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120"/>
      </w:pPr>
      <w:r>
        <w:rPr>
          <w:rFonts w:ascii="Arial" w:cs="Arial" w:eastAsia="Arial" w:hAnsi="Arial"/>
          <w:b/>
          <w:bCs/>
          <w:color w:val="E94560"/>
          <w:sz w:val="24"/>
          <w:szCs w:val="24"/>
        </w:rPr>
        <w:t xml:space="preserve">CHAPTER</w:t>
      </w:r>
    </w:p>
    <w:p>
      <w:pPr>
        <w:spacing w:after="80"/>
      </w:pPr>
      <w:r>
        <w:rPr>
          <w:rFonts w:ascii="Arial" w:cs="Arial" w:eastAsia="Arial" w:hAnsi="Arial"/>
          <w:b/>
          <w:bCs/>
          <w:color w:val="1A1A2E"/>
          <w:sz w:val="52"/>
          <w:szCs w:val="52"/>
        </w:rPr>
        <w:t xml:space="preserve">The Compression Lens</w:t>
      </w:r>
    </w:p>
    <w:p>
      <w:pPr>
        <w:spacing w:after="400"/>
      </w:pPr>
      <w:r>
        <w:rPr>
          <w:rFonts w:ascii="Arial" w:cs="Arial" w:eastAsia="Arial" w:hAnsi="Arial"/>
          <w:i/>
          <w:iCs/>
          <w:color w:val="6B7280"/>
          <w:sz w:val="24"/>
          <w:szCs w:val="24"/>
        </w:rPr>
        <w:t xml:space="preserve">Why Every Language Model Is a Compression Algorithm—and Why That Matters for Agent Operations</w:t>
      </w:r>
    </w:p>
    <w:p>
      <w:pPr>
        <w:spacing w:after="200" w:line="360"/>
      </w:pPr>
      <w:r>
        <w:rPr>
          <w:rFonts w:ascii="Arial" w:cs="Arial" w:eastAsia="Arial" w:hAnsi="Arial"/>
          <w:sz w:val="22"/>
          <w:szCs w:val="22"/>
        </w:rPr>
        <w:t xml:space="preserve">If you have built or operated an AI agent, you have already performed compression—whether you realized it or not. Every time you shortened a system prompt, tuned a temperature parameter, or refactored a </w:t>
      </w:r>
      <w:r>
        <w:rPr>
          <w:rFonts w:ascii="Consolas" w:cs="Consolas" w:eastAsia="Consolas" w:hAnsi="Consolas"/>
          <w:color w:val="E94560"/>
          <w:sz w:val="22"/>
          <w:szCs w:val="22"/>
        </w:rPr>
        <w:t xml:space="preserve">CLAUDE.md</w:t>
      </w:r>
      <w:r>
        <w:rPr>
          <w:rFonts w:ascii="Arial" w:cs="Arial" w:eastAsia="Arial" w:hAnsi="Arial"/>
          <w:sz w:val="22"/>
          <w:szCs w:val="22"/>
        </w:rPr>
        <w:t xml:space="preserve"> file to fit within a context window, you made a decision about which information to keep and which to discard. This chapter provides the theoretical foundation for those everyday engineering choices.</w:t>
      </w:r>
    </w:p>
    <w:p>
      <w:pPr>
        <w:spacing w:after="200" w:line="360"/>
      </w:pPr>
      <w:r>
        <w:rPr>
          <w:rFonts w:ascii="Arial" w:cs="Arial" w:eastAsia="Arial" w:hAnsi="Arial"/>
          <w:sz w:val="22"/>
          <w:szCs w:val="22"/>
        </w:rPr>
        <w:t xml:space="preserve">The concepts presented here originate in information theory, a field established by Claude Shannon in 1948. They are not prerequisites for operating agents. However, understanding them transforms intuition into measurement. Instead of feeling that a prompt is “too long,” you will be able to reason about its cost in bits. Instead of guessing that a model is “good,” you will be able to compare models on a single, universal scale: how well they compress.</w:t>
      </w:r>
    </w:p>
    <w:p>
      <w:pPr>
        <w:spacing w:after="200" w:line="360"/>
      </w:pPr>
      <w:r>
        <w:rPr>
          <w:rFonts w:ascii="Arial" w:cs="Arial" w:eastAsia="Arial" w:hAnsi="Arial"/>
          <w:sz w:val="22"/>
          <w:szCs w:val="22"/>
        </w:rPr>
        <w:t xml:space="preserve">This chapter introduces five foundational concepts, each building on the previous one. No prior knowledge of information theory is assumed.</w:t>
      </w:r>
    </w:p>
    <w:p>
      <w:pPr>
        <w:spacing w:before="480" w:after="240"/>
      </w:pPr>
      <w:r>
        <w:rPr>
          <w:rFonts w:ascii="Arial" w:cs="Arial" w:eastAsia="Arial" w:hAnsi="Arial"/>
          <w:b/>
          <w:bCs/>
          <w:color w:val="1A1A2E"/>
          <w:sz w:val="36"/>
          <w:szCs w:val="36"/>
        </w:rPr>
        <w:t xml:space="preserve">1. Information Content: Measuring Surprise</w:t>
      </w:r>
    </w:p>
    <w:p>
      <w:pPr>
        <w:spacing w:after="200" w:line="360"/>
      </w:pPr>
      <w:r>
        <w:rPr>
          <w:rFonts w:ascii="Arial" w:cs="Arial" w:eastAsia="Arial" w:hAnsi="Arial"/>
          <w:sz w:val="22"/>
          <w:szCs w:val="22"/>
        </w:rPr>
        <w:t xml:space="preserve">Begin with a single question: when does an event carry information? Consider two headlines:</w:t>
      </w:r>
    </w:p>
    <w:p>
      <w:pPr>
        <w:spacing w:after="200" w:line="360"/>
      </w:pPr>
      <w:r>
        <w:rPr>
          <w:rFonts w:ascii="Arial" w:cs="Arial" w:eastAsia="Arial" w:hAnsi="Arial"/>
          <w:i/>
          <w:iCs/>
          <w:sz w:val="22"/>
          <w:szCs w:val="22"/>
        </w:rPr>
        <w:t xml:space="preserve">“The sun rose this morning.”</w:t>
      </w:r>
      <w:r>
        <w:rPr>
          <w:rFonts w:ascii="Arial" w:cs="Arial" w:eastAsia="Arial" w:hAnsi="Arial"/>
          <w:sz w:val="22"/>
          <w:szCs w:val="22"/>
        </w:rPr>
        <w:t xml:space="preserve">  —  This is not informative. It was virtually certain to happen.</w:t>
      </w:r>
    </w:p>
    <w:p>
      <w:pPr>
        <w:spacing w:after="200" w:line="360"/>
      </w:pPr>
      <w:r>
        <w:rPr>
          <w:rFonts w:ascii="Arial" w:cs="Arial" w:eastAsia="Arial" w:hAnsi="Arial"/>
          <w:i/>
          <w:iCs/>
          <w:sz w:val="22"/>
          <w:szCs w:val="22"/>
        </w:rPr>
        <w:t xml:space="preserve">“Three meters of snow fell on Seoul in July.”</w:t>
      </w:r>
      <w:r>
        <w:rPr>
          <w:rFonts w:ascii="Arial" w:cs="Arial" w:eastAsia="Arial" w:hAnsi="Arial"/>
          <w:sz w:val="22"/>
          <w:szCs w:val="22"/>
        </w:rPr>
        <w:t xml:space="preserve">  —  This is highly informative. It was almost impossible.</w:t>
      </w:r>
    </w:p>
    <w:p>
      <w:pPr>
        <w:spacing w:after="200" w:line="360"/>
      </w:pPr>
      <w:r>
        <w:rPr>
          <w:rFonts w:ascii="Arial" w:cs="Arial" w:eastAsia="Arial" w:hAnsi="Arial"/>
          <w:sz w:val="22"/>
          <w:szCs w:val="22"/>
        </w:rPr>
        <w:t xml:space="preserve">Shannon formalized this intuition with a single equation. If an event occurs with probability </w:t>
      </w:r>
      <w:r>
        <w:rPr>
          <w:rFonts w:ascii="Consolas" w:cs="Consolas" w:eastAsia="Consolas" w:hAnsi="Consolas"/>
          <w:color w:val="E94560"/>
          <w:sz w:val="22"/>
          <w:szCs w:val="22"/>
        </w:rPr>
        <w:t xml:space="preserve">p</w:t>
      </w:r>
      <w:r>
        <w:rPr>
          <w:rFonts w:ascii="Arial" w:cs="Arial" w:eastAsia="Arial" w:hAnsi="Arial"/>
          <w:sz w:val="22"/>
          <w:szCs w:val="22"/>
        </w:rPr>
        <w:t xml:space="preserve">, its information content is:</w:t>
      </w:r>
    </w:p>
    <w:p>
      <w:pPr>
        <w:spacing w:before="200" w:after="200"/>
        <w:jc w:val="center"/>
      </w:pPr>
      <w:r>
        <w:rPr>
          <w:rFonts w:ascii="Consolas" w:cs="Consolas" w:eastAsia="Consolas" w:hAnsi="Consolas"/>
          <w:b/>
          <w:bCs/>
          <w:color w:val="16213E"/>
          <w:sz w:val="24"/>
          <w:szCs w:val="24"/>
        </w:rPr>
        <w:t xml:space="preserve">I(x) = −log₂(p)</w:t>
      </w:r>
    </w:p>
    <w:p>
      <w:pPr>
        <w:spacing w:after="200" w:line="360"/>
      </w:pPr>
      <w:r>
        <w:rPr>
          <w:rFonts w:ascii="Arial" w:cs="Arial" w:eastAsia="Arial" w:hAnsi="Arial"/>
          <w:sz w:val="22"/>
          <w:szCs w:val="22"/>
        </w:rPr>
        <w:t xml:space="preserve">The unit is the </w:t>
      </w:r>
      <w:r>
        <w:rPr>
          <w:rFonts w:ascii="Arial" w:cs="Arial" w:eastAsia="Arial" w:hAnsi="Arial"/>
          <w:b/>
          <w:bCs/>
          <w:sz w:val="22"/>
          <w:szCs w:val="22"/>
        </w:rPr>
        <w:t xml:space="preserve">bit</w:t>
      </w:r>
      <w:r>
        <w:rPr>
          <w:rFonts w:ascii="Arial" w:cs="Arial" w:eastAsia="Arial" w:hAnsi="Arial"/>
          <w:sz w:val="22"/>
          <w:szCs w:val="22"/>
        </w:rPr>
        <w:t xml:space="preserve">. A fair coin flip has probability 0.5, so its information content is −log₂(0.5) = 1 bit. This means one bit resolves exactly one binary question: heads or tails.</w:t>
      </w:r>
    </w:p>
    <w:p>
      <w:pPr>
        <w:spacing w:before="240" w:after="120"/>
      </w:pPr>
      <w:r>
        <w:rPr>
          <w:rFonts w:ascii="Arial" w:cs="Arial" w:eastAsia="Arial" w:hAnsi="Arial"/>
          <w:b/>
          <w:bCs/>
          <w:color w:val="E94560"/>
          <w:sz w:val="24"/>
          <w:szCs w:val="24"/>
        </w:rPr>
        <w:t xml:space="preserve">Why Logarithm?</w:t>
      </w:r>
    </w:p>
    <w:p>
      <w:pPr>
        <w:spacing w:after="200" w:line="360"/>
      </w:pPr>
      <w:r>
        <w:rPr>
          <w:rFonts w:ascii="Arial" w:cs="Arial" w:eastAsia="Arial" w:hAnsi="Arial"/>
          <w:sz w:val="22"/>
          <w:szCs w:val="22"/>
        </w:rPr>
        <w:t xml:space="preserve">Shannon did not choose the logarithm arbitrarily. He started from three requirements: the function must be continuous; lower probability must yield higher information; and the information from two independent events must add up. He then proved that the only function satisfying all three conditions is the logarithm. This is a mathematical necessity, not a design preference.</w:t>
      </w:r>
    </w:p>
    <w:p>
      <w:pPr>
        <w:spacing w:before="240" w:after="120"/>
      </w:pPr>
      <w:r>
        <w:rPr>
          <w:rFonts w:ascii="Arial" w:cs="Arial" w:eastAsia="Arial" w:hAnsi="Arial"/>
          <w:b/>
          <w:bCs/>
          <w:color w:val="E94560"/>
          <w:sz w:val="24"/>
          <w:szCs w:val="24"/>
        </w:rPr>
        <w:t xml:space="preserve">A Practical Scale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 p</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−log₂(p)</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Intuition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(certain)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 bit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information at all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 bit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coin flip</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 bits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choice among four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1/8</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bits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choice among eight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1/1024</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 bits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Highly surprising event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94560" w:sz="6"/>
              <w:bottom w:val="single" w:color="E5E7EB" w:sz="1"/>
              <w:right w:val="single" w:color="E5E7EB" w:sz="1"/>
            </w:tcBorders>
            <w:shd w:fill="FFF5F7"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Key Insight for Agent Engineers</w:t>
            </w:r>
          </w:p>
          <w:p>
            <w:pPr>
              <w:spacing w:after="0"/>
            </w:pPr>
            <w:r>
              <w:rPr>
                <w:rFonts w:ascii="Arial" w:cs="Arial" w:eastAsia="Arial" w:hAnsi="Arial"/>
                <w:sz w:val="22"/>
                <w:szCs w:val="22"/>
              </w:rPr>
              <w:t xml:space="preserve">When a language model predicts the next token, it assigns a probability to every candidate. A token predicted with 95% confidence costs approximately 0.07 bits. A token predicted with 1% confidence costs approximately 6.6 bits. The model’s ability to assign high probability to the correct token directly determines how many bits are required.</w:t>
            </w:r>
          </w:p>
        </w:tc>
      </w:tr>
    </w:tbl>
    <w:p>
      <w:pPr>
        <w:spacing w:before="480" w:after="240"/>
      </w:pPr>
      <w:r>
        <w:rPr>
          <w:rFonts w:ascii="Arial" w:cs="Arial" w:eastAsia="Arial" w:hAnsi="Arial"/>
          <w:b/>
          <w:bCs/>
          <w:color w:val="1A1A2E"/>
          <w:sz w:val="36"/>
          <w:szCs w:val="36"/>
        </w:rPr>
        <w:t xml:space="preserve">2. Entropy: The Average Cost of Surprise</w:t>
      </w:r>
    </w:p>
    <w:p>
      <w:pPr>
        <w:spacing w:after="200" w:line="360"/>
      </w:pPr>
      <w:r>
        <w:rPr>
          <w:rFonts w:ascii="Arial" w:cs="Arial" w:eastAsia="Arial" w:hAnsi="Arial"/>
          <w:sz w:val="22"/>
          <w:szCs w:val="22"/>
        </w:rPr>
        <w:t xml:space="preserve">Information content describes a single event. Entropy extends this to an entire distribution—it measures the </w:t>
      </w:r>
      <w:r>
        <w:rPr>
          <w:rFonts w:ascii="Arial" w:cs="Arial" w:eastAsia="Arial" w:hAnsi="Arial"/>
          <w:b/>
          <w:bCs/>
          <w:sz w:val="22"/>
          <w:szCs w:val="22"/>
        </w:rPr>
        <w:t xml:space="preserve">average</w:t>
      </w:r>
      <w:r>
        <w:rPr>
          <w:rFonts w:ascii="Arial" w:cs="Arial" w:eastAsia="Arial" w:hAnsi="Arial"/>
          <w:sz w:val="22"/>
          <w:szCs w:val="22"/>
        </w:rPr>
        <w:t xml:space="preserve"> information content across all possible outcomes.</w:t>
      </w:r>
    </w:p>
    <w:p>
      <w:pPr>
        <w:spacing w:after="200" w:line="360"/>
      </w:pPr>
      <w:r>
        <w:rPr>
          <w:rFonts w:ascii="Arial" w:cs="Arial" w:eastAsia="Arial" w:hAnsi="Arial"/>
          <w:sz w:val="22"/>
          <w:szCs w:val="22"/>
        </w:rPr>
        <w:t xml:space="preserve">Consider a fair coin. Heads (p=0.5) yields 1 bit; tails (p=0.5) also yields 1 bit. The average is 1 bit per flip. Now consider a biased coin: heads 90%, tails 10%.</w:t>
      </w:r>
    </w:p>
    <w:p>
      <w:pPr>
        <w:spacing w:after="200" w:line="360"/>
      </w:pPr>
      <w:r>
        <w:rPr>
          <w:rFonts w:ascii="Arial" w:cs="Arial" w:eastAsia="Arial" w:hAnsi="Arial"/>
          <w:sz w:val="22"/>
          <w:szCs w:val="22"/>
        </w:rPr>
        <w:t xml:space="preserve">Heads: −log₂(0.9) ≈ 0.15 bits.  Tails: −log₂(0.1) ≈ 3.32 bits.</w:t>
      </w:r>
    </w:p>
    <w:p>
      <w:pPr>
        <w:spacing w:after="200" w:line="360"/>
      </w:pPr>
      <w:r>
        <w:rPr>
          <w:rFonts w:ascii="Arial" w:cs="Arial" w:eastAsia="Arial" w:hAnsi="Arial"/>
          <w:sz w:val="22"/>
          <w:szCs w:val="22"/>
        </w:rPr>
        <w:t xml:space="preserve">Weighted average: 0.9 × 0.15 + 0.1 × 3.32 ≈ </w:t>
      </w:r>
      <w:r>
        <w:rPr>
          <w:rFonts w:ascii="Arial" w:cs="Arial" w:eastAsia="Arial" w:hAnsi="Arial"/>
          <w:b/>
          <w:bCs/>
          <w:sz w:val="22"/>
          <w:szCs w:val="22"/>
        </w:rPr>
        <w:t xml:space="preserve">0.47 bits per flip</w:t>
      </w:r>
      <w:r>
        <w:rPr>
          <w:rFonts w:ascii="Arial" w:cs="Arial" w:eastAsia="Arial" w:hAnsi="Arial"/>
          <w:sz w:val="22"/>
          <w:szCs w:val="22"/>
        </w:rPr>
        <w:t xml:space="preserve">. This is the entropy of the biased coin.</w:t>
      </w:r>
    </w:p>
    <w:p>
      <w:pPr>
        <w:spacing w:after="200" w:line="360"/>
      </w:pPr>
      <w:r>
        <w:rPr>
          <w:rFonts w:ascii="Arial" w:cs="Arial" w:eastAsia="Arial" w:hAnsi="Arial"/>
          <w:sz w:val="22"/>
          <w:szCs w:val="22"/>
        </w:rPr>
        <w:t xml:space="preserve">The general formula sums over all possible outcomes:</w:t>
      </w:r>
    </w:p>
    <w:p>
      <w:pPr>
        <w:spacing w:before="200" w:after="200"/>
        <w:jc w:val="center"/>
      </w:pPr>
      <w:r>
        <w:rPr>
          <w:rFonts w:ascii="Consolas" w:cs="Consolas" w:eastAsia="Consolas" w:hAnsi="Consolas"/>
          <w:b/>
          <w:bCs/>
          <w:color w:val="16213E"/>
          <w:sz w:val="24"/>
          <w:szCs w:val="24"/>
        </w:rPr>
        <w:t xml:space="preserve">H(P) = −Σ p(x) · log₂ p(x)</w:t>
      </w:r>
    </w:p>
    <w:p>
      <w:pPr>
        <w:spacing w:after="200" w:line="360"/>
      </w:pPr>
      <w:r>
        <w:rPr>
          <w:rFonts w:ascii="Arial" w:cs="Arial" w:eastAsia="Arial" w:hAnsi="Arial"/>
          <w:sz w:val="22"/>
          <w:szCs w:val="22"/>
        </w:rPr>
        <w:t xml:space="preserve">Entropy is highest when all outcomes are equally likely (maximum uncertainty) and lowest when one outcome dominates (high predictability). The biased coin is more predictable than the fair coin, so its entropy is lower.</w:t>
      </w:r>
    </w:p>
    <w:p>
      <w:pPr>
        <w:spacing w:before="240" w:after="120"/>
      </w:pPr>
      <w:r>
        <w:rPr>
          <w:rFonts w:ascii="Arial" w:cs="Arial" w:eastAsia="Arial" w:hAnsi="Arial"/>
          <w:b/>
          <w:bCs/>
          <w:color w:val="E94560"/>
          <w:sz w:val="24"/>
          <w:szCs w:val="24"/>
        </w:rPr>
        <w:t xml:space="preserve">Entropy as the Compression Floor</w:t>
      </w:r>
    </w:p>
    <w:p>
      <w:pPr>
        <w:spacing w:after="200" w:line="360"/>
      </w:pPr>
      <w:r>
        <w:rPr>
          <w:rFonts w:ascii="Arial" w:cs="Arial" w:eastAsia="Arial" w:hAnsi="Arial"/>
          <w:sz w:val="22"/>
          <w:szCs w:val="22"/>
        </w:rPr>
        <w:t xml:space="preserve">Shannon’s foundational theorem states that entropy defines the theoretical minimum number of bits required to encode messages from a source. No encoding scheme, no matter how clever, can use fewer bits on average than the entropy of the source.</w:t>
      </w:r>
    </w:p>
    <w:p>
      <w:pPr>
        <w:spacing w:after="200" w:line="360"/>
      </w:pPr>
      <w:r>
        <w:rPr>
          <w:rFonts w:ascii="Arial" w:cs="Arial" w:eastAsia="Arial" w:hAnsi="Arial"/>
          <w:sz w:val="22"/>
          <w:szCs w:val="22"/>
        </w:rPr>
        <w:t xml:space="preserve">For the biased coin, recording 1,000 flips requires at minimum 0.47 × 1,000 = 470 bits. For the fair coin, the minimum is 1,000 bits. Predictability enables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94560" w:sz="6"/>
              <w:bottom w:val="single" w:color="E5E7EB" w:sz="1"/>
              <w:right w:val="single" w:color="E5E7EB" w:sz="1"/>
            </w:tcBorders>
            <w:shd w:fill="FFF5F7"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Why This Matters</w:t>
            </w:r>
          </w:p>
          <w:p>
            <w:pPr>
              <w:spacing w:after="0"/>
            </w:pPr>
            <w:r>
              <w:rPr>
                <w:rFonts w:ascii="Arial" w:cs="Arial" w:eastAsia="Arial" w:hAnsi="Arial"/>
                <w:sz w:val="22"/>
                <w:szCs w:val="22"/>
              </w:rPr>
              <w:t xml:space="preserve">When we say a language model has low entropy on a dataset, we mean its predictions are confident and usually correct. The dataset, from the model’s perspective, is predictable. And predictable data compresses well.</w:t>
            </w:r>
          </w:p>
        </w:tc>
      </w:tr>
    </w:tbl>
    <w:p>
      <w:pPr>
        <w:spacing w:before="480" w:after="240"/>
      </w:pPr>
      <w:r>
        <w:rPr>
          <w:rFonts w:ascii="Arial" w:cs="Arial" w:eastAsia="Arial" w:hAnsi="Arial"/>
          <w:b/>
          <w:bCs/>
          <w:color w:val="1A1A2E"/>
          <w:sz w:val="36"/>
          <w:szCs w:val="36"/>
        </w:rPr>
        <w:t xml:space="preserve">3. Cross-Entropy and KL Divergence: The Cost of Being Wrong</w:t>
      </w:r>
    </w:p>
    <w:p>
      <w:pPr>
        <w:spacing w:after="200" w:line="360"/>
      </w:pPr>
      <w:r>
        <w:rPr>
          <w:rFonts w:ascii="Arial" w:cs="Arial" w:eastAsia="Arial" w:hAnsi="Arial"/>
          <w:sz w:val="22"/>
          <w:szCs w:val="22"/>
        </w:rPr>
        <w:t xml:space="preserve">In practice, the true distribution P of a data source is unknown. We work with a model Q that approximates P. Cross-entropy measures the cost of using the wrong model:</w:t>
      </w:r>
    </w:p>
    <w:p>
      <w:pPr>
        <w:spacing w:before="200" w:after="200"/>
        <w:jc w:val="center"/>
      </w:pPr>
      <w:r>
        <w:rPr>
          <w:rFonts w:ascii="Consolas" w:cs="Consolas" w:eastAsia="Consolas" w:hAnsi="Consolas"/>
          <w:b/>
          <w:bCs/>
          <w:color w:val="16213E"/>
          <w:sz w:val="24"/>
          <w:szCs w:val="24"/>
        </w:rPr>
        <w:t xml:space="preserve">H(P, Q) = −Σ p(x) · log₂ q(x)</w:t>
      </w:r>
    </w:p>
    <w:p>
      <w:pPr>
        <w:spacing w:after="200" w:line="360"/>
      </w:pPr>
      <w:r>
        <w:rPr>
          <w:rFonts w:ascii="Arial" w:cs="Arial" w:eastAsia="Arial" w:hAnsi="Arial"/>
          <w:sz w:val="22"/>
          <w:szCs w:val="22"/>
        </w:rPr>
        <w:t xml:space="preserve">The formula looks nearly identical to entropy. The critical difference: the probabilities used for weighting (p) come from reality, but the surprise values (log q) come from the model. Events still occur according to P, but the model evaluates them through Q.</w:t>
      </w:r>
    </w:p>
    <w:p>
      <w:pPr>
        <w:spacing w:before="240" w:after="120"/>
      </w:pPr>
      <w:r>
        <w:rPr>
          <w:rFonts w:ascii="Arial" w:cs="Arial" w:eastAsia="Arial" w:hAnsi="Arial"/>
          <w:b/>
          <w:bCs/>
          <w:color w:val="E94560"/>
          <w:sz w:val="24"/>
          <w:szCs w:val="24"/>
        </w:rPr>
        <w:t xml:space="preserve">A Worked Example</w:t>
      </w:r>
    </w:p>
    <w:p>
      <w:pPr>
        <w:spacing w:after="200" w:line="360"/>
      </w:pPr>
      <w:r>
        <w:rPr>
          <w:rFonts w:ascii="Arial" w:cs="Arial" w:eastAsia="Arial" w:hAnsi="Arial"/>
          <w:sz w:val="22"/>
          <w:szCs w:val="22"/>
        </w:rPr>
        <w:t xml:space="preserve">Return to the biased coin (heads 90%, tails 10%). Suppose model Q incorrectly assumes a fair coin (heads 50%, tails 50%).</w:t>
      </w:r>
    </w:p>
    <w:p>
      <w:pPr>
        <w:spacing w:after="200" w:line="360"/>
      </w:pPr>
      <w:r>
        <w:rPr>
          <w:rFonts w:ascii="Arial" w:cs="Arial" w:eastAsia="Arial" w:hAnsi="Arial"/>
          <w:sz w:val="22"/>
          <w:szCs w:val="22"/>
        </w:rPr>
        <w:t xml:space="preserve">With the true distribution P: H(P) = 0.47 bits per flip (the theoretical minimum).</w:t>
      </w:r>
    </w:p>
    <w:p>
      <w:pPr>
        <w:spacing w:after="200" w:line="360"/>
      </w:pPr>
      <w:r>
        <w:rPr>
          <w:rFonts w:ascii="Arial" w:cs="Arial" w:eastAsia="Arial" w:hAnsi="Arial"/>
          <w:sz w:val="22"/>
          <w:szCs w:val="22"/>
        </w:rPr>
        <w:t xml:space="preserve">With model Q: H(P, Q) = 0.9 × (−log₂ 0.5) + 0.1 × (−log₂ 0.5) = 0.9 × 1 + 0.1 × 1 = 1.0 bits per flip.</w:t>
      </w:r>
    </w:p>
    <w:p>
      <w:pPr>
        <w:spacing w:after="200" w:line="360"/>
      </w:pPr>
      <w:r>
        <w:rPr>
          <w:rFonts w:ascii="Arial" w:cs="Arial" w:eastAsia="Arial" w:hAnsi="Arial"/>
          <w:sz w:val="22"/>
          <w:szCs w:val="22"/>
        </w:rPr>
        <w:t xml:space="preserve">The difference, 1.0 − 0.47 = 0.53 bits per flip, is wasted because the model is wrong. This waste has a name: </w:t>
      </w:r>
      <w:r>
        <w:rPr>
          <w:rFonts w:ascii="Arial" w:cs="Arial" w:eastAsia="Arial" w:hAnsi="Arial"/>
          <w:b/>
          <w:bCs/>
          <w:sz w:val="22"/>
          <w:szCs w:val="22"/>
        </w:rPr>
        <w:t xml:space="preserve">KL divergence</w:t>
      </w:r>
      <w:r>
        <w:rPr>
          <w:rFonts w:ascii="Arial" w:cs="Arial" w:eastAsia="Arial" w:hAnsi="Arial"/>
          <w:sz w:val="22"/>
          <w:szCs w:val="22"/>
        </w:rPr>
        <w:t xml:space="preserve">.</w:t>
      </w:r>
    </w:p>
    <w:p>
      <w:pPr>
        <w:spacing w:before="200" w:after="200"/>
        <w:jc w:val="center"/>
      </w:pPr>
      <w:r>
        <w:rPr>
          <w:rFonts w:ascii="Consolas" w:cs="Consolas" w:eastAsia="Consolas" w:hAnsi="Consolas"/>
          <w:b/>
          <w:bCs/>
          <w:color w:val="16213E"/>
          <w:sz w:val="24"/>
          <w:szCs w:val="24"/>
        </w:rPr>
        <w:t xml:space="preserve">H(P, Q) = H(P) + D_KL(P ‖ Q)</w:t>
      </w:r>
    </w:p>
    <w:p>
      <w:pPr>
        <w:spacing w:after="200" w:line="360"/>
      </w:pPr>
      <w:r>
        <w:rPr>
          <w:rFonts w:ascii="Arial" w:cs="Arial" w:eastAsia="Arial" w:hAnsi="Arial"/>
          <w:sz w:val="22"/>
          <w:szCs w:val="22"/>
        </w:rPr>
        <w:t xml:space="preserve">Cross-entropy always equals the true entropy plus the penalty for the model’s error. A perfect model (Q = P) achieves cross-entropy equal to entropy, with zero divergence. Every deviation from the true distribution adds cost.</w:t>
      </w:r>
    </w:p>
    <w:p>
      <w:pPr>
        <w:spacing w:before="240" w:after="120"/>
      </w:pPr>
      <w:r>
        <w:rPr>
          <w:rFonts w:ascii="Arial" w:cs="Arial" w:eastAsia="Arial" w:hAnsi="Arial"/>
          <w:b/>
          <w:bCs/>
          <w:color w:val="E94560"/>
          <w:sz w:val="24"/>
          <w:szCs w:val="24"/>
        </w:rPr>
        <w:t xml:space="preserve">The Training Connection</w:t>
      </w:r>
    </w:p>
    <w:p>
      <w:pPr>
        <w:spacing w:after="200" w:line="360"/>
      </w:pPr>
      <w:r>
        <w:rPr>
          <w:rFonts w:ascii="Arial" w:cs="Arial" w:eastAsia="Arial" w:hAnsi="Arial"/>
          <w:sz w:val="22"/>
          <w:szCs w:val="22"/>
        </w:rPr>
        <w:t xml:space="preserve">The loss function used to train virtually every modern language model is cross-entropy loss. During training, the model Q observes a token, predicts a probability distribution over the next token, and is penalized by −log₂ q(actual next token). Minimizing this loss is identical to minimizing the cross-entropy between the training data distribution and the model’s predictions.</w:t>
      </w:r>
    </w:p>
    <w:p>
      <w:pPr>
        <w:spacing w:after="200" w:line="360"/>
      </w:pPr>
      <w:r>
        <w:rPr>
          <w:rFonts w:ascii="Arial" w:cs="Arial" w:eastAsia="Arial" w:hAnsi="Arial"/>
          <w:sz w:val="22"/>
          <w:szCs w:val="22"/>
        </w:rPr>
        <w:t xml:space="preserve">An important practical note: the true entropy H(P) of natural language is unknown and likely unknowable. This means we cannot compute KL divergence directly. However, since H(P) is a constant, minimizing cross-entropy is equivalent to minimizing KL divergence. We do not need to know the absolute floor to know that one model is closer to it than another.</w:t>
      </w:r>
    </w:p>
    <w:p>
      <w:pPr>
        <w:spacing w:before="480" w:after="240"/>
      </w:pPr>
      <w:r>
        <w:rPr>
          <w:rFonts w:ascii="Arial" w:cs="Arial" w:eastAsia="Arial" w:hAnsi="Arial"/>
          <w:b/>
          <w:bCs/>
          <w:color w:val="1A1A2E"/>
          <w:sz w:val="36"/>
          <w:szCs w:val="36"/>
        </w:rPr>
        <w:t xml:space="preserve">4. Arithmetic Coding: From Probabilities to Compressed Bytes</w:t>
      </w:r>
    </w:p>
    <w:p>
      <w:pPr>
        <w:spacing w:after="200" w:line="360"/>
      </w:pPr>
      <w:r>
        <w:rPr>
          <w:rFonts w:ascii="Arial" w:cs="Arial" w:eastAsia="Arial" w:hAnsi="Arial"/>
          <w:sz w:val="22"/>
          <w:szCs w:val="22"/>
        </w:rPr>
        <w:t xml:space="preserve">The previous sections established that a good model assigns high probability to actual outcomes. Arithmetic coding is the mechanism that converts those probabilities into an actual compressed file. It makes the equation “good prediction = good compression” concrete.</w:t>
      </w:r>
    </w:p>
    <w:p>
      <w:pPr>
        <w:spacing w:before="240" w:after="120"/>
      </w:pPr>
      <w:r>
        <w:rPr>
          <w:rFonts w:ascii="Arial" w:cs="Arial" w:eastAsia="Arial" w:hAnsi="Arial"/>
          <w:b/>
          <w:bCs/>
          <w:color w:val="E94560"/>
          <w:sz w:val="24"/>
          <w:szCs w:val="24"/>
        </w:rPr>
        <w:t xml:space="preserve">The Interval Narrowing Process</w:t>
      </w:r>
    </w:p>
    <w:p>
      <w:pPr>
        <w:spacing w:after="200" w:line="360"/>
      </w:pPr>
      <w:r>
        <w:rPr>
          <w:rFonts w:ascii="Arial" w:cs="Arial" w:eastAsia="Arial" w:hAnsi="Arial"/>
          <w:sz w:val="22"/>
          <w:szCs w:val="22"/>
        </w:rPr>
        <w:t xml:space="preserve">Arithmetic coding works on a number line from 0 to 1. At each step, the current interval is divided into sub-intervals proportional to the model’s predicted probabilities.</w:t>
      </w:r>
    </w:p>
    <w:p>
      <w:pPr>
        <w:spacing w:after="200" w:line="360"/>
      </w:pPr>
      <w:r>
        <w:rPr>
          <w:rFonts w:ascii="Arial" w:cs="Arial" w:eastAsia="Arial" w:hAnsi="Arial"/>
          <w:sz w:val="22"/>
          <w:szCs w:val="22"/>
        </w:rPr>
        <w:t xml:space="preserve">Suppose a model predicts three possible next tokens: A (70%), B (20%), C (10%). The interval [0, 1) is split as follows: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Interval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70%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[0.00, 0.70)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[0.70, 0.90)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[0.90, 1.00)</w:t>
            </w:r>
          </w:p>
        </w:tc>
      </w:tr>
    </w:tbl>
    <w:p>
      <w:pPr>
        <w:spacing w:before="80" w:after="80"/>
      </w:pPr>
    </w:p>
    <w:p>
      <w:pPr>
        <w:spacing w:after="200" w:line="360"/>
      </w:pPr>
      <w:r>
        <w:rPr>
          <w:rFonts w:ascii="Arial" w:cs="Arial" w:eastAsia="Arial" w:hAnsi="Arial"/>
          <w:sz w:val="22"/>
          <w:szCs w:val="22"/>
        </w:rPr>
        <w:t xml:space="preserve">If the actual token is A, the coder selects [0.00, 0.70) and the process repeats within this interval for the next token. If the actual token were C, the coder would select [0.90, 1.00)—a much narrower interval.</w:t>
      </w:r>
    </w:p>
    <w:p>
      <w:pPr>
        <w:spacing w:after="200" w:line="360"/>
      </w:pPr>
      <w:r>
        <w:rPr>
          <w:rFonts w:ascii="Arial" w:cs="Arial" w:eastAsia="Arial" w:hAnsi="Arial"/>
          <w:sz w:val="22"/>
          <w:szCs w:val="22"/>
        </w:rPr>
        <w:t xml:space="preserve">After processing every token in the sequence, a single narrow interval remains. The number of bits required to uniquely identify a point within that interval is the compressed size. Wider intervals (high-probability tokens) require fewer bits; narrower intervals (low-probability tokens) require more.</w:t>
      </w:r>
    </w:p>
    <w:p>
      <w:pPr>
        <w:spacing w:before="240" w:after="120"/>
      </w:pPr>
      <w:r>
        <w:rPr>
          <w:rFonts w:ascii="Arial" w:cs="Arial" w:eastAsia="Arial" w:hAnsi="Arial"/>
          <w:b/>
          <w:bCs/>
          <w:color w:val="E94560"/>
          <w:sz w:val="24"/>
          <w:szCs w:val="24"/>
        </w:rPr>
        <w:t xml:space="preserve">The Fundamental Equivalence</w:t>
      </w:r>
    </w:p>
    <w:p>
      <w:pPr>
        <w:spacing w:after="200" w:line="360"/>
      </w:pPr>
      <w:r>
        <w:rPr>
          <w:rFonts w:ascii="Arial" w:cs="Arial" w:eastAsia="Arial" w:hAnsi="Arial"/>
          <w:sz w:val="22"/>
          <w:szCs w:val="22"/>
        </w:rPr>
        <w:t xml:space="preserve">Arithmetic coding is provably near-optimal: the compressed size approaches the cross-entropy of the model on the data. This is not an approximation—the overhead is typically less than two bits for an entire sequence. The consequence is a precise equivalence: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94560" w:sz="6"/>
              <w:bottom w:val="single" w:color="E5E7EB" w:sz="1"/>
              <w:right w:val="single" w:color="E5E7EB" w:sz="1"/>
            </w:tcBorders>
            <w:shd w:fill="FFF5F7" w:val="clear"/>
            <w:tcMar>
              <w:top w:type="dxa" w:w="120"/>
              <w:left w:type="dxa" w:w="200"/>
              <w:bottom w:type="dxa" w:w="120"/>
              <w:right w:type="dxa" w:w="200"/>
            </w:tcMar>
          </w:tcPr>
          <w:p>
            <w:pPr>
              <w:spacing w:after="0"/>
            </w:pPr>
            <w:r>
              <w:rPr>
                <w:rFonts w:ascii="Arial" w:cs="Arial" w:eastAsia="Arial" w:hAnsi="Arial"/>
                <w:b/>
                <w:bCs/>
                <w:sz w:val="22"/>
                <w:szCs w:val="22"/>
              </w:rPr>
              <w:t xml:space="preserve">A model that assigns higher probability to the correct next token produces a shorter compressed file. A better predictor is, by mathematical identity, a better compressor.</w:t>
            </w:r>
          </w:p>
        </w:tc>
      </w:tr>
    </w:tbl>
    <w:p>
      <w:pPr>
        <w:spacing w:before="80" w:after="80"/>
      </w:pPr>
    </w:p>
    <w:p>
      <w:pPr>
        <w:spacing w:after="200" w:line="360"/>
      </w:pPr>
      <w:r>
        <w:rPr>
          <w:rFonts w:ascii="Arial" w:cs="Arial" w:eastAsia="Arial" w:hAnsi="Arial"/>
          <w:sz w:val="22"/>
          <w:szCs w:val="22"/>
        </w:rPr>
        <w:t xml:space="preserve">This equivalence is bidirectional. Any compressor implicitly defines a probability model (its decompressor must predict what comes next to reconstruct the original), and any probability model can be converted into a compressor via arithmetic coding.</w:t>
      </w:r>
    </w:p>
    <w:p>
      <w:pPr>
        <w:spacing w:before="480" w:after="240"/>
      </w:pPr>
      <w:r>
        <w:rPr>
          <w:rFonts w:ascii="Arial" w:cs="Arial" w:eastAsia="Arial" w:hAnsi="Arial"/>
          <w:b/>
          <w:bCs/>
          <w:color w:val="1A1A2E"/>
          <w:sz w:val="36"/>
          <w:szCs w:val="36"/>
        </w:rPr>
        <w:t xml:space="preserve">5. The Autoregressive Structure: Language Models as Native Compressors</w:t>
      </w:r>
    </w:p>
    <w:p>
      <w:pPr>
        <w:spacing w:after="200" w:line="360"/>
      </w:pPr>
      <w:r>
        <w:rPr>
          <w:rFonts w:ascii="Arial" w:cs="Arial" w:eastAsia="Arial" w:hAnsi="Arial"/>
          <w:sz w:val="22"/>
          <w:szCs w:val="22"/>
        </w:rPr>
        <w:t xml:space="preserve">A language model in the GPT family computes one quantity at each step: the probability of the next token given all preceding tokens.</w:t>
      </w:r>
    </w:p>
    <w:p>
      <w:pPr>
        <w:spacing w:before="200" w:after="200"/>
        <w:jc w:val="center"/>
      </w:pPr>
      <w:r>
        <w:rPr>
          <w:rFonts w:ascii="Consolas" w:cs="Consolas" w:eastAsia="Consolas" w:hAnsi="Consolas"/>
          <w:b/>
          <w:bCs/>
          <w:color w:val="16213E"/>
          <w:sz w:val="24"/>
          <w:szCs w:val="24"/>
        </w:rPr>
        <w:t xml:space="preserve">P(x_t | x_1, x_2, …, x_{t−1})</w:t>
      </w:r>
    </w:p>
    <w:p>
      <w:pPr>
        <w:spacing w:after="200" w:line="360"/>
      </w:pPr>
      <w:r>
        <w:rPr>
          <w:rFonts w:ascii="Arial" w:cs="Arial" w:eastAsia="Arial" w:hAnsi="Arial"/>
          <w:sz w:val="22"/>
          <w:szCs w:val="22"/>
        </w:rPr>
        <w:t xml:space="preserve">The probability of an entire sequence is the product of these conditional probabilities, obtained through the chain rule of probability:</w:t>
      </w:r>
    </w:p>
    <w:p>
      <w:pPr>
        <w:spacing w:before="200" w:after="200"/>
        <w:jc w:val="center"/>
      </w:pPr>
      <w:r>
        <w:rPr>
          <w:rFonts w:ascii="Consolas" w:cs="Consolas" w:eastAsia="Consolas" w:hAnsi="Consolas"/>
          <w:b/>
          <w:bCs/>
          <w:color w:val="16213E"/>
          <w:sz w:val="22"/>
          <w:szCs w:val="22"/>
        </w:rPr>
        <w:t xml:space="preserve">P(x_1, …, x_T) = P(x_1) × P(x_2|x_1) × … × P(x_T|x_1,…,x_{T−1})</w:t>
      </w:r>
    </w:p>
    <w:p>
      <w:pPr>
        <w:spacing w:before="200" w:after="200"/>
        <w:jc w:val="center"/>
      </w:pPr>
      <w:r>
        <w:rPr>
          <w:rFonts w:ascii="Consolas" w:cs="Consolas" w:eastAsia="Consolas" w:hAnsi="Consolas"/>
          <w:b/>
          <w:bCs/>
          <w:color w:val="16213E"/>
          <w:sz w:val="22"/>
          <w:szCs w:val="22"/>
        </w:rPr>
        <w:t xml:space="preserve">P(x_1, …, x_T) = P(x_1) × P(x_2|x_1) × … × P(x_T|x_1,…,x_{T−1})</w:t>
      </w:r>
    </w:p>
    <w:p>
      <w:pPr>
        <w:spacing w:after="200" w:line="360"/>
      </w:pPr>
      <w:r>
        <w:rPr>
          <w:rFonts w:ascii="Arial" w:cs="Arial" w:eastAsia="Arial" w:hAnsi="Arial"/>
          <w:sz w:val="22"/>
          <w:szCs w:val="22"/>
        </w:rPr>
        <w:t xml:space="preserve">This is the same factorization that arithmetic coding requires. At each step, the model provides a probability distribution; arithmetic coding consumes that distribution to encode the actual token. No adaptation or wrapper is needed—the autoregressive architecture is a compression algorithm by construction.</w:t>
      </w:r>
    </w:p>
    <w:p>
      <w:pPr>
        <w:spacing w:before="240" w:after="120"/>
      </w:pPr>
      <w:r>
        <w:rPr>
          <w:rFonts w:ascii="Arial" w:cs="Arial" w:eastAsia="Arial" w:hAnsi="Arial"/>
          <w:b/>
          <w:bCs/>
          <w:color w:val="E94560"/>
          <w:sz w:val="24"/>
          <w:szCs w:val="24"/>
        </w:rPr>
        <w:t xml:space="preserve">Generation vs. Compression: Same Structure, Different Purpose</w:t>
      </w:r>
    </w:p>
    <w:p>
      <w:pPr>
        <w:spacing w:after="200" w:line="360"/>
      </w:pPr>
      <w:r>
        <w:rPr>
          <w:rFonts w:ascii="Arial" w:cs="Arial" w:eastAsia="Arial" w:hAnsi="Arial"/>
          <w:sz w:val="22"/>
          <w:szCs w:val="22"/>
        </w:rPr>
        <w:t xml:space="preserve">It is important to distinguish two uses of the same architecture. This distinction prevents a common source of confusion.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Generation</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Compression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Preceding tokens (may be a prompt)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Preceding tokens from existing 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Model output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Probability distribution over next token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Probability distribution over next token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 happens next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token is sampled from the distribution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known token’s cost (−log₂ p) is recorded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Temperature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Reshapes the distribution before sampling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used</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Outcome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text is created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Existing text is encoded in fewer bits</w:t>
            </w:r>
          </w:p>
        </w:tc>
      </w:tr>
    </w:tbl>
    <w:p>
      <w:pPr>
        <w:spacing w:before="80" w:after="80"/>
      </w:pPr>
    </w:p>
    <w:p>
      <w:pPr>
        <w:spacing w:after="200" w:line="360"/>
      </w:pPr>
      <w:r>
        <w:rPr>
          <w:rFonts w:ascii="Arial" w:cs="Arial" w:eastAsia="Arial" w:hAnsi="Arial"/>
          <w:sz w:val="22"/>
          <w:szCs w:val="22"/>
        </w:rPr>
        <w:t xml:space="preserve">The model’s computation is identical in both cases. The difference lies entirely in what happens after the probability distribution is produced. In generation, a random selection is made. In compression, a deterministic encoding is performed. There is no randomness in compression—the data is given.</w:t>
      </w:r>
    </w:p>
    <w:p>
      <w:pPr>
        <w:spacing w:before="240" w:after="120"/>
      </w:pPr>
      <w:r>
        <w:rPr>
          <w:rFonts w:ascii="Arial" w:cs="Arial" w:eastAsia="Arial" w:hAnsi="Arial"/>
          <w:b/>
          <w:bCs/>
          <w:color w:val="E94560"/>
          <w:sz w:val="24"/>
          <w:szCs w:val="24"/>
        </w:rPr>
        <w:t xml:space="preserve">Per-Token Bit Cost Is Not Uniform</w:t>
      </w:r>
    </w:p>
    <w:p>
      <w:pPr>
        <w:spacing w:after="200" w:line="360"/>
      </w:pPr>
      <w:r>
        <w:rPr>
          <w:rFonts w:ascii="Arial" w:cs="Arial" w:eastAsia="Arial" w:hAnsi="Arial"/>
          <w:sz w:val="22"/>
          <w:szCs w:val="22"/>
        </w:rPr>
        <w:t xml:space="preserve">A critical consequence of this architecture: different tokens in the same sequence require different numbers of bits. Consider the sentence </w:t>
      </w:r>
      <w:r>
        <w:rPr>
          <w:rFonts w:ascii="Arial" w:cs="Arial" w:eastAsia="Arial" w:hAnsi="Arial"/>
          <w:i/>
          <w:iCs/>
          <w:sz w:val="22"/>
          <w:szCs w:val="22"/>
        </w:rPr>
        <w:t xml:space="preserve">“The capital of France is Paris.”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 Confidence</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Approximate Bit Cost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 (first token, hard to predict)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~8 bits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capital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 bits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of</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(common bigram)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~0.5 bits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bits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Very high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~0.2 bits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Paris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Very high (almost certain)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~0.1 bits</w:t>
            </w:r>
          </w:p>
        </w:tc>
      </w:tr>
    </w:tbl>
    <w:p>
      <w:pPr>
        <w:spacing w:before="80" w:after="80"/>
      </w:pPr>
    </w:p>
    <w:p>
      <w:pPr>
        <w:spacing w:after="200" w:line="360"/>
      </w:pPr>
      <w:r>
        <w:rPr>
          <w:rFonts w:ascii="Arial" w:cs="Arial" w:eastAsia="Arial" w:hAnsi="Arial"/>
          <w:sz w:val="22"/>
          <w:szCs w:val="22"/>
        </w:rPr>
        <w:t xml:space="preserve">Predictable tokens are nearly free; surprising tokens are expensive. The total bit cost across all tokens determines the compressed size of the sequence.</w:t>
      </w:r>
    </w:p>
    <w:p>
      <w:pPr>
        <w:spacing w:before="480" w:after="240"/>
      </w:pPr>
      <w:r>
        <w:rPr>
          <w:rFonts w:ascii="Arial" w:cs="Arial" w:eastAsia="Arial" w:hAnsi="Arial"/>
          <w:b/>
          <w:bCs/>
          <w:color w:val="1A1A2E"/>
          <w:sz w:val="36"/>
          <w:szCs w:val="36"/>
        </w:rPr>
        <w:t xml:space="preserve">6. Bits-per-Byte: A Universal Benchmark</w:t>
      </w:r>
    </w:p>
    <w:p>
      <w:pPr>
        <w:spacing w:after="200" w:line="360"/>
      </w:pPr>
      <w:r>
        <w:rPr>
          <w:rFonts w:ascii="Arial" w:cs="Arial" w:eastAsia="Arial" w:hAnsi="Arial"/>
          <w:sz w:val="22"/>
          <w:szCs w:val="22"/>
        </w:rPr>
        <w:t xml:space="preserve">How should different models be compared as compressors? Two candidate metrics exist.</w:t>
      </w:r>
    </w:p>
    <w:p>
      <w:pPr>
        <w:spacing w:before="240" w:after="120"/>
      </w:pPr>
      <w:r>
        <w:rPr>
          <w:rFonts w:ascii="Arial" w:cs="Arial" w:eastAsia="Arial" w:hAnsi="Arial"/>
          <w:b/>
          <w:bCs/>
          <w:color w:val="E94560"/>
          <w:sz w:val="24"/>
          <w:szCs w:val="24"/>
        </w:rPr>
        <w:t xml:space="preserve">Bits-per-Byte</w:t>
      </w:r>
    </w:p>
    <w:p>
      <w:pPr>
        <w:spacing w:after="200" w:line="360"/>
      </w:pPr>
      <w:r>
        <w:rPr>
          <w:rFonts w:ascii="Consolas" w:cs="Consolas" w:eastAsia="Consolas" w:hAnsi="Consolas"/>
          <w:color w:val="E94560"/>
          <w:sz w:val="22"/>
          <w:szCs w:val="22"/>
        </w:rPr>
        <w:t xml:space="preserve">bits-per-byte = total bits after compression ÷ original size in bytes</w:t>
      </w:r>
    </w:p>
    <w:p>
      <w:pPr>
        <w:spacing w:before="80" w:after="80"/>
      </w:pPr>
    </w:p>
    <w:p>
      <w:pPr>
        <w:spacing w:after="200" w:line="360"/>
      </w:pPr>
      <w:r>
        <w:rPr>
          <w:rFonts w:ascii="Arial" w:cs="Arial" w:eastAsia="Arial" w:hAnsi="Arial"/>
          <w:sz w:val="22"/>
          <w:szCs w:val="22"/>
        </w:rPr>
        <w:t xml:space="preserve">This metric divides the compressed size by the original data size, both measured in a tokenizer-independent unit (bytes). It provides a fair comparison even when models use different tokenizers, different vocabulary sizes, or different subword segmentation strategies. A model that achieves 0.8 bits-per-byte compresses text to 10% of its original size (since 1 byte = 8 bits, and 0.8/8 = 0.1).</w:t>
      </w:r>
    </w:p>
    <w:p>
      <w:pPr>
        <w:spacing w:before="240" w:after="120"/>
      </w:pPr>
      <w:r>
        <w:rPr>
          <w:rFonts w:ascii="Arial" w:cs="Arial" w:eastAsia="Arial" w:hAnsi="Arial"/>
          <w:b/>
          <w:bCs/>
          <w:color w:val="E94560"/>
          <w:sz w:val="24"/>
          <w:szCs w:val="24"/>
        </w:rPr>
        <w:t xml:space="preserve">Compression Ratio</w:t>
      </w:r>
    </w:p>
    <w:p>
      <w:pPr>
        <w:spacing w:after="200" w:line="360"/>
      </w:pPr>
      <w:r>
        <w:rPr>
          <w:rFonts w:ascii="Consolas" w:cs="Consolas" w:eastAsia="Consolas" w:hAnsi="Consolas"/>
          <w:color w:val="E94560"/>
          <w:sz w:val="22"/>
          <w:szCs w:val="22"/>
        </w:rPr>
        <w:t xml:space="preserve">compression ratio = compressed size ÷ original size</w:t>
      </w:r>
    </w:p>
    <w:p>
      <w:pPr>
        <w:spacing w:before="80" w:after="80"/>
      </w:pPr>
    </w:p>
    <w:p>
      <w:pPr>
        <w:spacing w:after="200" w:line="360"/>
      </w:pPr>
      <w:r>
        <w:rPr>
          <w:rFonts w:ascii="Arial" w:cs="Arial" w:eastAsia="Arial" w:hAnsi="Arial"/>
          <w:sz w:val="22"/>
          <w:szCs w:val="22"/>
        </w:rPr>
        <w:t xml:space="preserve">This metric does not require access to the model’s internal log-probabilities. Instead, one runs arithmetic coding with the model to produce an actual compressed file, then compares file sizes. The advantage: it works on black-box models where only generated text is observable, not the underlying probability distribution. The disadvantage: the actual compression step adds engineering overhead.</w:t>
      </w:r>
    </w:p>
    <w:p>
      <w:pPr>
        <w:spacing w:before="240" w:after="120"/>
      </w:pPr>
      <w:r>
        <w:rPr>
          <w:rFonts w:ascii="Arial" w:cs="Arial" w:eastAsia="Arial" w:hAnsi="Arial"/>
          <w:b/>
          <w:bCs/>
          <w:color w:val="E94560"/>
          <w:sz w:val="24"/>
          <w:szCs w:val="24"/>
        </w:rPr>
        <w:t xml:space="preserve">Mathematical Relationship</w:t>
      </w:r>
    </w:p>
    <w:p>
      <w:pPr>
        <w:spacing w:after="200" w:line="360"/>
      </w:pPr>
      <w:r>
        <w:rPr>
          <w:rFonts w:ascii="Arial" w:cs="Arial" w:eastAsia="Arial" w:hAnsi="Arial"/>
          <w:sz w:val="22"/>
          <w:szCs w:val="22"/>
        </w:rPr>
        <w:t xml:space="preserve">When arithmetic coding is used (near-optimal), the two metrics are related by a constant factor: bits-per-byte ≈ 8 × compression ratio. They rank models identically. This was empirically confirmed by Delétang et al. (2024), who computed both metrics on open-source models where log-probabilities were accessible, verifying that the rankings aligned.</w:t>
      </w:r>
    </w:p>
    <w:p>
      <w:pPr>
        <w:spacing w:after="200" w:line="360"/>
      </w:pPr>
      <w:r>
        <w:rPr>
          <w:rFonts w:ascii="Arial" w:cs="Arial" w:eastAsia="Arial" w:hAnsi="Arial"/>
          <w:sz w:val="22"/>
          <w:szCs w:val="22"/>
        </w:rPr>
        <w:t xml:space="preserve">The practical consequence for evaluation: compression ratio offers a universal benchmark. It can be applied to any model—open or proprietary, text or image or audio—using only input-output behavior. A lower ratio means a better model.</w:t>
      </w:r>
    </w:p>
    <w:p>
      <w:pPr>
        <w:spacing w:before="480" w:after="240"/>
      </w:pPr>
      <w:r>
        <w:rPr>
          <w:rFonts w:ascii="Arial" w:cs="Arial" w:eastAsia="Arial" w:hAnsi="Arial"/>
          <w:b/>
          <w:bCs/>
          <w:color w:val="1A1A2E"/>
          <w:sz w:val="36"/>
          <w:szCs w:val="36"/>
        </w:rPr>
        <w:t xml:space="preserve">7. Implications for Harness Engineering</w:t>
      </w:r>
    </w:p>
    <w:p>
      <w:pPr>
        <w:spacing w:after="200" w:line="360"/>
      </w:pPr>
      <w:r>
        <w:rPr>
          <w:rFonts w:ascii="Arial" w:cs="Arial" w:eastAsia="Arial" w:hAnsi="Arial"/>
          <w:sz w:val="22"/>
          <w:szCs w:val="22"/>
        </w:rPr>
        <w:t xml:space="preserve">The compression lens reframes several core practices of agent operations in precise, measurable terms.</w:t>
      </w:r>
    </w:p>
    <w:p>
      <w:pPr>
        <w:spacing w:before="240" w:after="120"/>
      </w:pPr>
      <w:r>
        <w:rPr>
          <w:rFonts w:ascii="Arial" w:cs="Arial" w:eastAsia="Arial" w:hAnsi="Arial"/>
          <w:b/>
          <w:bCs/>
          <w:color w:val="E94560"/>
          <w:sz w:val="24"/>
          <w:szCs w:val="24"/>
        </w:rPr>
        <w:t xml:space="preserve">Context Windows as Bit Budgets</w:t>
      </w:r>
    </w:p>
    <w:p>
      <w:pPr>
        <w:spacing w:after="200" w:line="360"/>
      </w:pPr>
      <w:r>
        <w:rPr>
          <w:rFonts w:ascii="Arial" w:cs="Arial" w:eastAsia="Arial" w:hAnsi="Arial"/>
          <w:sz w:val="22"/>
          <w:szCs w:val="22"/>
        </w:rPr>
        <w:t xml:space="preserve">Every context window has a fixed token limit. Under the compression lens, this is a bit budget: the maximum amount of information the agent can hold in working memory. A system prompt that uses 2,000 tokens to convey what could be said in 800 tokens is, in information-theoretic terms, an inefficient encoding. Prompt refactoring is cross-entropy minimization—conveying the same semantic content with fewer bits wasted on redundancy.</w:t>
      </w:r>
    </w:p>
    <w:p>
      <w:pPr>
        <w:spacing w:before="240" w:after="120"/>
      </w:pPr>
      <w:r>
        <w:rPr>
          <w:rFonts w:ascii="Arial" w:cs="Arial" w:eastAsia="Arial" w:hAnsi="Arial"/>
          <w:b/>
          <w:bCs/>
          <w:color w:val="E94560"/>
          <w:sz w:val="24"/>
          <w:szCs w:val="24"/>
        </w:rPr>
        <w:t xml:space="preserve">Temperature as Entropy Control</w:t>
      </w:r>
    </w:p>
    <w:p>
      <w:pPr>
        <w:spacing w:after="200" w:line="360"/>
      </w:pPr>
      <w:r>
        <w:rPr>
          <w:rFonts w:ascii="Arial" w:cs="Arial" w:eastAsia="Arial" w:hAnsi="Arial"/>
          <w:sz w:val="22"/>
          <w:szCs w:val="22"/>
        </w:rPr>
        <w:t xml:space="preserve">During generation (not compression), temperature rescales the output distribution. Low temperature sharpens the distribution (lower entropy), producing predictable outputs. High temperature flattens it (higher entropy), producing diverse outputs. For agent tasks that demand consistency—structured data extraction, deterministic API calls—low temperature compresses the output space. For tasks that demand exploration—brainstorming, creative search—higher temperature expands it.</w:t>
      </w:r>
    </w:p>
    <w:p>
      <w:pPr>
        <w:spacing w:before="240" w:after="120"/>
      </w:pPr>
      <w:r>
        <w:rPr>
          <w:rFonts w:ascii="Arial" w:cs="Arial" w:eastAsia="Arial" w:hAnsi="Arial"/>
          <w:b/>
          <w:bCs/>
          <w:color w:val="E94560"/>
          <w:sz w:val="24"/>
          <w:szCs w:val="24"/>
        </w:rPr>
        <w:t xml:space="preserve">Measuring Prompt Efficiency</w:t>
      </w:r>
    </w:p>
    <w:p>
      <w:pPr>
        <w:spacing w:after="200" w:line="360"/>
      </w:pPr>
      <w:r>
        <w:rPr>
          <w:rFonts w:ascii="Arial" w:cs="Arial" w:eastAsia="Arial" w:hAnsi="Arial"/>
          <w:sz w:val="22"/>
          <w:szCs w:val="22"/>
        </w:rPr>
        <w:t xml:space="preserve">If an agent’s task success rate remains constant after a prompt is shortened, the removed tokens carried zero task-relevant information—they were redundant bits. Conversely, if shortening a prompt causes failures, those tokens contained irreplaceable signal. This framing suggests a metric: </w:t>
      </w:r>
      <w:r>
        <w:rPr>
          <w:rFonts w:ascii="Arial" w:cs="Arial" w:eastAsia="Arial" w:hAnsi="Arial"/>
          <w:b/>
          <w:bCs/>
          <w:sz w:val="22"/>
          <w:szCs w:val="22"/>
        </w:rPr>
        <w:t xml:space="preserve">bits-per-successful-task</w:t>
      </w:r>
      <w:r>
        <w:rPr>
          <w:rFonts w:ascii="Arial" w:cs="Arial" w:eastAsia="Arial" w:hAnsi="Arial"/>
          <w:sz w:val="22"/>
          <w:szCs w:val="22"/>
        </w:rPr>
        <w:t xml:space="preserve">, the minimal context required to maintain a target success rate. Reducing this metric is the operational definition of prompt optimization.</w:t>
      </w:r>
    </w:p>
    <w:p>
      <w:pPr>
        <w:spacing w:before="240" w:after="120"/>
      </w:pPr>
      <w:r>
        <w:rPr>
          <w:rFonts w:ascii="Arial" w:cs="Arial" w:eastAsia="Arial" w:hAnsi="Arial"/>
          <w:b/>
          <w:bCs/>
          <w:color w:val="E94560"/>
          <w:sz w:val="24"/>
          <w:szCs w:val="24"/>
        </w:rPr>
        <w:t xml:space="preserve">CLAUDE.md as Lossy Compression</w:t>
      </w:r>
    </w:p>
    <w:p>
      <w:pPr>
        <w:spacing w:after="200" w:line="360"/>
      </w:pPr>
      <w:r>
        <w:rPr>
          <w:rFonts w:ascii="Arial" w:cs="Arial" w:eastAsia="Arial" w:hAnsi="Arial"/>
          <w:sz w:val="22"/>
          <w:szCs w:val="22"/>
        </w:rPr>
        <w:t xml:space="preserve">A </w:t>
      </w:r>
      <w:r>
        <w:rPr>
          <w:rFonts w:ascii="Consolas" w:cs="Consolas" w:eastAsia="Consolas" w:hAnsi="Consolas"/>
          <w:color w:val="E94560"/>
          <w:sz w:val="22"/>
          <w:szCs w:val="22"/>
        </w:rPr>
        <w:t xml:space="preserve">CLAUDE.md</w:t>
      </w:r>
      <w:r>
        <w:rPr>
          <w:rFonts w:ascii="Arial" w:cs="Arial" w:eastAsia="Arial" w:hAnsi="Arial"/>
          <w:sz w:val="22"/>
          <w:szCs w:val="22"/>
        </w:rPr>
        <w:t xml:space="preserve"> file encodes an entire project’s conventions, style guides, and architectural decisions into a few hundred lines. This is lossy compression: some nuance is inevitably lost, but the essential structure must survive. The quality of this file determines whether the agent reconstructs accurate behavior (low cross-entropy with the team’s intent) or drifts into misinterpretation (high KL divergence).</w:t>
      </w:r>
    </w:p>
    <w:p>
      <w:pPr>
        <w:spacing w:before="240" w:after="120"/>
      </w:pPr>
      <w:r>
        <w:rPr>
          <w:rFonts w:ascii="Arial" w:cs="Arial" w:eastAsia="Arial" w:hAnsi="Arial"/>
          <w:b/>
          <w:bCs/>
          <w:color w:val="E94560"/>
          <w:sz w:val="24"/>
          <w:szCs w:val="24"/>
        </w:rPr>
        <w:t xml:space="preserve">Prompt Drift as KL Divergence</w:t>
      </w:r>
    </w:p>
    <w:p>
      <w:pPr>
        <w:spacing w:after="200" w:line="360"/>
      </w:pPr>
      <w:r>
        <w:rPr>
          <w:rFonts w:ascii="Arial" w:cs="Arial" w:eastAsia="Arial" w:hAnsi="Arial"/>
          <w:sz w:val="22"/>
          <w:szCs w:val="22"/>
        </w:rPr>
        <w:t xml:space="preserve">When an agent’s behavior degrades over time or across versions, it can be understood as increasing KL divergence between the intended behavior distribution and the model’s actual output distribution. Monitoring this divergence—through structured evaluations or regression tests—provides an early warning system for prompt drift.</w:t>
      </w:r>
    </w:p>
    <w:p>
      <w:pPr>
        <w:spacing w:before="480" w:after="240"/>
      </w:pPr>
      <w:r>
        <w:rPr>
          <w:rFonts w:ascii="Arial" w:cs="Arial" w:eastAsia="Arial" w:hAnsi="Arial"/>
          <w:b/>
          <w:bCs/>
          <w:color w:val="1A1A2E"/>
          <w:sz w:val="36"/>
          <w:szCs w:val="36"/>
        </w:rPr>
        <w:t xml:space="preserve">Summary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12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Operational Meaning</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Information Content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−log₂(p)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Bit cost of encoding one token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Entropy H(P)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Average information content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Theoretical compression floor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Cross-Entropy H(P,Q)</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 with imperfect model Q</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 we actually measure (= training loss)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KL Divergence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H(P,Q) − H(P)</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Wasted bits due to model error</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Arithmetic Coding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Interval narrowing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Converts probabilities to compressed bytes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Bits-per-Byte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bits ÷ original bytes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Universal model benchmark</w:t>
            </w:r>
          </w:p>
        </w:tc>
      </w:tr>
    </w:tbl>
    <w:p>
      <w:pPr>
        <w:spacing w:before="80" w:after="80"/>
      </w:pPr>
    </w:p>
    <w:p>
      <w:pPr>
        <w:spacing w:after="200" w:line="360"/>
      </w:pPr>
      <w:r>
        <w:rPr>
          <w:rFonts w:ascii="Arial" w:cs="Arial" w:eastAsia="Arial" w:hAnsi="Arial"/>
          <w:sz w:val="22"/>
          <w:szCs w:val="22"/>
        </w:rPr>
        <w:t xml:space="preserve">These six concepts form a single chain: a language model assigns probabilities (information content) that average to a cross-entropy (measurable cost), which arithmetic coding converts to an actual compressed file (compression ratio). The better the model predicts, the smaller the file. This is why language modeling is compression.</w:t>
      </w:r>
    </w:p>
    <w:p>
      <w:pPr>
        <w:spacing w:before="80" w:after="80"/>
      </w:pPr>
    </w:p>
    <w:p>
      <w:pPr>
        <w:pBdr>
          <w:top w:val="single" w:color="D1D5DB" w:sz="2"/>
        </w:pBdr>
        <w:spacing w:before="200" w:after="0"/>
      </w:pPr>
    </w:p>
    <w:p>
      <w:pPr>
        <w:spacing w:after="200" w:line="360"/>
      </w:pPr>
      <w:r>
        <w:rPr>
          <w:rFonts w:ascii="Arial" w:cs="Arial" w:eastAsia="Arial" w:hAnsi="Arial"/>
          <w:color w:val="6B7280"/>
          <w:sz w:val="22"/>
          <w:szCs w:val="22"/>
        </w:rPr>
        <w:t xml:space="preserve">This chapter provides the information-theoretic background for the compression-based analysis framework developed throughout this book. The theoretical claims described here are formalized in Delétang et al., “Language Modeling Is Compression,” 2024. Readers seeking additional context on the LLM training pipeline may find Andrej Karpathy’s “Deep Dive into LLMs like ChatGPT” (2025) a useful companion resource.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Draft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Harness Engineering &amp; AgentOps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2026-03-29T14:58:24.009Z</dcterms:created>
  <dcterms:modified xsi:type="dcterms:W3CDTF">2026-03-29T14:58:24.010Z</dcterms:modified>
</cp:coreProperties>
</file>

<file path=docProps/custom.xml><?xml version="1.0" encoding="utf-8"?>
<Properties xmlns="http://schemas.openxmlformats.org/officeDocument/2006/custom-properties" xmlns:vt="http://schemas.openxmlformats.org/officeDocument/2006/docPropsVTypes"/>
</file>