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#3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17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from-the-ebeling-text---exercise-6.3"/>
      <w:bookmarkEnd w:id="21"/>
      <w:r>
        <w:t xml:space="preserve">From the Ebeling text - Exercise 6.3</w:t>
      </w:r>
    </w:p>
    <w:p>
      <w:pPr>
        <w:pStyle w:val="Heading1"/>
      </w:pPr>
      <w:bookmarkStart w:id="22" w:name="from-the-ebeling-text---exercise-6.8"/>
      <w:bookmarkEnd w:id="22"/>
      <w:r>
        <w:t xml:space="preserve">From the Ebeling text - Exercise 6.8</w:t>
      </w:r>
    </w:p>
    <w:p>
      <w:pPr>
        <w:pStyle w:val="FirstParagraph"/>
      </w:pPr>
      <w:r>
        <w:t xml:space="preserve">A contractor must decide between two different sump pump systems to be installed in a new housing development. The option is to install a single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gallon per minute (gpm) system or two</w:t>
      </w:r>
      <w:r>
        <w:t xml:space="preserve"> </w:t>
      </w:r>
      <m:oMath>
        <m:r>
          <m:t>500</m:t>
        </m:r>
      </m:oMath>
      <w:r>
        <w:t xml:space="preserve">-gpm pumps. If the two-pump system is used, one pump carry most of the load in the event the other pump fails. Both of the</w:t>
      </w:r>
      <w:r>
        <w:t xml:space="preserve"> </w:t>
      </w:r>
      <m:oMath>
        <m:r>
          <m:t>500</m:t>
        </m:r>
      </m:oMath>
      <w:r>
        <w:t xml:space="preserve">-gpm pumps have an</w:t>
      </w:r>
      <w:r>
        <w:t xml:space="preserve"> </w:t>
      </w:r>
      <m:oMath>
        <m:r>
          <m:t>M</m:t>
        </m:r>
        <m:r>
          <m:t>T</m:t>
        </m:r>
        <m:r>
          <m:t>T</m:t>
        </m:r>
        <m:r>
          <m:t>F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800</m:t>
        </m:r>
      </m:oMath>
      <w:r>
        <w:t xml:space="preserve"> </w:t>
      </w:r>
      <w:r>
        <w:t xml:space="preserve">hr when working together. Their individual</w:t>
      </w:r>
      <w:r>
        <w:t xml:space="preserve"> </w:t>
      </w:r>
      <m:oMath>
        <m:r>
          <m:t>M</m:t>
        </m:r>
        <m:r>
          <m:t>T</m:t>
        </m:r>
        <m:r>
          <m:t>T</m:t>
        </m:r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200</m:t>
        </m:r>
      </m:oMath>
      <w:r>
        <w:t xml:space="preserve"> </w:t>
      </w:r>
      <w:r>
        <w:t xml:space="preserve">hr. The</w:t>
      </w:r>
      <w:r>
        <w:t xml:space="preserve"> </w:t>
      </w:r>
      <m:oMath>
        <m:r>
          <m:t>1000</m:t>
        </m:r>
      </m:oMath>
      <w:r>
        <w:t xml:space="preserve">-gpm system has a rated</w:t>
      </w:r>
      <w:r>
        <w:t xml:space="preserve"> </w:t>
      </w:r>
      <m:oMath>
        <m:r>
          <m:t>M</m:t>
        </m:r>
        <m:r>
          <m:t>T</m:t>
        </m:r>
        <m:r>
          <m:t>T</m:t>
        </m:r>
        <m:r>
          <m:t>F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700</m:t>
        </m:r>
      </m:oMath>
      <w:r>
        <w:t xml:space="preserve"> </w:t>
      </w:r>
      <w:r>
        <w:t xml:space="preserve">hr. Which system is preferred on the basis of system</w:t>
      </w:r>
      <w:r>
        <w:t xml:space="preserve"> </w:t>
      </w:r>
      <m:oMath>
        <m:r>
          <m:t>M</m:t>
        </m:r>
        <m:r>
          <m:t>T</m:t>
        </m:r>
        <m:r>
          <m:t>T</m:t>
        </m:r>
        <m:r>
          <m:t>F</m:t>
        </m:r>
      </m:oMath>
      <w:r>
        <w:t xml:space="preserve">? Which system has the best design life for a reliability of</w:t>
      </w:r>
      <w:r>
        <w:t xml:space="preserve"> </w:t>
      </w:r>
      <m:oMath>
        <m:r>
          <m:t>0.80</m:t>
        </m:r>
      </m:oMath>
      <w:r>
        <w:t xml:space="preserve">?</w:t>
      </w:r>
    </w:p>
    <w:p>
      <w:pPr>
        <w:pStyle w:val="Heading1"/>
      </w:pPr>
      <w:bookmarkStart w:id="23" w:name="from-the-ebeling-text---exercise-6.14"/>
      <w:bookmarkEnd w:id="23"/>
      <w:r>
        <w:t xml:space="preserve">From the Ebeling text - Exercise 6.14</w:t>
      </w:r>
    </w:p>
    <w:p>
      <w:pPr>
        <w:pStyle w:val="Heading1"/>
      </w:pPr>
      <w:bookmarkStart w:id="24" w:name="from-the-ebeling-text---exercise-7.5-use-eqn-7.15"/>
      <w:bookmarkEnd w:id="24"/>
      <w:r>
        <w:t xml:space="preserve">From the Ebeling text - Exercise 7.5 (Use Eqn 7.15)</w:t>
      </w:r>
    </w:p>
    <w:p>
      <w:pPr>
        <w:pStyle w:val="Heading1"/>
      </w:pPr>
      <w:bookmarkStart w:id="25" w:name="from-the-ebeling-text---exercise-7.13-use-table-7.2-for-constant-strength"/>
      <w:bookmarkEnd w:id="25"/>
      <w:r>
        <w:t xml:space="preserve">From the Ebeling text - Exercise 7.13 (Use Table 7.2 for constant strength)</w:t>
      </w:r>
    </w:p>
    <w:p>
      <w:pPr>
        <w:pStyle w:val="FirstParagraph"/>
      </w:pPr>
      <w:r>
        <w:t xml:space="preserve">A load is exponentially distributed with a mean of 25. The strength is also exponentially distributed. Determine the minimum value of the mean strength to achieve a reliability of 0.95.</w:t>
      </w:r>
    </w:p>
    <w:p>
      <w:pPr>
        <w:pStyle w:val="BlockText"/>
      </w:pPr>
      <w:r>
        <w:t xml:space="preserve">The figure below shows a plot of the density function for the applied load where</w:t>
      </w:r>
      <w:r>
        <w:t xml:space="preserve"> </w:t>
      </w:r>
      <m:oMath>
        <m:r>
          <m:rPr>
            <m:sty m:val="p"/>
          </m:rPr>
          <m:t>load</m:t>
        </m:r>
        <m:r>
          <m:t>∼</m:t>
        </m:r>
        <m:r>
          <m:t>E</m:t>
        </m:r>
        <m:r>
          <m:t>X</m:t>
        </m:r>
        <m:r>
          <m:t>P</m:t>
        </m:r>
        <m:r>
          <m:t>(</m:t>
        </m:r>
        <m:r>
          <m:t>λ</m:t>
        </m:r>
        <m:r>
          <m:t>=</m:t>
        </m:r>
        <m:r>
          <m:t>1</m:t>
        </m:r>
        <m:r>
          <m:t>/</m:t>
        </m:r>
        <m:r>
          <m:t>25</m:t>
        </m:r>
        <m:r>
          <m:t>)</m:t>
        </m:r>
      </m:oMath>
      <w:r>
        <w:t xml:space="preserve">. The vertical line represents</w:t>
      </w:r>
      <w:r>
        <w:t xml:space="preserve"> </w:t>
      </w:r>
      <m:oMath>
        <m:sSub>
          <m:e>
            <m:r>
              <m:t>t</m:t>
            </m:r>
          </m:e>
          <m:sub>
            <m:r>
              <m:t>0.95</m:t>
            </m:r>
          </m:sub>
        </m:sSub>
      </m:oMath>
      <w:r>
        <w:t xml:space="preserve"> </w:t>
      </w:r>
      <w:r>
        <w:t xml:space="preserve">or the load at which</w:t>
      </w:r>
      <w:r>
        <w:t xml:space="preserve"> </w:t>
      </w:r>
      <m:oMath>
        <m:r>
          <m:t>F</m:t>
        </m:r>
        <m:r>
          <m:t>(</m:t>
        </m:r>
        <m:r>
          <m:rPr>
            <m:sty m:val="p"/>
          </m:rPr>
          <m:t>load</m:t>
        </m:r>
        <m:r>
          <m:t>)</m:t>
        </m:r>
        <m:r>
          <m:t>=</m:t>
        </m:r>
        <m:r>
          <m:t>0.95</m:t>
        </m:r>
      </m:oMath>
    </w:p>
    <w:p>
      <w:pPr>
        <w:pStyle w:val="FirstParagraph"/>
      </w:pPr>
      <w:r>
        <w:drawing>
          <wp:inline>
            <wp:extent cx="5082138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Jason\Google%20Drive\GitHub\courses\logm634\assignments\hw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from-the-ebeling-text---exercise-7.15-use-eqn.-7.11"/>
      <w:bookmarkEnd w:id="27"/>
      <w:r>
        <w:t xml:space="preserve">From the Ebeling text - Exercise 7.15 (Use Eqn. 7.11)</w:t>
      </w:r>
    </w:p>
    <w:p>
      <w:pPr>
        <w:pStyle w:val="FirstParagraph"/>
      </w:pPr>
      <w:r>
        <w:t xml:space="preserve">The breaking strength of a cutting tool is a constant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lb. If the load being placed on the tool has the following probability density function, compute the tool's static reliability.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sSub>
                <m:e>
                  <m:r>
                    <m:t/>
                  </m:r>
                </m:e>
                <m:sub>
                  <m:r>
                    <m:t>X</m:t>
                  </m:r>
                </m:sub>
              </m:sSub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200</m:t>
              </m:r>
            </m:num>
            <m:den>
              <m:r>
                <m:t>(</m:t>
              </m:r>
              <m:r>
                <m:t>x</m:t>
              </m:r>
              <m:r>
                <m:t>+</m:t>
              </m:r>
              <m:r>
                <m:t>10</m:t>
              </m:r>
              <m:sSup>
                <m:e>
                  <m:r>
                    <m:t>)</m:t>
                  </m:r>
                </m:e>
                <m:sup>
                  <m:r>
                    <m:t>3</m:t>
                  </m:r>
                </m:sup>
              </m:sSup>
            </m:den>
          </m:f>
          <m:r>
            <m:t> </m:t>
          </m:r>
          <m:r>
            <m:t> </m:t>
          </m:r>
          <m:r>
            <m:t>x</m:t>
          </m:r>
          <m:r>
            <m:t>≥</m:t>
          </m:r>
          <m:r>
            <m:t>0</m:t>
          </m:r>
        </m:oMath>
      </m:oMathPara>
    </w:p>
    <w:p>
      <w:pPr>
        <w:pStyle w:val="FirstParagraph"/>
      </w:pPr>
      <w:r>
        <w:drawing>
          <wp:inline>
            <wp:extent cx="5082138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Jason\Google%20Drive\GitHub\courses\logm634\assignments\hw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static reliability is equal to the area under the load curve that is greater than</w:t>
      </w:r>
      <w:r>
        <w:t xml:space="preserve"> </w:t>
      </w:r>
      <m:oMath>
        <m:r>
          <m:t>25</m:t>
        </m:r>
      </m:oMath>
      <w:r>
        <w:t xml:space="preserve">, i.e.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25</m:t>
              </m:r>
            </m:sub>
            <m:sup>
              <m:r>
                <m:t>∞</m:t>
              </m:r>
            </m:sup>
            <m:e>
              <m:f>
                <m:fPr>
                  <m:type m:val="bar"/>
                </m:fPr>
                <m:num>
                  <m:r>
                    <m:t>200</m:t>
                  </m:r>
                </m:num>
                <m:den>
                  <m:r>
                    <m:t>(</m:t>
                  </m:r>
                  <m:r>
                    <m:t>x</m:t>
                  </m:r>
                  <m:r>
                    <m:t>+</m:t>
                  </m:r>
                  <m:r>
                    <m:t>10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nary>
          <m:r>
            <m:t>d</m:t>
          </m:r>
          <m:r>
            <m:t>x</m:t>
          </m:r>
          <m:r>
            <m:t>=</m:t>
          </m:r>
          <m:r>
            <m:t>0.0816327</m:t>
          </m:r>
        </m:oMath>
      </m:oMathPara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ba56f4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#3</dc:title>
  <dc:creator/>
  <dcterms:created xsi:type="dcterms:W3CDTF">2017-01-16T20:22:35Z</dcterms:created>
  <dcterms:modified xsi:type="dcterms:W3CDTF">2017-01-16T20:22:35Z</dcterms:modified>
</cp:coreProperties>
</file>