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7FF" w:rsidRDefault="00400206" w:rsidP="00400206">
      <w:r>
        <w:tab/>
      </w:r>
      <w:r w:rsidR="00901A25">
        <w:t>Air Force Materiel Command (</w:t>
      </w:r>
      <w:r>
        <w:t>AFMC</w:t>
      </w:r>
      <w:r w:rsidR="00901A25">
        <w:t>)</w:t>
      </w:r>
      <w:r>
        <w:t xml:space="preserve"> </w:t>
      </w:r>
      <w:r w:rsidR="00901A25">
        <w:t>Air Force Nuke Weapons Center</w:t>
      </w:r>
      <w:r w:rsidR="004305A0">
        <w:t xml:space="preserve"> (AFNWC)</w:t>
      </w:r>
      <w:r w:rsidR="0056453E">
        <w:t xml:space="preserve"> contacted the Scientific Test and Analysis Techniques (STAT) Center of Excellence (COE) </w:t>
      </w:r>
      <w:r w:rsidR="00901A25">
        <w:t xml:space="preserve">at the Air Force Institute of Technology (AFIT) </w:t>
      </w:r>
      <w:r w:rsidR="0056453E">
        <w:t xml:space="preserve">seeking assistance </w:t>
      </w:r>
      <w:r w:rsidR="00901A25">
        <w:t xml:space="preserve">getting more detailed analysis. </w:t>
      </w:r>
      <w:r w:rsidR="004305A0">
        <w:t>AFMC AFNWC is working on a reliability analysis regarding emerging failure m</w:t>
      </w:r>
      <w:r w:rsidR="00901A25" w:rsidRPr="00901A25">
        <w:t xml:space="preserve">echanisms in the </w:t>
      </w:r>
      <w:r w:rsidR="004305A0">
        <w:t>Air Launch Cruise Missile (</w:t>
      </w:r>
      <w:r w:rsidR="00901A25" w:rsidRPr="00901A25">
        <w:t>ALCM</w:t>
      </w:r>
      <w:r w:rsidR="004305A0">
        <w:t>) power distribution b</w:t>
      </w:r>
      <w:r w:rsidR="00901A25" w:rsidRPr="00901A25">
        <w:t>ox (J-Box)</w:t>
      </w:r>
      <w:r w:rsidR="004305A0">
        <w:t xml:space="preserve">. </w:t>
      </w:r>
    </w:p>
    <w:p w:rsidR="00400206" w:rsidRDefault="00247807" w:rsidP="009067FF">
      <w:pPr>
        <w:ind w:firstLine="720"/>
      </w:pPr>
      <w:r w:rsidRPr="00247807">
        <w:t>Functional tests are performed on several ALCM LRUs</w:t>
      </w:r>
      <w:r w:rsidR="00FC0FFB">
        <w:t xml:space="preserve"> (</w:t>
      </w:r>
      <w:r w:rsidR="00FC0FFB" w:rsidRPr="00FC0FFB">
        <w:rPr>
          <w:color w:val="FF0000"/>
        </w:rPr>
        <w:t>Line Replaceable Unit</w:t>
      </w:r>
      <w:r w:rsidR="00FC0FFB">
        <w:rPr>
          <w:color w:val="FF0000"/>
        </w:rPr>
        <w:t>??</w:t>
      </w:r>
      <w:r w:rsidR="00FC0FFB">
        <w:t>)</w:t>
      </w:r>
      <w:r w:rsidRPr="00247807">
        <w:t xml:space="preserve"> during Analytical Condition Inspection (ACI) at Hill AFB UT</w:t>
      </w:r>
      <w:r>
        <w:t xml:space="preserve">. </w:t>
      </w:r>
      <w:r w:rsidR="004305A0">
        <w:t xml:space="preserve">The repair shop at Hill AFB </w:t>
      </w:r>
      <w:r w:rsidR="004305A0">
        <w:t>identified excessive corrosion on CR4 diode assembly</w:t>
      </w:r>
      <w:r w:rsidR="004305A0">
        <w:t xml:space="preserve"> which led to the ALCM SPO contracting the ALCM OEM, Boeing, to conduct a J-Box aging study.</w:t>
      </w:r>
      <w:r w:rsidR="00155D02">
        <w:t xml:space="preserve"> Though we do not have the results</w:t>
      </w:r>
      <w:r w:rsidR="00155D02">
        <w:rPr>
          <w:vertAlign w:val="superscript"/>
        </w:rPr>
        <w:t>1</w:t>
      </w:r>
      <w:r w:rsidR="00155D02">
        <w:t>, we were told that Boeing determines that the mounting torque of multiple diodes were below spec</w:t>
      </w:r>
      <w:r w:rsidR="006F52DF">
        <w:t>ifications</w:t>
      </w:r>
      <w:r w:rsidR="00155D02">
        <w:t>. Corrosion experts at Sandia National Labs later determined that there was c</w:t>
      </w:r>
      <w:r w:rsidR="00155D02">
        <w:t>ondensation caused by ca</w:t>
      </w:r>
      <w:r w:rsidR="00155D02">
        <w:t>pillary action in crimped wires and that the c</w:t>
      </w:r>
      <w:r w:rsidR="00155D02">
        <w:t>orrosion will continue to increase</w:t>
      </w:r>
      <w:r w:rsidR="00155D02">
        <w:t xml:space="preserve">. The </w:t>
      </w:r>
      <w:r w:rsidR="00155D02" w:rsidRPr="00155D02">
        <w:t>J-Box design includes a</w:t>
      </w:r>
      <w:r w:rsidR="00155D02">
        <w:t>n uncoated stranded wire splice which</w:t>
      </w:r>
      <w:r w:rsidR="00155D02" w:rsidRPr="00155D02">
        <w:t xml:space="preserve"> does not protect from moisture in surrounding air</w:t>
      </w:r>
      <w:r w:rsidR="00155D02">
        <w:t>. Thermal cycles cause e</w:t>
      </w:r>
      <w:r w:rsidR="00155D02" w:rsidRPr="00155D02">
        <w:t xml:space="preserve">xpansion and contraction </w:t>
      </w:r>
      <w:r w:rsidR="00155D02">
        <w:t>which leads to decreased</w:t>
      </w:r>
      <w:r w:rsidR="00155D02" w:rsidRPr="00155D02">
        <w:t xml:space="preserve"> torque on diode assembly mounting</w:t>
      </w:r>
      <w:r w:rsidR="00155D02">
        <w:t>.</w:t>
      </w:r>
      <w:r w:rsidR="006F52DF">
        <w:t xml:space="preserve"> O</w:t>
      </w:r>
      <w:r w:rsidR="006F52DF" w:rsidRPr="006F52DF">
        <w:t xml:space="preserve">perational performance </w:t>
      </w:r>
      <w:r w:rsidR="006F52DF">
        <w:t xml:space="preserve">risks are </w:t>
      </w:r>
      <w:r w:rsidR="006F52DF" w:rsidRPr="006F52DF">
        <w:t xml:space="preserve">projected to begin when CR4 diode assembly voltage drop exceeds 2.0 </w:t>
      </w:r>
      <w:r w:rsidR="006F52DF">
        <w:t>direct-current volts (</w:t>
      </w:r>
      <w:r w:rsidR="006F52DF" w:rsidRPr="006F52DF">
        <w:t>VDC</w:t>
      </w:r>
      <w:r w:rsidR="006F52DF">
        <w:t xml:space="preserve">), although </w:t>
      </w:r>
      <w:r w:rsidR="006F52DF" w:rsidRPr="006F52DF">
        <w:t xml:space="preserve">Boeing determined that the critical CR4 diode assembly margin between functional test threshold and nominal operational </w:t>
      </w:r>
      <w:r w:rsidR="006F52DF" w:rsidRPr="009067FF">
        <w:t>power requirement is 1 additional volt. The Level-III</w:t>
      </w:r>
      <w:r w:rsidR="006F52DF" w:rsidRPr="009067FF">
        <w:rPr>
          <w:vertAlign w:val="superscript"/>
        </w:rPr>
        <w:t>2</w:t>
      </w:r>
      <w:r w:rsidR="006F52DF" w:rsidRPr="009067FF">
        <w:t xml:space="preserve"> test spec for a mounted CR4 diode is 1.0 VDC max.</w:t>
      </w:r>
      <w:r w:rsidR="009067FF">
        <w:t xml:space="preserve"> The p</w:t>
      </w:r>
      <w:r w:rsidR="009067FF" w:rsidRPr="009067FF">
        <w:t>rojected failure mechanism distribution curve for the Lev</w:t>
      </w:r>
      <w:r>
        <w:t>el-</w:t>
      </w:r>
      <w:r w:rsidR="009067FF">
        <w:t>III functional test indicated</w:t>
      </w:r>
      <w:r w:rsidR="009067FF" w:rsidRPr="009067FF">
        <w:t xml:space="preserve"> an accumulative 10% probability was likely present by 2008, </w:t>
      </w:r>
      <w:r w:rsidR="009067FF">
        <w:t>45% in 2012, and</w:t>
      </w:r>
      <w:r w:rsidR="009067FF" w:rsidRPr="009067FF">
        <w:t xml:space="preserve"> 66% in 2015</w:t>
      </w:r>
      <w:r w:rsidR="009067FF">
        <w:t>.</w:t>
      </w:r>
      <w:r w:rsidR="00FC0FFB">
        <w:t xml:space="preserve"> The 2015</w:t>
      </w:r>
      <w:r w:rsidR="00FC0FFB" w:rsidRPr="00FC0FFB">
        <w:t xml:space="preserve"> 66% test failure rate represents the accumulated risk that the corrosion failure mechanism will be severe enough to cause test failure of TN 01101 in any given J-Box</w:t>
      </w:r>
      <w:r w:rsidR="00FC0FFB">
        <w:t>.</w:t>
      </w:r>
      <w:r w:rsidR="009067FF">
        <w:t xml:space="preserve"> In the current environment, the standard wire corrosion is expected to fully mature is approximately 40 years, leading to excessive failure potential.</w:t>
      </w:r>
      <w:r w:rsidR="00222967">
        <w:t xml:space="preserve"> There is a 0.9 volt margin remaining which is expected to reach the nominal operational requirement in 13 years due to an estimated .07 VDC/year drop determined from the Level-I TN 0840 test. The test failure rate distribution curve projected the 13 years to reflect impending risk to operational performance with the risks significantly increasing in 2021.</w:t>
      </w:r>
    </w:p>
    <w:p w:rsidR="009067FF" w:rsidRPr="009067FF" w:rsidRDefault="009067FF" w:rsidP="009067FF">
      <w:pPr>
        <w:rPr>
          <w:b/>
          <w:u w:val="single"/>
        </w:rPr>
      </w:pPr>
    </w:p>
    <w:p w:rsidR="009067FF" w:rsidRPr="009067FF" w:rsidRDefault="009067FF" w:rsidP="009067FF">
      <w:pPr>
        <w:rPr>
          <w:b/>
          <w:u w:val="single"/>
        </w:rPr>
      </w:pPr>
      <w:r w:rsidRPr="009067FF">
        <w:rPr>
          <w:b/>
          <w:u w:val="single"/>
        </w:rPr>
        <w:t>OUTLINE OF HOW THEY REACHE</w:t>
      </w:r>
      <w:r w:rsidR="00247807">
        <w:rPr>
          <w:b/>
          <w:u w:val="single"/>
        </w:rPr>
        <w:t>D</w:t>
      </w:r>
      <w:r w:rsidRPr="009067FF">
        <w:rPr>
          <w:b/>
          <w:u w:val="single"/>
        </w:rPr>
        <w:t xml:space="preserve"> THEIR RESULTS TO COME</w:t>
      </w:r>
    </w:p>
    <w:p w:rsidR="00400206" w:rsidRDefault="00400206" w:rsidP="00400206"/>
    <w:p w:rsidR="00E430A7" w:rsidRDefault="00E430A7">
      <w:r>
        <w:br w:type="page"/>
      </w:r>
    </w:p>
    <w:p w:rsidR="00E430A7" w:rsidRDefault="00E430A7" w:rsidP="00400206">
      <w:r>
        <w:lastRenderedPageBreak/>
        <w:t>Lingering Questions</w:t>
      </w:r>
    </w:p>
    <w:p w:rsidR="00E430A7" w:rsidRDefault="00E430A7" w:rsidP="00400206">
      <w:r>
        <w:t>What are failures with unknown results representing?</w:t>
      </w:r>
    </w:p>
    <w:p w:rsidR="00E430A7" w:rsidRDefault="00E430A7" w:rsidP="00400206">
      <w:r>
        <w:t>Why are 887 and 1078 removed from the analysis?</w:t>
      </w:r>
    </w:p>
    <w:p w:rsidR="00E430A7" w:rsidRDefault="00E430A7" w:rsidP="00400206">
      <w:r>
        <w:t>Where is the data for the 66% (8 of 12) associated with 2015?</w:t>
      </w:r>
    </w:p>
    <w:p w:rsidR="00E430A7" w:rsidRDefault="00E430A7" w:rsidP="00400206">
      <w:r>
        <w:t>What is the test sample rate? Was all of the population tested?</w:t>
      </w:r>
    </w:p>
    <w:p w:rsidR="00E430A7" w:rsidRDefault="00E430A7" w:rsidP="00400206">
      <w:r>
        <w:t>What is the population?</w:t>
      </w:r>
    </w:p>
    <w:p w:rsidR="00E430A7" w:rsidRDefault="00E430A7" w:rsidP="00400206">
      <w:r>
        <w:t>Can we get the Boeing aging study? Was it done with parts or lab acceleration test?</w:t>
      </w:r>
    </w:p>
    <w:p w:rsidR="00E430A7" w:rsidRDefault="00E430A7" w:rsidP="00400206">
      <w:r>
        <w:t>What does fully mature mean? What determines maturity?</w:t>
      </w:r>
    </w:p>
    <w:p w:rsidR="00E430A7" w:rsidRDefault="00E430A7" w:rsidP="00400206">
      <w:r>
        <w:t>Where are the ACI results?</w:t>
      </w:r>
    </w:p>
    <w:p w:rsidR="00E430A7" w:rsidRDefault="00E430A7" w:rsidP="00400206">
      <w:r>
        <w:t>What do the levels in the test represent?</w:t>
      </w:r>
    </w:p>
    <w:p w:rsidR="00E430A7" w:rsidRDefault="00E430A7" w:rsidP="00400206">
      <w:r w:rsidRPr="00E430A7">
        <w:t>Level I TN 0840</w:t>
      </w:r>
      <w:r>
        <w:t xml:space="preserve"> test data (slide 4) – Where is the data? What does this analysis tell us? What is it showing us?</w:t>
      </w:r>
    </w:p>
    <w:p w:rsidR="00E430A7" w:rsidRDefault="00E430A7" w:rsidP="00400206">
      <w:r>
        <w:t>Is part of the tail number the year it was manufactured? Excel sheet goes back to 1984…</w:t>
      </w:r>
    </w:p>
    <w:p w:rsidR="00E430A7" w:rsidRDefault="00E430A7" w:rsidP="00400206">
      <w:r>
        <w:t>Is “TN” the test number? Is it an error code? Or, is it something else?</w:t>
      </w:r>
      <w:bookmarkStart w:id="0" w:name="_GoBack"/>
      <w:bookmarkEnd w:id="0"/>
      <w:r>
        <w:t xml:space="preserve"> </w:t>
      </w:r>
    </w:p>
    <w:p w:rsidR="00E430A7" w:rsidRDefault="00E430A7" w:rsidP="00400206">
      <w:r>
        <w:t>We need more data for multiple years</w:t>
      </w:r>
    </w:p>
    <w:p w:rsidR="00E430A7" w:rsidRDefault="00E430A7" w:rsidP="00400206"/>
    <w:sectPr w:rsidR="00E43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21EF3"/>
    <w:multiLevelType w:val="hybridMultilevel"/>
    <w:tmpl w:val="00BA323A"/>
    <w:lvl w:ilvl="0" w:tplc="499C51E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4CAD3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CEA4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4CE01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48CE3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BA850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CAFB8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F4A5F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0E3E9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206"/>
    <w:rsid w:val="00155D02"/>
    <w:rsid w:val="001844FD"/>
    <w:rsid w:val="0020411E"/>
    <w:rsid w:val="00222967"/>
    <w:rsid w:val="00247807"/>
    <w:rsid w:val="00400206"/>
    <w:rsid w:val="004305A0"/>
    <w:rsid w:val="00434284"/>
    <w:rsid w:val="0056453E"/>
    <w:rsid w:val="006F52DF"/>
    <w:rsid w:val="00901A25"/>
    <w:rsid w:val="009067FF"/>
    <w:rsid w:val="00D0066E"/>
    <w:rsid w:val="00E430A7"/>
    <w:rsid w:val="00FC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4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3565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27215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9091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895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901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40384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752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7194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6724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9040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Timme</dc:creator>
  <cp:lastModifiedBy>Timme</cp:lastModifiedBy>
  <cp:revision>5</cp:revision>
  <dcterms:created xsi:type="dcterms:W3CDTF">2017-10-09T02:24:00Z</dcterms:created>
  <dcterms:modified xsi:type="dcterms:W3CDTF">2017-10-09T04:40:00Z</dcterms:modified>
</cp:coreProperties>
</file>