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000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Основной поток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295900" cy="6010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Вспомогательный поток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295900" cy="601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