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sz w:val="40"/>
          <w:szCs w:val="40"/>
        </w:rPr>
        <w:t>Especificación de Requisitos</w:t>
      </w:r>
    </w:p>
    <w:p>
      <w:pPr>
        <w:pStyle w:val="Normal"/>
        <w:jc w:val="center"/>
        <w:rPr/>
      </w:pPr>
      <w:r>
        <w:rPr>
          <w:sz w:val="28"/>
          <w:szCs w:val="28"/>
        </w:rPr>
        <w:t>Microservicio: ms-proveedores [PRV]</w:t>
      </w:r>
    </w:p>
    <w:p>
      <w:pPr>
        <w:pStyle w:val="Normal"/>
        <w:rPr/>
      </w:pPr>
      <w:r>
        <w:rPr/>
        <w:t>Stack: FastAPI + Python + PostgreSQL (Peewee ORM)</w:t>
      </w:r>
    </w:p>
    <w:p>
      <w:pPr>
        <w:pStyle w:val="Normal"/>
        <w:rPr/>
      </w:pPr>
      <w:r>
        <w:rPr/>
        <w:t>API: FastAPI (versión declarada: 1.0.0)</w:t>
      </w:r>
    </w:p>
    <w:p>
      <w:pPr>
        <w:pStyle w:val="Normal"/>
        <w:rPr/>
      </w:pPr>
      <w:r>
        <w:rPr/>
        <w:t>Puerto por defecto: 8001</w:t>
      </w:r>
    </w:p>
    <w:p>
      <w:pPr>
        <w:pStyle w:val="Normal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Versión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Fecha de modificación/creación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1.0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2026-05-12</w:t>
            </w:r>
          </w:p>
        </w:tc>
      </w:tr>
    </w:tbl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Introducción</w:t>
      </w:r>
    </w:p>
    <w:p>
      <w:pPr>
        <w:pStyle w:val="Normal"/>
        <w:rPr/>
      </w:pPr>
      <w:r>
        <w:rPr/>
        <w:t>Este documento especifica los requisitos del microservicio ms-proveedores (PRV) del ERP Universitario. La información fue obtenida únicamente del repositorio del microservicio y del documento de requisitos funcionales del proyecto.</w:t>
      </w:r>
    </w:p>
    <w:p>
      <w:pPr>
        <w:pStyle w:val="Normal"/>
        <w:rPr/>
      </w:pPr>
      <w:r>
        <w:rPr/>
        <w:t>El microservicio gestiona proveedores, contratos, evaluaciones de desempeño, cotizaciones y documentos legales, y expone una API REST bajo el prefijo /api/v1.</w:t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Requisitos Funcionales a Nivel del Sistema</w:t>
      </w:r>
    </w:p>
    <w:p>
      <w:pPr>
        <w:pStyle w:val="Normal"/>
        <w:rPr/>
      </w:pPr>
      <w:r>
        <w:rPr/>
        <w:t>A continuación se listan requisitos funcionales del microservicio (no expresados como casos de uso completos).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42"/>
        <w:gridCol w:w="3086"/>
        <w:gridCol w:w="4398"/>
      </w:tblGrid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PRV-RF-01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Crear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proveedor validando unicidad del NIT.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PRV-RF-02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Obtener proveedor (incluye vigencia de contrato)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consultar un proveedor por id e informa si tiene contrato vigente.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PRV-RF-03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proveedores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todos los proveedores registrados.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PRV-RF-04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campos editables de un proveedor.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PRV-RF-05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Desactivar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desactivar lógicamente un proveedor (estado = inactivo).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PRV-RF-06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Crear contrato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contrato asociado a un proveedor, validando unicidad del número de contrato.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PRV-RF-07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Obtener contrato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consultar un contrato por id.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PRV-RF-08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contratos por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contratos asociados a un proveedor.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PRV-RF-09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contrato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un contrato existente.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PRV-RF-10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contratos próximos a vencer (y generar alertas)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contratos vigentes cuya fecha_fin está entre hoy y los próximos 30 días. Por cada contrato listado, se dispara una alerta vía ms-notificaciones.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PRV-RF-11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evaluación de proveedor (y actualizar puntaje)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una evaluación. El puntaje_total se calcula como promedio de 4 criterios. Luego se recalcula el puntaje_evaluacion del proveedor como promedio histórico. Si el promedio final es &lt; 3.0, se envía alerta vía ms-notificaciones.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PRV-RF-12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evaluaciones de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las evaluaciones asociadas a un proveedor.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PRV-RF-13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cotización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una cotización asociada a un proveedor.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PRV-RF-14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cotización (estado)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el estado de una cotización.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PRV-RF-15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Comparar cotizaciones por descripción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comparar cotizaciones de diferentes proveedores para una misma descripción, mostrando proveedor, precio, condiciones y vigencia.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PRV-RF-16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documento del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documento legal asociado a un proveedor. El estado se calcula automáticamente según fecha_vencimiento.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PRV-RF-17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documentos por proveedor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los documentos asociados a un proveedor.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PRV-RF-18</w:t>
            </w:r>
          </w:p>
        </w:tc>
        <w:tc>
          <w:tcPr>
            <w:tcW w:w="30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documentos próximos a vencer (y generar alertas)</w:t>
            </w:r>
          </w:p>
        </w:tc>
        <w:tc>
          <w:tcPr>
            <w:tcW w:w="43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documentos con fecha_vencimiento entre hoy y los próximos 30 días y estado vigente/por_vencer. Por cada documento listado se intenta enviar alerta vía ms-notificaciones.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Crear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PRV-RF-01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Crear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proveedor validando unicidad del NIT.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API está disponible. La base de datos está inicializada (startup crea tablas).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/api/v1/proveedores con los datos del proveedor.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valida entrada (schema ProveedorCreate).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verifica que no exista un proveedor con el mismo NIT.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crea el proveedor y retorna respuesta estándar con id, nit y razón social.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NIT ya existe, retorna HTTP 400 con detalle "NIT duplicado".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proveedor queda persistido en la tabla proveedores con estado por defecto "activo".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ProveedorService.crear_proveedor() y endpoint POST /proveedores.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Obtener proveedor (incluye vigencia de contrato)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PRV-RF-02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Obtener proveedor (incluye vigencia de contrato)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consultar un proveedor por id e informa si tiene contrato vigente.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Existe (o no) un proveedor con el id solicitado.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/api/v1/proveedores/{proveedor_id}.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el proveedor en base de datos.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calcula contrato_vigente verificando existencia de contrato con estado "vigente" y fecha_fin &gt;= hoy.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retorna los datos del proveedor y el campo contrato_vigente en respuesta estándar.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proveedor no existe, retorna HTTP 404 "Proveedor no encontrado".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 (operación de consulta).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ProveedorService.obtener_proveedor() y ProveedorService.verificar_contrato_vigente().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proveedores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PRV-RF-03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proveedores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todos los proveedores registrados.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API está disponible.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/api/v1/proveedores.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todos los proveedores.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retorna la lista con campos resumidos (id, nit, razón social, email, estado, puntaje_evaluacion).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ProveedorService.listar_proveedores().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Actualizar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PRV-RF-04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campos editables de un proveedor.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proveedor existe.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PUT /api/v1/proveedores/{proveedor_id} con campos a modificar.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localiza el proveedor y aplica únicamente los campos presentes (exclude_unset).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actualiza updated_at y persiste cambios.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respuesta estándar confirmando actualización.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proveedor no existe, retorna HTTP 404 "Proveedor no encontrado".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proveedor queda actualizado en base de datos.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ProveedorService.actualizar_proveedor().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Desactivar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PRV-RF-05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Desactivar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desactivar lógicamente un proveedor (estado = inactivo).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proveedor existe.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/api/v1/proveedores/{proveedor_id}/desactivar.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actualiza estado a "inactivo" y actualiza updated_at.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respuesta estándar confirmando desactivación.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proveedor no existe, retorna HTTP 404 "Proveedor no encontrado".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proveedor queda con estado "inactivo".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ProveedorService.desactivar_proveedor().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Crear contrato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PRV-RF-06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Crear contrato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contrato asociado a un proveedor, validando unicidad del número de contrato.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proporciona proveedor_id en el payload.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/api/v1/contratos con datos del contrato.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valida que numero_contrato no esté duplicado.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crea el contrato y retorna id y numero_contrato.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numero_contrato ya existe, retorna HTTP 400 "Número de contrato duplicado".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contrato queda persistido en la tabla contratos.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ContratoService.crear_contrato().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Obtener contrato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PRV-RF-07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Obtener contrato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consultar un contrato por id.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Existe (o no) un contrato con el id solicitado.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/api/v1/contratos/{contrato_id}.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el contrato y retorna datos básicos (monto_total, fechas, estado).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contrato no existe, retorna HTTP 404 "Contrato no encontrado".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ContratoService.obtener_contrato().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contratos por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PRV-RF-08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contratos por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contratos asociados a un proveedor.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solicita un proveedor_id.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/api/v1/proveedores/{proveedor_id}/contratos.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contratos filtrando por proveedor_id.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retorna lista con campos resumidos (id, numero_contrato, estado, fecha_fin).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ContratoService.listar_contratos_proveedor().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Actualizar contrato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PRV-RF-09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contrato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un contrato existente.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contrato existe.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PUT /api/v1/contratos/{contrato_id} con campos actualizables.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localiza el contrato, aplica campos presentes y actualiza updated_at.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respuesta estándar confirmando actualización.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contrato no existe, retorna HTTP 404 "Contrato no encontrado".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contrato queda actualizado en base de datos.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ContratoService.actualizar_contrato().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contratos próximos a vencer (y generar alertas)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PRV-RF-10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contratos próximos a vencer (y generar alertas)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API; ms-notificaciones (servicio externo)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contratos vigentes cuya fecha_fin está entre hoy y los próximos 30 días. Por cada contrato listado, se dispara una alerta vía ms-notificaciones.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Existen contratos con estado "vigente" en la base de datos.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/api/v1/contratos/proximos-vencer.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filtra contratos con fecha_fin entre hoy y (hoy + 30 días), estado "vigente".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Por cada contrato, el sistema invoca NotificacionesClient.enviar_contrato_vencimiento(...) de forma asíncrona.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lista de contratos próximos a vencer.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Se intentó enviar una alerta por cada contrato listado.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ContratoService.listar_contratos_proximos_vencer().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Registrar evaluación de proveedor (y actualizar puntaje)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PRV-RF-11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evaluación de proveedor (y actualizar puntaje)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API; ms-notificaciones (servicio externo)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una evaluación. El puntaje_total se calcula como promedio de 4 criterios. Luego se recalcula el puntaje_evaluacion del proveedor como promedio histórico. Si el promedio final es &lt; 3.0, se envía alerta vía ms-notificaciones.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proporciona proveedor_id y contrato_id en el payload.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/api/v1/evaluaciones con datos de evaluación.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valida rangos 1-5 de los criterios (Pydantic Field ge/le).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calcula puntaje_total = promedio de (calidad, cumplimiento_tiempos, precio_competitivo, servicio_postventa).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crea el registro de evaluación.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recalcula puntaje_evaluacion del proveedor como promedio de todas sus evaluaciones.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el promedio &lt; 3.0, el sistema envía alerta NotificacionesClient.enviar_puntaje_bajo(...).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respuesta estándar con id y puntaje_total.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La evaluación queda registrada; el proveedor queda con su puntaje_evaluacion actualizado.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EvaluacionService.registrar_evaluacion() y actualizar_puntaje_proveedor().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evaluaciones de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PRV-RF-12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evaluaciones de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las evaluaciones asociadas a un proveedor.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solicita un proveedor_id.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/api/v1/proveedores/{proveedor_id}/evaluaciones.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evaluaciones filtrando por proveedor_id.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lista con periodo, puntaje_total y fecha.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EvaluacionService.listar_evaluaciones_proveedor().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Registrar cotización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PRV-RF-13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cotización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una cotización asociada a un proveedor.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proporciona proveedor_id en el payload.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/api/v1/cotizaciones con datos de cotización.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crea la cotización y retorna id y precio_unitario.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La cotización queda persistida en la tabla cotizaciones.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CotizacionService.registrar_cotizacion().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Actualizar cotización (estado)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PRV-RF-14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Actualizar cotización (estado)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actualizar el estado de una cotización.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cotización existe.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PUT /api/v1/cotizaciones/{cotizacion_id} con el campo estado.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actualiza el estado, updated_at y persiste.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confirmación.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2.1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la cotización no existe, retorna HTTP 404 "Cotización no encontrada".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La cotización queda actualizada.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CotizacionService.actualizar_cotizacion().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Comparar cotizaciones por descripción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PRV-RF-15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Comparar cotizaciones por descripción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comparar cotizaciones de diferentes proveedores para una misma descripción, mostrando proveedor, precio, condiciones y vigencia.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Existen cotizaciones con la descripción consultada.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/api/v1/cotizaciones/comparar?descripcion=... (query param).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filtra cotizaciones por descripción y realiza join con Proveedor.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lista de CotizacionComparacion.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CotizacionService.comparar_cotizaciones().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Registrar documento del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PRV-RF-16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Registrar documento del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registrar un documento legal asociado a un proveedor. El estado se calcula automáticamente según fecha_vencimiento.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proporciona proveedor_id en el payload.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POST /api/v1/documentos con datos del documento.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calcula estado: vigente si fecha_vencimiento &gt; hoy; vencido si &lt; hoy; por_vencer si = hoy.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crea el documento y retorna id y tipo_documento.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El documento queda persistido en la tabla documentos_proveedor.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DocumentoService.registrar_documento().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documentos por proveedor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PRV-RF-17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documentos por proveedor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los documentos asociados a un proveedor.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Se solicita un proveedor_id.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/api/v1/proveedores/{proveedor_id}/documentos.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consulta documentos filtrando por proveedor_id.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lista con tipo, nombre, estado y fecha_vencimiento.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No aplica.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DocumentoService.listar_documentos_proveedor().</w:t>
            </w:r>
          </w:p>
        </w:tc>
      </w:tr>
    </w:tbl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Listar documentos próximos a vencer (y generar alertas)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99"/>
        <w:gridCol w:w="6327"/>
      </w:tblGrid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Código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PRV-RF-18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Nombre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Listar documentos próximos a vencer (y generar alertas)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Actores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Cliente API; ms-notificaciones (servicio externo)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Permite listar documentos con fecha_vencimiento entre hoy y los próximos 30 días y estado vigente/por_vencer. Por cada documento listado se intenta enviar alerta vía ms-notificaciones.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Precondición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Existen documentos registrados.</w:t>
            </w:r>
          </w:p>
        </w:tc>
      </w:tr>
    </w:tbl>
    <w:p>
      <w:pPr>
        <w:pStyle w:val="Normal"/>
        <w:rPr/>
      </w:pPr>
      <w:r>
        <w:rPr/>
        <w:t>Secuencia normal: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7869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cliente envía GET /api/v1/documentos/proximos-vencer.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sistema filtra documentos con fecha_vencimiento entre hoy y (hoy + 30 días) y estado en {vigente, por_vencer}.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Por cada documento, el sistema invoca NotificacionesClient.enviar_documento_vencimiento(...) de forma asíncrona.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8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Retorna lista de documentos próximos a vencer.</w:t>
            </w:r>
          </w:p>
        </w:tc>
      </w:tr>
    </w:tbl>
    <w:p>
      <w:pPr>
        <w:pStyle w:val="Normal"/>
        <w:rPr/>
      </w:pPr>
      <w:r>
        <w:rPr/>
        <w:t>Secuencia alterna: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57"/>
        <w:gridCol w:w="1542"/>
        <w:gridCol w:w="6327"/>
      </w:tblGrid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Paso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Descripción</w:t>
            </w:r>
          </w:p>
        </w:tc>
      </w:tr>
      <w:tr>
        <w:trPr>
          <w:cantSplit/>
        </w:trPr>
        <w:tc>
          <w:tcPr>
            <w:tcW w:w="11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X</w:t>
            </w:r>
          </w:p>
        </w:tc>
        <w:tc>
          <w:tcPr>
            <w:tcW w:w="786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Si ocurre una excepción no controlada, retorna HTTP 500.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Postcondición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Se intentó enviar una alerta por cada documento listado.</w:t>
            </w:r>
          </w:p>
        </w:tc>
      </w:tr>
      <w:tr>
        <w:trPr>
          <w:cantSplit/>
        </w:trPr>
        <w:tc>
          <w:tcPr>
            <w:tcW w:w="2699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Comentarios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Implementado en DocumentoService.listar_documentos_proximos_vencer().</w:t>
            </w:r>
          </w:p>
        </w:tc>
      </w:tr>
    </w:tbl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Cualidades del Sistema</w:t>
      </w:r>
    </w:p>
    <w:p>
      <w:pPr>
        <w:pStyle w:val="Normal"/>
        <w:rPr/>
      </w:pPr>
      <w:r>
        <w:rPr/>
        <w:t>Esta sección presenta cualidades y requisitos de soporte identificados en el código y documentos del microservicio. Si una cualidad no está especificada explícitamente, se indica como no especificada.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Usabilidad</w:t>
      </w:r>
    </w:p>
    <w:p>
      <w:pPr>
        <w:pStyle w:val="Normal"/>
        <w:rPr/>
      </w:pPr>
      <w:r>
        <w:rPr/>
        <w:t>No especificado (el microservicio expone API sin interfaz de usuario).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Confiabilidad</w:t>
      </w:r>
    </w:p>
    <w:p>
      <w:pPr>
        <w:pStyle w:val="Normal"/>
        <w:rPr/>
      </w:pPr>
      <w:r>
        <w:rPr/>
        <w:t>El microservicio expone un endpoint de salud: GET /health retorna {"status":"ok"}.</w:t>
      </w:r>
    </w:p>
    <w:p>
      <w:pPr>
        <w:pStyle w:val="Normal"/>
        <w:rPr/>
      </w:pPr>
      <w:r>
        <w:rPr/>
        <w:t>Los endpoints retornan códigos HTTP 4xx/5xx según validaciones y errores (HTTPException).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Rendimiento</w:t>
      </w:r>
    </w:p>
    <w:p>
      <w:pPr>
        <w:pStyle w:val="Normal"/>
        <w:rPr/>
      </w:pPr>
      <w:r>
        <w:rPr/>
        <w:t>Se incluye middleware que calcula el tiempo de procesamiento y lo expone en el header X-Process-Time.</w:t>
      </w:r>
    </w:p>
    <w:p>
      <w:pPr>
        <w:pStyle w:val="Normal"/>
        <w:rPr/>
      </w:pPr>
      <w:r>
        <w:rPr/>
        <w:t>No se especifican metas cuantitativas de rendimiento (SLA) en los artefactos provistos.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Soporteabilidad</w:t>
      </w:r>
    </w:p>
    <w:p>
      <w:pPr>
        <w:pStyle w:val="Normal"/>
        <w:rPr/>
      </w:pPr>
      <w:r>
        <w:rPr/>
        <w:t>El microservicio está organizado por capas: routes, services, schemas, models, utils.</w:t>
      </w:r>
    </w:p>
    <w:p>
      <w:pPr>
        <w:pStyle w:val="Normal"/>
        <w:rPr/>
      </w:pPr>
      <w:r>
        <w:rPr/>
        <w:t>Incluye Dockerfile y docker-compose.yml para ejecución local con PostgreSQL.</w:t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Interfaces del Sistema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Interfaces de Usuario</w:t>
      </w:r>
    </w:p>
    <w:p>
      <w:pPr>
        <w:pStyle w:val="Normal"/>
        <w:rPr/>
      </w:pPr>
      <w:r>
        <w:rPr/>
        <w:t>No aplica / no especificado (API REST sin interfaz gráfica).</w:t>
      </w:r>
    </w:p>
    <w:p>
      <w:pPr>
        <w:pStyle w:val="Heading2"/>
        <w:keepNext w:val="false"/>
        <w:keepLines w:val="false"/>
        <w:numPr>
          <w:ilvl w:val="1"/>
          <w:numId w:val="1"/>
        </w:numPr>
        <w:spacing w:before="180" w:after="180"/>
        <w:rPr/>
      </w:pPr>
      <w:r>
        <w:rPr/>
        <w:t>Interfaces con Sistemas o Dispositivos Externos</w:t>
      </w:r>
    </w:p>
    <w:p>
      <w:pPr>
        <w:pStyle w:val="Normal"/>
        <w:rPr/>
      </w:pPr>
      <w:r>
        <w:rPr/>
        <w:t>Interfaces de software expuestas y consumidas por el microservicio: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21"/>
        <w:gridCol w:w="2122"/>
        <w:gridCol w:w="2507"/>
        <w:gridCol w:w="2276"/>
      </w:tblGrid>
      <w:tr>
        <w:trPr>
          <w:cantSplit/>
        </w:trPr>
        <w:tc>
          <w:tcPr>
            <w:tcW w:w="21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Sistema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Tipo</w:t>
            </w:r>
          </w:p>
        </w:tc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Uso</w:t>
            </w:r>
          </w:p>
        </w:tc>
        <w:tc>
          <w:tcPr>
            <w:tcW w:w="22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Evidencia</w:t>
            </w:r>
          </w:p>
        </w:tc>
      </w:tr>
      <w:tr>
        <w:trPr>
          <w:cantSplit/>
        </w:trPr>
        <w:tc>
          <w:tcPr>
            <w:tcW w:w="21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ms-autenticacion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REST (HTTP/JSON)</w:t>
            </w:r>
          </w:p>
        </w:tc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Validación de sesión (cliente AuthClient).</w:t>
            </w:r>
          </w:p>
        </w:tc>
        <w:tc>
          <w:tcPr>
            <w:tcW w:w="22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app/clients.py y app/dependencies.py (no integrado en rutas por defecto).</w:t>
            </w:r>
          </w:p>
        </w:tc>
      </w:tr>
      <w:tr>
        <w:trPr>
          <w:cantSplit/>
        </w:trPr>
        <w:tc>
          <w:tcPr>
            <w:tcW w:w="21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ms-roles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REST (HTTP/JSON)</w:t>
            </w:r>
          </w:p>
        </w:tc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Validación de permisos por funcionalidad (cliente RolesClient).</w:t>
            </w:r>
          </w:p>
        </w:tc>
        <w:tc>
          <w:tcPr>
            <w:tcW w:w="22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app/clients.py y app/dependencies.py (no integrado en rutas por defecto).</w:t>
            </w:r>
          </w:p>
        </w:tc>
      </w:tr>
      <w:tr>
        <w:trPr>
          <w:cantSplit/>
        </w:trPr>
        <w:tc>
          <w:tcPr>
            <w:tcW w:w="21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ms-notificaciones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REST (HTTP/JSON)</w:t>
            </w:r>
          </w:p>
        </w:tc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Envío de alertas por contratos/documentos próximos a vencer y puntaje bajo (cliente NotificacionesClient).</w:t>
            </w:r>
          </w:p>
        </w:tc>
        <w:tc>
          <w:tcPr>
            <w:tcW w:w="22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app/clients.py + llamadas en services/provider.py.</w:t>
            </w:r>
          </w:p>
        </w:tc>
      </w:tr>
      <w:tr>
        <w:trPr>
          <w:cantSplit/>
        </w:trPr>
        <w:tc>
          <w:tcPr>
            <w:tcW w:w="212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ms-auditoria</w:t>
            </w:r>
          </w:p>
        </w:tc>
        <w:tc>
          <w:tcPr>
            <w:tcW w:w="212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REST (HTTP/JSON)</w:t>
            </w:r>
          </w:p>
        </w:tc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Registro asíncrono de logs (cliente AuditoriaClient).</w:t>
            </w:r>
          </w:p>
        </w:tc>
        <w:tc>
          <w:tcPr>
            <w:tcW w:w="227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app/clients.py y app/dependencies.py (no integrado en rutas por defecto).</w:t>
            </w:r>
          </w:p>
        </w:tc>
      </w:tr>
    </w:tbl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Reglas de Negocio</w:t>
      </w:r>
    </w:p>
    <w:p>
      <w:pPr>
        <w:pStyle w:val="Normal"/>
        <w:rPr/>
      </w:pPr>
      <w:r>
        <w:rPr/>
        <w:t>Reglas identificadas a partir de validaciones, modelos y servicios del microservicio:</w:t>
      </w:r>
    </w:p>
    <w:tbl>
      <w:tblPr>
        <w:tblW w:w="5000" w:type="pct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50"/>
        <w:gridCol w:w="5014"/>
        <w:gridCol w:w="2662"/>
      </w:tblGrid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ID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Regla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  <w:vAlign w:val="center"/>
          </w:tcPr>
          <w:p>
            <w:pPr>
              <w:pStyle w:val="Normal"/>
              <w:rPr/>
            </w:pPr>
            <w:r>
              <w:rPr/>
              <w:t>Fuente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RN-PRV-01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NIT del proveedor debe ser único.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Proveedor.nit unique + validación en servicio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RN-PRV-02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desactivación de proveedor es lógica: estado = "inactivo".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ProveedorService.desactivar_proveedor()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RN-PRV-03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El número de contrato debe ser único.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Contrato.numero_contrato unique + validación en servicio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RN-PRV-04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contrato_vigente = existe contrato (estado=vigente y fecha_fin &gt;= hoy) asociado al proveedor.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ProveedorService.verificar_contrato_vigente()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RN-PRV-05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puntaje_total de evaluación = promedio de 4 criterios.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EvaluacionService.registrar_evaluacion()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RN-PRV-06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puntaje_evaluacion del proveedor = promedio histórico de puntaje_total de sus evaluaciones.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EvaluacionService.actualizar_puntaje_proveedor()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RN-PRV-07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Cuando puntaje_evaluacion &lt; 3.0, se intenta enviar alerta a ms-notificaciones.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EvaluacionService.actualizar_puntaje_proveedor() + NotificacionesClient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RN-PRV-08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Un documento se marca como vigente/vencido/por_vencer según comparación de fecha_vencimiento con hoy.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DocumentoService.registrar_documento()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RN-PRV-09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lista de contratos próximos a vencer considera ventana de 30 días y estado vigente.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ContratoService.listar_contratos_proximos_vencer()</w:t>
            </w:r>
          </w:p>
        </w:tc>
      </w:tr>
      <w:tr>
        <w:trPr>
          <w:cantSplit/>
        </w:trPr>
        <w:tc>
          <w:tcPr>
            <w:tcW w:w="1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RN-PRV-10</w:t>
            </w:r>
          </w:p>
        </w:tc>
        <w:tc>
          <w:tcPr>
            <w:tcW w:w="501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La comparación de cotizaciones se realiza por coincidencia exacta de descripcion.</w:t>
            </w:r>
          </w:p>
        </w:tc>
        <w:tc>
          <w:tcPr>
            <w:tcW w:w="26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rPr/>
            </w:pPr>
            <w:r>
              <w:rPr/>
              <w:t>CotizacionService.comparar_cotizaciones()</w:t>
            </w:r>
          </w:p>
        </w:tc>
      </w:tr>
    </w:tbl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Restricciones del Sistema</w:t>
      </w:r>
    </w:p>
    <w:p>
      <w:pPr>
        <w:pStyle w:val="Normal"/>
        <w:rPr/>
      </w:pPr>
      <w:r>
        <w:rPr/>
        <w:t>Restricciones técnicas identificadas en el repositorio del microservicio:</w:t>
      </w:r>
    </w:p>
    <w:p>
      <w:pPr>
        <w:pStyle w:val="Normal"/>
        <w:rPr/>
      </w:pPr>
      <w:r>
        <w:rPr/>
        <w:t>- Lenguaje: Python (requisito previo: Python 3.8+ según README).</w:t>
      </w:r>
    </w:p>
    <w:p>
      <w:pPr>
        <w:pStyle w:val="Normal"/>
        <w:rPr/>
      </w:pPr>
      <w:r>
        <w:rPr/>
        <w:t>- Framework: FastAPI.</w:t>
      </w:r>
    </w:p>
    <w:p>
      <w:pPr>
        <w:pStyle w:val="Normal"/>
        <w:rPr/>
      </w:pPr>
      <w:r>
        <w:rPr/>
        <w:t>- ORM: Peewee.</w:t>
      </w:r>
    </w:p>
    <w:p>
      <w:pPr>
        <w:pStyle w:val="Normal"/>
        <w:rPr/>
      </w:pPr>
      <w:r>
        <w:rPr/>
        <w:t>- Base de datos: PostgreSQL (docker-compose usa postgres:15-alpine).</w:t>
      </w:r>
    </w:p>
    <w:p>
      <w:pPr>
        <w:pStyle w:val="Normal"/>
        <w:rPr/>
      </w:pPr>
      <w:r>
        <w:rPr/>
        <w:t>- Puerto por defecto: 8001.</w:t>
      </w:r>
    </w:p>
    <w:p>
      <w:pPr>
        <w:pStyle w:val="Normal"/>
        <w:rPr/>
      </w:pPr>
      <w:r>
        <w:rPr/>
        <w:t>- Variables de entorno: DATABASE_URL, MS_AUTENTICACION_URL, MS_ROLES_URL, MS_NOTIFICACIONES_URL, MS_AUDITORIA_URL, APP_TOKEN (ver .env.example).</w:t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240" w:after="240"/>
        <w:rPr/>
      </w:pPr>
      <w:r>
        <w:rPr/>
        <w:t>Documentación del Sistema</w:t>
      </w:r>
    </w:p>
    <w:p>
      <w:pPr>
        <w:pStyle w:val="Normal"/>
        <w:rPr/>
      </w:pPr>
      <w:r>
        <w:rPr/>
        <w:t>Documentación disponible en el repositorio del microservicio:</w:t>
      </w:r>
    </w:p>
    <w:p>
      <w:pPr>
        <w:pStyle w:val="Normal"/>
        <w:rPr/>
      </w:pPr>
      <w:r>
        <w:rPr/>
        <w:t>- README.md (instalación y endpoints).</w:t>
      </w:r>
    </w:p>
    <w:p>
      <w:pPr>
        <w:pStyle w:val="Normal"/>
        <w:rPr/>
      </w:pPr>
      <w:r>
        <w:rPr/>
        <w:t>- INICIO_RAPIDO.md (guía de inicio).</w:t>
      </w:r>
    </w:p>
    <w:p>
      <w:pPr>
        <w:pStyle w:val="Normal"/>
        <w:rPr/>
      </w:pPr>
      <w:r>
        <w:rPr/>
        <w:t>- DOCUMENTACION_TECNICA.md (descripción técnica).</w:t>
      </w:r>
    </w:p>
    <w:p>
      <w:pPr>
        <w:pStyle w:val="Normal"/>
        <w:rPr/>
      </w:pPr>
      <w:r>
        <w:rPr/>
        <w:t>- GUIA_INTEGRACION.md (integración de validación de sesión, permisos, auditoría y alertas).</w:t>
      </w:r>
    </w:p>
    <w:p>
      <w:pPr>
        <w:pStyle w:val="Normal"/>
        <w:rPr/>
      </w:pPr>
      <w:r>
        <w:rPr/>
        <w:t>Documentación automática de API: Swagger UI en /docs y ReDoc en /redoc al ejecutar el servicio.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0320" cy="349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end"/>
                            <w:rPr>
                              <w:rFonts w:ascii="Arial" w:hAnsi="Arial"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eastAsia="SimSun"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000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lIns="0" t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22pt;margin-top:814.3pt;width:173.2pt;height:27.5pt;mso-wrap-style:none;v-text-anchor:middle;mso-position-horizontal:righ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end"/>
                      <w:rPr>
                        <w:rFonts w:ascii="Arial" w:hAnsi="Arial"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eastAsia="SimSun"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000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1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2" name="Watermark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0320" cy="349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end"/>
                            <w:rPr>
                              <w:rFonts w:ascii="Arial" w:hAnsi="Arial"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eastAsia="SimSun"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000"/>
                                  </w14:srgbClr>
                                </w14:solidFill>
                              </w14:textFill>
                            </w:rPr>
                          </w:r>
                        </w:p>
                      </w:txbxContent>
                    </wps:txbx>
                    <wps:bodyPr lIns="0" t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22pt;margin-top:814.3pt;width:173.2pt;height:27.5pt;mso-wrap-style:none;v-text-anchor:middle;mso-position-horizontal:righ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end"/>
                      <w:rPr>
                        <w:rFonts w:ascii="Arial" w:hAnsi="Arial"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eastAsia="SimSun"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000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432" w:hanging="432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864" w:hanging="432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Heading"/>
    <w:qFormat/>
    <w:pPr>
      <w:keepNext w:val="false"/>
      <w:keepLines w:val="false"/>
      <w:numPr>
        <w:ilvl w:val="0"/>
        <w:numId w:val="1"/>
      </w:num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qFormat/>
    <w:pPr>
      <w:keepNext w:val="false"/>
      <w:keepLines w:val="false"/>
      <w:numPr>
        <w:ilvl w:val="1"/>
        <w:numId w:val="1"/>
      </w:num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basedOn w:val="Heading"/>
    <w:qFormat/>
    <w:pPr>
      <w:keepNext w:val="false"/>
      <w:keepLines w:val="false"/>
      <w:numPr>
        <w:ilvl w:val="2"/>
        <w:numId w:val="1"/>
      </w:num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13</Pages>
  <Words>2755</Words>
  <Characters>19072</Characters>
  <CharactersWithSpaces>21086</CharactersWithSpaces>
  <Paragraphs>712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2026-05-12T01:14:02Z</dcterms:created>
  <dc:creator>Un-named</dc:creator>
  <dc:description/>
  <dc:language>es-MX</dc:language>
  <cp:lastModifiedBy/>
  <dcterms:modified xsi:type="dcterms:W3CDTF">2026-05-25T13:18:24Z</dcterms:modified>
  <cp:revision>2</cp:revision>
  <dc:subject/>
  <dc:title/>
</cp:coreProperties>
</file>