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5004F" w:rsidRPr="0075004F" w:rsidRDefault="0075004F" w:rsidP="0075004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7500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GONDWANA BIORESERVE</w:t>
      </w:r>
    </w:p>
    <w:p w:rsidR="0075004F" w:rsidRPr="0075004F" w:rsidRDefault="0075004F" w:rsidP="0075004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7500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Founding 50 Ecological Observatory</w:t>
      </w:r>
    </w:p>
    <w:p w:rsidR="0075004F" w:rsidRPr="0075004F" w:rsidRDefault="0075004F" w:rsidP="0075004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5004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Governance &amp; Participation Framework (v1.0)</w:t>
      </w:r>
    </w:p>
    <w:p w:rsidR="0075004F" w:rsidRPr="0075004F" w:rsidRDefault="006C43CA" w:rsidP="0075004F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6C43CA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GB"/>
        </w:rPr>
        <w:pict>
          <v:rect id="_x0000_i1039" alt="" style="width:451.3pt;height:.05pt;mso-width-percent:0;mso-height-percent:0;mso-width-percent:0;mso-height-percent:0" o:hralign="center" o:hrstd="t" o:hr="t" fillcolor="#a0a0a0" stroked="f"/>
        </w:pict>
      </w:r>
    </w:p>
    <w:p w:rsidR="0075004F" w:rsidRPr="0075004F" w:rsidRDefault="0075004F" w:rsidP="0075004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7500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1. Purpose</w:t>
      </w:r>
    </w:p>
    <w:p w:rsidR="0075004F" w:rsidRPr="0075004F" w:rsidRDefault="0075004F" w:rsidP="0075004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5004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The Founding 50 Ecological Observatory establishes the first private-land, sensor-enabled biodiversity monitoring network within the 4.2 km Gondwana Pilot Zone.</w:t>
      </w:r>
    </w:p>
    <w:p w:rsidR="0075004F" w:rsidRPr="0075004F" w:rsidRDefault="0075004F" w:rsidP="0075004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5004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The program:</w:t>
      </w:r>
    </w:p>
    <w:p w:rsidR="0075004F" w:rsidRPr="0075004F" w:rsidRDefault="0075004F" w:rsidP="0075004F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5004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Is capped at 50 private properties.</w:t>
      </w:r>
    </w:p>
    <w:p w:rsidR="0075004F" w:rsidRPr="0075004F" w:rsidRDefault="0075004F" w:rsidP="0075004F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5004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Operates under a standards-aligned biodiversity performance framework.</w:t>
      </w:r>
    </w:p>
    <w:p w:rsidR="0075004F" w:rsidRPr="0075004F" w:rsidRDefault="0075004F" w:rsidP="0075004F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5004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Integrates satellite analysis (Terra) with acoustic biodiversity monitoring.</w:t>
      </w:r>
    </w:p>
    <w:p w:rsidR="0075004F" w:rsidRPr="0075004F" w:rsidRDefault="0075004F" w:rsidP="0075004F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5004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Recognises and elevates stewardship leadership.</w:t>
      </w:r>
    </w:p>
    <w:p w:rsidR="0075004F" w:rsidRPr="0075004F" w:rsidRDefault="0075004F" w:rsidP="0075004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5004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This document formalises eligibility, governance, accountability, and recognition structures.</w:t>
      </w:r>
    </w:p>
    <w:p w:rsidR="0075004F" w:rsidRPr="0075004F" w:rsidRDefault="006C43CA" w:rsidP="0075004F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6C43CA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GB"/>
        </w:rPr>
        <w:pict>
          <v:rect id="_x0000_i1038" alt="" style="width:451.3pt;height:.05pt;mso-width-percent:0;mso-height-percent:0;mso-width-percent:0;mso-height-percent:0" o:hralign="center" o:hrstd="t" o:hr="t" fillcolor="#a0a0a0" stroked="f"/>
        </w:pict>
      </w:r>
    </w:p>
    <w:p w:rsidR="0075004F" w:rsidRPr="0075004F" w:rsidRDefault="0075004F" w:rsidP="0075004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7500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2. Strategic Intent</w:t>
      </w:r>
    </w:p>
    <w:p w:rsidR="0075004F" w:rsidRPr="0075004F" w:rsidRDefault="0075004F" w:rsidP="0075004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5004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The Founding 50 is designed to:</w:t>
      </w:r>
    </w:p>
    <w:p w:rsidR="0075004F" w:rsidRPr="0075004F" w:rsidRDefault="0075004F" w:rsidP="0075004F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5004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Create a scientifically defensible private-land biodiversity baseline.</w:t>
      </w:r>
    </w:p>
    <w:p w:rsidR="0075004F" w:rsidRPr="0075004F" w:rsidRDefault="0075004F" w:rsidP="0075004F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5004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Incentivise stewardship through recognition, not punishment.</w:t>
      </w:r>
    </w:p>
    <w:p w:rsidR="0075004F" w:rsidRPr="0075004F" w:rsidRDefault="0075004F" w:rsidP="0075004F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5004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Establish a permanent ecological observatory network.</w:t>
      </w:r>
    </w:p>
    <w:p w:rsidR="0075004F" w:rsidRPr="0075004F" w:rsidRDefault="0075004F" w:rsidP="0075004F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5004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Build Terra’s founding member ecosystem.</w:t>
      </w:r>
    </w:p>
    <w:p w:rsidR="0075004F" w:rsidRPr="0075004F" w:rsidRDefault="0075004F" w:rsidP="0075004F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5004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Demonstrate measurable biodiversity performance and uplift.</w:t>
      </w:r>
    </w:p>
    <w:p w:rsidR="0075004F" w:rsidRPr="0075004F" w:rsidRDefault="006C43CA" w:rsidP="0075004F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6C43CA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GB"/>
        </w:rPr>
        <w:pict>
          <v:rect id="_x0000_i1037" alt="" style="width:451.3pt;height:.05pt;mso-width-percent:0;mso-height-percent:0;mso-width-percent:0;mso-height-percent:0" o:hralign="center" o:hrstd="t" o:hr="t" fillcolor="#a0a0a0" stroked="f"/>
        </w:pict>
      </w:r>
    </w:p>
    <w:p w:rsidR="0075004F" w:rsidRPr="0075004F" w:rsidRDefault="0075004F" w:rsidP="0075004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7500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3. Scope</w:t>
      </w:r>
    </w:p>
    <w:p w:rsidR="0075004F" w:rsidRPr="0075004F" w:rsidRDefault="0075004F" w:rsidP="0075004F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5004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Geographic boundary: 4.2 km radius pilot zone (Brookfield region).</w:t>
      </w:r>
    </w:p>
    <w:p w:rsidR="0075004F" w:rsidRPr="0075004F" w:rsidRDefault="0075004F" w:rsidP="0075004F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5004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Participation: Private land only.</w:t>
      </w:r>
    </w:p>
    <w:p w:rsidR="0075004F" w:rsidRPr="0075004F" w:rsidRDefault="0075004F" w:rsidP="0075004F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5004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Network size: Strict hard cap of 50 properties.</w:t>
      </w:r>
    </w:p>
    <w:p w:rsidR="0075004F" w:rsidRPr="0075004F" w:rsidRDefault="0075004F" w:rsidP="0075004F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5004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Monitoring system: Satellite + on-site acoustic sensor.</w:t>
      </w:r>
    </w:p>
    <w:p w:rsidR="0075004F" w:rsidRPr="0075004F" w:rsidRDefault="0075004F" w:rsidP="0075004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5004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No expansion beyond 50 within this pilot zone.</w:t>
      </w:r>
    </w:p>
    <w:p w:rsidR="0075004F" w:rsidRPr="0075004F" w:rsidRDefault="006C43CA" w:rsidP="0075004F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6C43CA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GB"/>
        </w:rPr>
        <w:lastRenderedPageBreak/>
        <w:pict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:rsidR="0075004F" w:rsidRPr="0075004F" w:rsidRDefault="0075004F" w:rsidP="0075004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7500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4. Eligibility Criteria</w:t>
      </w:r>
    </w:p>
    <w:p w:rsidR="0075004F" w:rsidRPr="0075004F" w:rsidRDefault="0075004F" w:rsidP="0075004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5004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To qualify, a property must:</w:t>
      </w:r>
    </w:p>
    <w:p w:rsidR="0075004F" w:rsidRPr="0075004F" w:rsidRDefault="0075004F" w:rsidP="0075004F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5004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Be located within the 4.2 km pilot boundary.</w:t>
      </w:r>
    </w:p>
    <w:p w:rsidR="0075004F" w:rsidRPr="0075004F" w:rsidRDefault="0075004F" w:rsidP="0075004F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5004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Register within Terra (Free version).</w:t>
      </w:r>
    </w:p>
    <w:p w:rsidR="0075004F" w:rsidRPr="0075004F" w:rsidRDefault="0075004F" w:rsidP="0075004F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5004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Meet minimum biodiversity priority threshold (as defined by BPI scoring).</w:t>
      </w:r>
    </w:p>
    <w:p w:rsidR="0075004F" w:rsidRPr="0075004F" w:rsidRDefault="0075004F" w:rsidP="0075004F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5004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Agree to the Founding 50 Stewardship Covenant.</w:t>
      </w:r>
    </w:p>
    <w:p w:rsidR="0075004F" w:rsidRPr="0075004F" w:rsidRDefault="0075004F" w:rsidP="0075004F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5004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Purchase and host a Gondwana acoustic sensor.</w:t>
      </w:r>
    </w:p>
    <w:p w:rsidR="0075004F" w:rsidRPr="0075004F" w:rsidRDefault="0075004F" w:rsidP="0075004F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5004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Commit to a minimum 12-month participation period.</w:t>
      </w:r>
    </w:p>
    <w:p w:rsidR="0075004F" w:rsidRPr="0075004F" w:rsidRDefault="0075004F" w:rsidP="0075004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5004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Eligibility does not guarantee acceptance; places are limited to 50.</w:t>
      </w:r>
    </w:p>
    <w:p w:rsidR="0075004F" w:rsidRPr="0075004F" w:rsidRDefault="006C43CA" w:rsidP="0075004F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6C43CA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GB"/>
        </w:rPr>
        <w:pict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:rsidR="0075004F" w:rsidRPr="0075004F" w:rsidRDefault="0075004F" w:rsidP="0075004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7500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5. Hard Cap Structure</w:t>
      </w:r>
    </w:p>
    <w:p w:rsidR="0075004F" w:rsidRPr="0075004F" w:rsidRDefault="0075004F" w:rsidP="0075004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5004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The Founding 50 is permanently limited to 50 properties.</w:t>
      </w:r>
    </w:p>
    <w:p w:rsidR="0075004F" w:rsidRPr="0075004F" w:rsidRDefault="0075004F" w:rsidP="0075004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5004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Once all 50 places are secured:</w:t>
      </w:r>
    </w:p>
    <w:p w:rsidR="0075004F" w:rsidRPr="0075004F" w:rsidRDefault="0075004F" w:rsidP="0075004F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5004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No additional properties may join.</w:t>
      </w:r>
    </w:p>
    <w:p w:rsidR="0075004F" w:rsidRPr="0075004F" w:rsidRDefault="0075004F" w:rsidP="0075004F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5004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A place only becomes available if a member voluntarily withdraws or breaches covenant terms.</w:t>
      </w:r>
    </w:p>
    <w:p w:rsidR="0075004F" w:rsidRPr="0075004F" w:rsidRDefault="0075004F" w:rsidP="0075004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5004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Scarcity is intentional and structural.</w:t>
      </w:r>
    </w:p>
    <w:p w:rsidR="0075004F" w:rsidRPr="0075004F" w:rsidRDefault="006C43CA" w:rsidP="0075004F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6C43CA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GB"/>
        </w:rPr>
        <w:pict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:rsidR="0075004F" w:rsidRPr="0075004F" w:rsidRDefault="0075004F" w:rsidP="0075004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7500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6. Stewardship Covenant</w:t>
      </w:r>
    </w:p>
    <w:p w:rsidR="0075004F" w:rsidRPr="0075004F" w:rsidRDefault="0075004F" w:rsidP="0075004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5004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Founding Members commit to:</w:t>
      </w:r>
    </w:p>
    <w:p w:rsidR="0075004F" w:rsidRPr="0075004F" w:rsidRDefault="0075004F" w:rsidP="0075004F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5004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No deliberate clearing of remnant vegetation.</w:t>
      </w:r>
    </w:p>
    <w:p w:rsidR="0075004F" w:rsidRPr="0075004F" w:rsidRDefault="0075004F" w:rsidP="0075004F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5004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No intentional degradation of ecological integrity.</w:t>
      </w:r>
    </w:p>
    <w:p w:rsidR="0075004F" w:rsidRPr="0075004F" w:rsidRDefault="0075004F" w:rsidP="0075004F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5004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Participation in monitoring and data collection.</w:t>
      </w:r>
    </w:p>
    <w:p w:rsidR="0075004F" w:rsidRPr="0075004F" w:rsidRDefault="0075004F" w:rsidP="0075004F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5004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Maintenance of sensor uptime (reasonable effort standard).</w:t>
      </w:r>
    </w:p>
    <w:p w:rsidR="0075004F" w:rsidRPr="0075004F" w:rsidRDefault="0075004F" w:rsidP="0075004F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5004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Notification of major land-use changes.</w:t>
      </w:r>
    </w:p>
    <w:p w:rsidR="0075004F" w:rsidRPr="0075004F" w:rsidRDefault="0075004F" w:rsidP="0075004F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5004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Engagement in at least one ecological stewardship action annually (where applicable).</w:t>
      </w:r>
    </w:p>
    <w:p w:rsidR="0075004F" w:rsidRPr="0075004F" w:rsidRDefault="0075004F" w:rsidP="0075004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5004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The covenant focuses on stewardship behaviour, not natural biodiversity fluctuations.</w:t>
      </w:r>
    </w:p>
    <w:p w:rsidR="0075004F" w:rsidRPr="0075004F" w:rsidRDefault="006C43CA" w:rsidP="0075004F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6C43CA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GB"/>
        </w:rPr>
        <w:pict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:rsidR="0075004F" w:rsidRPr="0075004F" w:rsidRDefault="0075004F" w:rsidP="0075004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7500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lastRenderedPageBreak/>
        <w:t>7. Governance Model</w:t>
      </w:r>
    </w:p>
    <w:p w:rsidR="0075004F" w:rsidRPr="0075004F" w:rsidRDefault="0075004F" w:rsidP="0075004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5004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7.1 Founding Status</w:t>
      </w:r>
    </w:p>
    <w:p w:rsidR="0075004F" w:rsidRPr="0075004F" w:rsidRDefault="0075004F" w:rsidP="0075004F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5004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Founding 50 status is permanent once secured.</w:t>
      </w:r>
    </w:p>
    <w:p w:rsidR="0075004F" w:rsidRPr="0075004F" w:rsidRDefault="0075004F" w:rsidP="0075004F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5004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Status is not revoked due to natural ecological variation.</w:t>
      </w:r>
    </w:p>
    <w:p w:rsidR="0075004F" w:rsidRPr="0075004F" w:rsidRDefault="0075004F" w:rsidP="0075004F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5004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Removal occurs only for covenant breach or voluntary withdrawal.</w:t>
      </w:r>
    </w:p>
    <w:p w:rsidR="0075004F" w:rsidRPr="0075004F" w:rsidRDefault="0075004F" w:rsidP="0075004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5004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7.2 Annual Review</w:t>
      </w:r>
    </w:p>
    <w:p w:rsidR="0075004F" w:rsidRPr="0075004F" w:rsidRDefault="0075004F" w:rsidP="0075004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5004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Each property undergoes an annual review assessing:</w:t>
      </w:r>
    </w:p>
    <w:p w:rsidR="0075004F" w:rsidRPr="0075004F" w:rsidRDefault="0075004F" w:rsidP="0075004F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5004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Stewardship compliance</w:t>
      </w:r>
    </w:p>
    <w:p w:rsidR="0075004F" w:rsidRPr="0075004F" w:rsidRDefault="0075004F" w:rsidP="0075004F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5004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Habitat integrity (no net deliberate loss)</w:t>
      </w:r>
    </w:p>
    <w:p w:rsidR="0075004F" w:rsidRPr="0075004F" w:rsidRDefault="0075004F" w:rsidP="0075004F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5004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Sensor uptime</w:t>
      </w:r>
    </w:p>
    <w:p w:rsidR="0075004F" w:rsidRPr="0075004F" w:rsidRDefault="0075004F" w:rsidP="0075004F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5004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Participation engagement</w:t>
      </w:r>
    </w:p>
    <w:p w:rsidR="0075004F" w:rsidRPr="0075004F" w:rsidRDefault="0075004F" w:rsidP="0075004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5004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This is a stewardship review, not a biodiversity “punishment” review.</w:t>
      </w:r>
    </w:p>
    <w:p w:rsidR="0075004F" w:rsidRPr="0075004F" w:rsidRDefault="006C43CA" w:rsidP="0075004F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6C43CA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GB"/>
        </w:rPr>
        <w:pict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:rsidR="0075004F" w:rsidRPr="0075004F" w:rsidRDefault="0075004F" w:rsidP="0075004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7500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8. Performance &amp; Recognition Structure</w:t>
      </w:r>
    </w:p>
    <w:p w:rsidR="0075004F" w:rsidRPr="0075004F" w:rsidRDefault="0075004F" w:rsidP="0075004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5004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The Founding 50 operates under a positive recognition model.</w:t>
      </w:r>
    </w:p>
    <w:p w:rsidR="0075004F" w:rsidRPr="0075004F" w:rsidRDefault="0075004F" w:rsidP="0075004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5004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Annual recognition tiers include:</w:t>
      </w:r>
    </w:p>
    <w:p w:rsidR="0075004F" w:rsidRPr="0075004F" w:rsidRDefault="0075004F" w:rsidP="0075004F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5004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Gold Steward</w:t>
      </w:r>
      <w:r w:rsidRPr="0075004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– Exceptional habitat integrity and/or uplift leadership.</w:t>
      </w:r>
    </w:p>
    <w:p w:rsidR="0075004F" w:rsidRPr="0075004F" w:rsidRDefault="0075004F" w:rsidP="0075004F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5004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Silver Steward</w:t>
      </w:r>
      <w:r w:rsidRPr="0075004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– Stable habitat and active participation.</w:t>
      </w:r>
    </w:p>
    <w:p w:rsidR="0075004F" w:rsidRPr="0075004F" w:rsidRDefault="0075004F" w:rsidP="0075004F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5004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Active Steward</w:t>
      </w:r>
      <w:r w:rsidRPr="0075004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– Compliant and engaged member.</w:t>
      </w:r>
    </w:p>
    <w:p w:rsidR="0075004F" w:rsidRPr="0075004F" w:rsidRDefault="0075004F" w:rsidP="0075004F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5004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Restoration Leader</w:t>
      </w:r>
      <w:r w:rsidRPr="0075004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– Highest measurable uplift.</w:t>
      </w:r>
    </w:p>
    <w:p w:rsidR="0075004F" w:rsidRPr="0075004F" w:rsidRDefault="0075004F" w:rsidP="0075004F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5004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Corridor Guardian</w:t>
      </w:r>
      <w:r w:rsidRPr="0075004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– Critical connectivity node.</w:t>
      </w:r>
    </w:p>
    <w:p w:rsidR="0075004F" w:rsidRPr="0075004F" w:rsidRDefault="0075004F" w:rsidP="0075004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5004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Recognition is based on stewardship, participation, and contextualised biodiversity metrics.</w:t>
      </w:r>
    </w:p>
    <w:p w:rsidR="0075004F" w:rsidRPr="0075004F" w:rsidRDefault="0075004F" w:rsidP="0075004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5004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Natural environmental variation does not trigger demotion.</w:t>
      </w:r>
    </w:p>
    <w:p w:rsidR="0075004F" w:rsidRPr="0075004F" w:rsidRDefault="006C43CA" w:rsidP="0075004F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6C43CA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GB"/>
        </w:rPr>
        <w:pict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:rsidR="0075004F" w:rsidRPr="0075004F" w:rsidRDefault="0075004F" w:rsidP="0075004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7500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9. Biodiversity Performance Framework</w:t>
      </w:r>
    </w:p>
    <w:p w:rsidR="0075004F" w:rsidRPr="0075004F" w:rsidRDefault="0075004F" w:rsidP="0075004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5004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Each property integrates into the Gondwana Biodiversity Priority Index (BPI) system.</w:t>
      </w:r>
    </w:p>
    <w:p w:rsidR="0075004F" w:rsidRPr="0075004F" w:rsidRDefault="0075004F" w:rsidP="0075004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5004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Performance dimensions include:</w:t>
      </w:r>
    </w:p>
    <w:p w:rsidR="0075004F" w:rsidRPr="0075004F" w:rsidRDefault="0075004F" w:rsidP="0075004F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5004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Ecological Value</w:t>
      </w:r>
    </w:p>
    <w:p w:rsidR="0075004F" w:rsidRPr="0075004F" w:rsidRDefault="0075004F" w:rsidP="0075004F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5004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lastRenderedPageBreak/>
        <w:t>Connectivity</w:t>
      </w:r>
    </w:p>
    <w:p w:rsidR="0075004F" w:rsidRPr="0075004F" w:rsidRDefault="0075004F" w:rsidP="0075004F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5004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Conservation Sensitivity</w:t>
      </w:r>
    </w:p>
    <w:p w:rsidR="0075004F" w:rsidRPr="0075004F" w:rsidRDefault="0075004F" w:rsidP="0075004F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5004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Uplift Potential</w:t>
      </w:r>
    </w:p>
    <w:p w:rsidR="0075004F" w:rsidRPr="0075004F" w:rsidRDefault="0075004F" w:rsidP="0075004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5004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Sensor data contributes to:</w:t>
      </w:r>
    </w:p>
    <w:p w:rsidR="0075004F" w:rsidRPr="0075004F" w:rsidRDefault="0075004F" w:rsidP="0075004F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5004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Acoustic richness index</w:t>
      </w:r>
    </w:p>
    <w:p w:rsidR="0075004F" w:rsidRPr="0075004F" w:rsidRDefault="0075004F" w:rsidP="0075004F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5004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Indicator guild presence</w:t>
      </w:r>
    </w:p>
    <w:p w:rsidR="0075004F" w:rsidRPr="0075004F" w:rsidRDefault="0075004F" w:rsidP="0075004F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5004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Habitat condition proxy</w:t>
      </w:r>
    </w:p>
    <w:p w:rsidR="0075004F" w:rsidRPr="0075004F" w:rsidRDefault="0075004F" w:rsidP="0075004F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5004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Longitudinal trend monitoring</w:t>
      </w:r>
    </w:p>
    <w:p w:rsidR="0075004F" w:rsidRPr="0075004F" w:rsidRDefault="0075004F" w:rsidP="0075004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5004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The objective is transparency and improvement over time.</w:t>
      </w:r>
    </w:p>
    <w:p w:rsidR="0075004F" w:rsidRPr="0075004F" w:rsidRDefault="006C43CA" w:rsidP="0075004F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6C43CA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GB"/>
        </w:rPr>
        <w:pict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:rsidR="0075004F" w:rsidRPr="0075004F" w:rsidRDefault="0075004F" w:rsidP="0075004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7500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10. Terra Integration</w:t>
      </w:r>
    </w:p>
    <w:p w:rsidR="0075004F" w:rsidRPr="0075004F" w:rsidRDefault="0075004F" w:rsidP="0075004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5004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Terra Free enables:</w:t>
      </w:r>
    </w:p>
    <w:p w:rsidR="0075004F" w:rsidRPr="0075004F" w:rsidRDefault="0075004F" w:rsidP="0075004F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5004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Property boundary registration</w:t>
      </w:r>
    </w:p>
    <w:p w:rsidR="0075004F" w:rsidRPr="0075004F" w:rsidRDefault="0075004F" w:rsidP="0075004F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5004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Priority score visibility</w:t>
      </w:r>
    </w:p>
    <w:p w:rsidR="0075004F" w:rsidRPr="0075004F" w:rsidRDefault="0075004F" w:rsidP="0075004F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5004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Eligibility notification for Founding 50</w:t>
      </w:r>
    </w:p>
    <w:p w:rsidR="0075004F" w:rsidRPr="0075004F" w:rsidRDefault="0075004F" w:rsidP="0075004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5004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Eligible properties see:</w:t>
      </w:r>
    </w:p>
    <w:p w:rsidR="0075004F" w:rsidRPr="0075004F" w:rsidRDefault="0075004F" w:rsidP="0075004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5004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“You are eligible to apply for one of the 50 Founding Observatory Sites.”</w:t>
      </w:r>
    </w:p>
    <w:p w:rsidR="0075004F" w:rsidRPr="0075004F" w:rsidRDefault="0075004F" w:rsidP="0075004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5004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Terra displays:</w:t>
      </w:r>
    </w:p>
    <w:p w:rsidR="0075004F" w:rsidRPr="0075004F" w:rsidRDefault="0075004F" w:rsidP="0075004F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5004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Number of secured sites (e.g., 37 of 50 secured)</w:t>
      </w:r>
    </w:p>
    <w:p w:rsidR="0075004F" w:rsidRPr="0075004F" w:rsidRDefault="0075004F" w:rsidP="0075004F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5004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Priority zones filling first</w:t>
      </w:r>
    </w:p>
    <w:p w:rsidR="0075004F" w:rsidRPr="0075004F" w:rsidRDefault="0075004F" w:rsidP="0075004F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5004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Founding Member recognition badges (subject to visibility settings)</w:t>
      </w:r>
    </w:p>
    <w:p w:rsidR="0075004F" w:rsidRPr="0075004F" w:rsidRDefault="006C43CA" w:rsidP="0075004F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6C43CA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GB"/>
        </w:rPr>
        <w:pict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:rsidR="0075004F" w:rsidRPr="0075004F" w:rsidRDefault="0075004F" w:rsidP="0075004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7500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11. Visibility &amp; Privacy</w:t>
      </w:r>
    </w:p>
    <w:p w:rsidR="0075004F" w:rsidRPr="0075004F" w:rsidRDefault="0075004F" w:rsidP="0075004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5004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Visibility options (to be finalised):</w:t>
      </w:r>
    </w:p>
    <w:p w:rsidR="0075004F" w:rsidRPr="0075004F" w:rsidRDefault="0075004F" w:rsidP="0075004F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5004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Public listing with steward badge</w:t>
      </w:r>
    </w:p>
    <w:p w:rsidR="0075004F" w:rsidRPr="0075004F" w:rsidRDefault="0075004F" w:rsidP="0075004F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5004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Anonymous participation</w:t>
      </w:r>
    </w:p>
    <w:p w:rsidR="0075004F" w:rsidRPr="0075004F" w:rsidRDefault="0075004F" w:rsidP="0075004F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5004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Member-controlled visibility setting</w:t>
      </w:r>
    </w:p>
    <w:p w:rsidR="0075004F" w:rsidRPr="0075004F" w:rsidRDefault="0075004F" w:rsidP="0075004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5004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Public display is optional but encouraged.</w:t>
      </w:r>
    </w:p>
    <w:p w:rsidR="0075004F" w:rsidRPr="0075004F" w:rsidRDefault="006C43CA" w:rsidP="0075004F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6C43CA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GB"/>
        </w:rPr>
        <w:pict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:rsidR="0075004F" w:rsidRPr="0075004F" w:rsidRDefault="0075004F" w:rsidP="0075004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7500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lastRenderedPageBreak/>
        <w:t>12. Scientific Integrity Principles</w:t>
      </w:r>
    </w:p>
    <w:p w:rsidR="0075004F" w:rsidRPr="0075004F" w:rsidRDefault="0075004F" w:rsidP="0075004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5004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The Founding 50 network is:</w:t>
      </w:r>
    </w:p>
    <w:p w:rsidR="0075004F" w:rsidRPr="0075004F" w:rsidRDefault="0075004F" w:rsidP="0075004F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5004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Stratified by ecological zone.</w:t>
      </w:r>
    </w:p>
    <w:p w:rsidR="0075004F" w:rsidRPr="0075004F" w:rsidRDefault="0075004F" w:rsidP="0075004F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5004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Replicated across habitat types.</w:t>
      </w:r>
    </w:p>
    <w:p w:rsidR="0075004F" w:rsidRPr="0075004F" w:rsidRDefault="0075004F" w:rsidP="0075004F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5004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Inclusive of control sites.</w:t>
      </w:r>
    </w:p>
    <w:p w:rsidR="0075004F" w:rsidRPr="0075004F" w:rsidRDefault="0075004F" w:rsidP="0075004F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5004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Transparent in scoring methodology.</w:t>
      </w:r>
    </w:p>
    <w:p w:rsidR="0075004F" w:rsidRPr="0075004F" w:rsidRDefault="0075004F" w:rsidP="0075004F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5004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Version-controlled and auditable.</w:t>
      </w:r>
    </w:p>
    <w:p w:rsidR="0075004F" w:rsidRPr="0075004F" w:rsidRDefault="0075004F" w:rsidP="0075004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5004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It is positioned as:</w:t>
      </w:r>
    </w:p>
    <w:p w:rsidR="0075004F" w:rsidRPr="0075004F" w:rsidRDefault="0075004F" w:rsidP="0075004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5004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A private-land ecological observatory network.</w:t>
      </w:r>
    </w:p>
    <w:p w:rsidR="0075004F" w:rsidRPr="0075004F" w:rsidRDefault="006C43CA" w:rsidP="0075004F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6C43CA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GB"/>
        </w:rPr>
        <w:pict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:rsidR="0075004F" w:rsidRPr="0075004F" w:rsidRDefault="0075004F" w:rsidP="0075004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7500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13. Exit &amp; Replacement Policy</w:t>
      </w:r>
    </w:p>
    <w:p w:rsidR="0075004F" w:rsidRPr="0075004F" w:rsidRDefault="0075004F" w:rsidP="0075004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5004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A Founding 50 slot may become available if:</w:t>
      </w:r>
    </w:p>
    <w:p w:rsidR="0075004F" w:rsidRPr="0075004F" w:rsidRDefault="0075004F" w:rsidP="0075004F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5004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A member voluntarily withdraws.</w:t>
      </w:r>
    </w:p>
    <w:p w:rsidR="0075004F" w:rsidRPr="0075004F" w:rsidRDefault="0075004F" w:rsidP="0075004F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5004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A covenant breach occurs.</w:t>
      </w:r>
    </w:p>
    <w:p w:rsidR="0075004F" w:rsidRPr="0075004F" w:rsidRDefault="0075004F" w:rsidP="0075004F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5004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Sensor removal without replacement.</w:t>
      </w:r>
    </w:p>
    <w:p w:rsidR="0075004F" w:rsidRPr="0075004F" w:rsidRDefault="0075004F" w:rsidP="0075004F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5004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Sustained non-compliance with stewardship obligations.</w:t>
      </w:r>
    </w:p>
    <w:p w:rsidR="0075004F" w:rsidRPr="0075004F" w:rsidRDefault="0075004F" w:rsidP="0075004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5004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Vacant slots are offered to the highest-priority eligible property within the pilot zone.</w:t>
      </w:r>
    </w:p>
    <w:p w:rsidR="0075004F" w:rsidRPr="0075004F" w:rsidRDefault="006C43CA" w:rsidP="0075004F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6C43CA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GB"/>
        </w:rPr>
        <w:pict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:rsidR="0075004F" w:rsidRPr="0075004F" w:rsidRDefault="0075004F" w:rsidP="0075004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7500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14. Long-Term Vision</w:t>
      </w:r>
    </w:p>
    <w:p w:rsidR="0075004F" w:rsidRPr="0075004F" w:rsidRDefault="0075004F" w:rsidP="0075004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5004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The Founding 50 establishes:</w:t>
      </w:r>
    </w:p>
    <w:p w:rsidR="0075004F" w:rsidRPr="0075004F" w:rsidRDefault="0075004F" w:rsidP="0075004F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5004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The pilot biodiversity observatory.</w:t>
      </w:r>
    </w:p>
    <w:p w:rsidR="0075004F" w:rsidRPr="0075004F" w:rsidRDefault="0075004F" w:rsidP="0075004F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5004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The behavioural blueprint for expansion.</w:t>
      </w:r>
    </w:p>
    <w:p w:rsidR="0075004F" w:rsidRPr="0075004F" w:rsidRDefault="0075004F" w:rsidP="0075004F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5004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The Terra stewardship growth engine.</w:t>
      </w:r>
    </w:p>
    <w:p w:rsidR="0075004F" w:rsidRPr="0075004F" w:rsidRDefault="0075004F" w:rsidP="0075004F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5004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The credibility layer for future regional scaling.</w:t>
      </w:r>
    </w:p>
    <w:p w:rsidR="0075004F" w:rsidRPr="0075004F" w:rsidRDefault="0075004F" w:rsidP="0075004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5004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Future regions may replicate the model, but each region maintains its own capped founding cohort.</w:t>
      </w:r>
    </w:p>
    <w:p w:rsidR="0075004F" w:rsidRPr="0075004F" w:rsidRDefault="006C43CA" w:rsidP="0075004F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6C43CA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GB"/>
        </w:rPr>
        <w:pict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:rsidR="0075004F" w:rsidRPr="0075004F" w:rsidRDefault="0075004F" w:rsidP="0075004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7500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15. Version Control</w:t>
      </w:r>
    </w:p>
    <w:p w:rsidR="0075004F" w:rsidRPr="0075004F" w:rsidRDefault="0075004F" w:rsidP="0075004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5004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lastRenderedPageBreak/>
        <w:t>Framework Version: 1.0</w:t>
      </w:r>
      <w:r w:rsidRPr="0075004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Pilot Zone: 4.2 km Brookfield Radius</w:t>
      </w:r>
      <w:r w:rsidRPr="0075004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Sensor Network Target: 50</w:t>
      </w:r>
      <w:r w:rsidRPr="0075004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Date: [Insert Date]</w:t>
      </w:r>
    </w:p>
    <w:p w:rsidR="0075004F" w:rsidRPr="0075004F" w:rsidRDefault="0075004F" w:rsidP="0075004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5004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Any structural changes require version increment (v1.1, v2.0, etc.).</w:t>
      </w:r>
    </w:p>
    <w:p w:rsidR="00815A10" w:rsidRPr="0075004F" w:rsidRDefault="00815A10" w:rsidP="0075004F"/>
    <w:sectPr w:rsidR="00815A10" w:rsidRPr="0075004F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C43CA" w:rsidRDefault="006C43CA" w:rsidP="00815A10">
      <w:r>
        <w:separator/>
      </w:r>
    </w:p>
  </w:endnote>
  <w:endnote w:type="continuationSeparator" w:id="0">
    <w:p w:rsidR="006C43CA" w:rsidRDefault="006C43CA" w:rsidP="00815A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15A10" w:rsidRDefault="00815A10" w:rsidP="00815A10">
    <w:pPr>
      <w:pStyle w:val="Footer"/>
      <w:jc w:val="right"/>
    </w:pPr>
    <w:r>
      <w:rPr>
        <w:noProof/>
      </w:rPr>
      <w:drawing>
        <wp:inline distT="0" distB="0" distL="0" distR="0" wp14:anchorId="2F77BA75" wp14:editId="1F38F77E">
          <wp:extent cx="659706" cy="439780"/>
          <wp:effectExtent l="0" t="0" r="1270" b="5080"/>
          <wp:docPr id="1446769994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46769994" name="Picture 144676999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rot="10800000" flipV="1">
                    <a:off x="0" y="0"/>
                    <a:ext cx="712780" cy="47516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815A10">
      <w:rPr>
        <w:noProof/>
      </w:rPr>
      <w:t xml:space="preserve"> </w:t>
    </w:r>
    <w:r>
      <w:rPr>
        <w:noProof/>
      </w:rPr>
      <w:drawing>
        <wp:inline distT="0" distB="0" distL="0" distR="0" wp14:anchorId="47D73A1B" wp14:editId="26DD073C">
          <wp:extent cx="1967023" cy="403492"/>
          <wp:effectExtent l="0" t="0" r="1905" b="3175"/>
          <wp:docPr id="135478537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5478537" name="Picture 135478537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003922" cy="41106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C43CA" w:rsidRDefault="006C43CA" w:rsidP="00815A10">
      <w:r>
        <w:separator/>
      </w:r>
    </w:p>
  </w:footnote>
  <w:footnote w:type="continuationSeparator" w:id="0">
    <w:p w:rsidR="006C43CA" w:rsidRDefault="006C43CA" w:rsidP="00815A1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15A10" w:rsidRDefault="00815A10" w:rsidP="00815A10">
    <w:pPr>
      <w:pStyle w:val="Header"/>
      <w:tabs>
        <w:tab w:val="left" w:pos="6379"/>
        <w:tab w:val="left" w:pos="7655"/>
      </w:tabs>
      <w:jc w:val="right"/>
    </w:pPr>
    <w:r>
      <w:t xml:space="preserve">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47697"/>
    <w:multiLevelType w:val="multilevel"/>
    <w:tmpl w:val="D05CE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B84AD9"/>
    <w:multiLevelType w:val="multilevel"/>
    <w:tmpl w:val="32EAA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821E1F"/>
    <w:multiLevelType w:val="multilevel"/>
    <w:tmpl w:val="D05CE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252BB0"/>
    <w:multiLevelType w:val="multilevel"/>
    <w:tmpl w:val="5E8A3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8E6354"/>
    <w:multiLevelType w:val="multilevel"/>
    <w:tmpl w:val="D05CE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813201"/>
    <w:multiLevelType w:val="multilevel"/>
    <w:tmpl w:val="D05CE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7A72CA"/>
    <w:multiLevelType w:val="multilevel"/>
    <w:tmpl w:val="D05CE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777D28"/>
    <w:multiLevelType w:val="multilevel"/>
    <w:tmpl w:val="D05CE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4073A9"/>
    <w:multiLevelType w:val="multilevel"/>
    <w:tmpl w:val="FCACE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8076F2"/>
    <w:multiLevelType w:val="multilevel"/>
    <w:tmpl w:val="D05CE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8D574C"/>
    <w:multiLevelType w:val="multilevel"/>
    <w:tmpl w:val="A0C2D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010780"/>
    <w:multiLevelType w:val="multilevel"/>
    <w:tmpl w:val="D05CE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412D2C"/>
    <w:multiLevelType w:val="multilevel"/>
    <w:tmpl w:val="3F389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75543A"/>
    <w:multiLevelType w:val="multilevel"/>
    <w:tmpl w:val="0F0A4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8607100"/>
    <w:multiLevelType w:val="multilevel"/>
    <w:tmpl w:val="BDB8D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BDB78AA"/>
    <w:multiLevelType w:val="multilevel"/>
    <w:tmpl w:val="D05CE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F295205"/>
    <w:multiLevelType w:val="multilevel"/>
    <w:tmpl w:val="97505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F9D19AC"/>
    <w:multiLevelType w:val="multilevel"/>
    <w:tmpl w:val="0C929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0D153DB"/>
    <w:multiLevelType w:val="multilevel"/>
    <w:tmpl w:val="5FEC7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713767E"/>
    <w:multiLevelType w:val="multilevel"/>
    <w:tmpl w:val="FFAC38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7F36A79"/>
    <w:multiLevelType w:val="multilevel"/>
    <w:tmpl w:val="08504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AF97CDA"/>
    <w:multiLevelType w:val="multilevel"/>
    <w:tmpl w:val="D05CE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1D6375D"/>
    <w:multiLevelType w:val="multilevel"/>
    <w:tmpl w:val="D05CE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21E1F2F"/>
    <w:multiLevelType w:val="multilevel"/>
    <w:tmpl w:val="29AC0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3116C51"/>
    <w:multiLevelType w:val="multilevel"/>
    <w:tmpl w:val="D05CE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7686870"/>
    <w:multiLevelType w:val="multilevel"/>
    <w:tmpl w:val="BDDA0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7AB123E"/>
    <w:multiLevelType w:val="multilevel"/>
    <w:tmpl w:val="D05CE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B2612D3"/>
    <w:multiLevelType w:val="multilevel"/>
    <w:tmpl w:val="B35C56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B7D22F5"/>
    <w:multiLevelType w:val="multilevel"/>
    <w:tmpl w:val="85B29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A115BD7"/>
    <w:multiLevelType w:val="multilevel"/>
    <w:tmpl w:val="2E3C2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A5A55C8"/>
    <w:multiLevelType w:val="multilevel"/>
    <w:tmpl w:val="394441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CF00518"/>
    <w:multiLevelType w:val="multilevel"/>
    <w:tmpl w:val="D05CE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341609E"/>
    <w:multiLevelType w:val="multilevel"/>
    <w:tmpl w:val="D05CE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DC25536"/>
    <w:multiLevelType w:val="multilevel"/>
    <w:tmpl w:val="9DA68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7114465">
    <w:abstractNumId w:val="33"/>
  </w:num>
  <w:num w:numId="2" w16cid:durableId="1714115399">
    <w:abstractNumId w:val="16"/>
  </w:num>
  <w:num w:numId="3" w16cid:durableId="205603462">
    <w:abstractNumId w:val="3"/>
  </w:num>
  <w:num w:numId="4" w16cid:durableId="360018075">
    <w:abstractNumId w:val="27"/>
  </w:num>
  <w:num w:numId="5" w16cid:durableId="1071542414">
    <w:abstractNumId w:val="18"/>
  </w:num>
  <w:num w:numId="6" w16cid:durableId="687752655">
    <w:abstractNumId w:val="14"/>
  </w:num>
  <w:num w:numId="7" w16cid:durableId="2086031260">
    <w:abstractNumId w:val="20"/>
  </w:num>
  <w:num w:numId="8" w16cid:durableId="525797403">
    <w:abstractNumId w:val="25"/>
  </w:num>
  <w:num w:numId="9" w16cid:durableId="1864662065">
    <w:abstractNumId w:val="10"/>
  </w:num>
  <w:num w:numId="10" w16cid:durableId="2098479066">
    <w:abstractNumId w:val="17"/>
  </w:num>
  <w:num w:numId="11" w16cid:durableId="1186404522">
    <w:abstractNumId w:val="28"/>
  </w:num>
  <w:num w:numId="12" w16cid:durableId="850947944">
    <w:abstractNumId w:val="29"/>
  </w:num>
  <w:num w:numId="13" w16cid:durableId="73018751">
    <w:abstractNumId w:val="13"/>
  </w:num>
  <w:num w:numId="14" w16cid:durableId="158037431">
    <w:abstractNumId w:val="8"/>
  </w:num>
  <w:num w:numId="15" w16cid:durableId="394204387">
    <w:abstractNumId w:val="12"/>
  </w:num>
  <w:num w:numId="16" w16cid:durableId="958103432">
    <w:abstractNumId w:val="1"/>
  </w:num>
  <w:num w:numId="17" w16cid:durableId="887490758">
    <w:abstractNumId w:val="23"/>
  </w:num>
  <w:num w:numId="18" w16cid:durableId="1147362189">
    <w:abstractNumId w:val="7"/>
  </w:num>
  <w:num w:numId="19" w16cid:durableId="1485270705">
    <w:abstractNumId w:val="32"/>
  </w:num>
  <w:num w:numId="20" w16cid:durableId="490416279">
    <w:abstractNumId w:val="21"/>
  </w:num>
  <w:num w:numId="21" w16cid:durableId="951547436">
    <w:abstractNumId w:val="30"/>
  </w:num>
  <w:num w:numId="22" w16cid:durableId="424502617">
    <w:abstractNumId w:val="26"/>
  </w:num>
  <w:num w:numId="23" w16cid:durableId="1072660115">
    <w:abstractNumId w:val="19"/>
  </w:num>
  <w:num w:numId="24" w16cid:durableId="1372271252">
    <w:abstractNumId w:val="4"/>
  </w:num>
  <w:num w:numId="25" w16cid:durableId="2092660382">
    <w:abstractNumId w:val="5"/>
  </w:num>
  <w:num w:numId="26" w16cid:durableId="118453050">
    <w:abstractNumId w:val="31"/>
  </w:num>
  <w:num w:numId="27" w16cid:durableId="1959483318">
    <w:abstractNumId w:val="15"/>
  </w:num>
  <w:num w:numId="28" w16cid:durableId="1554540080">
    <w:abstractNumId w:val="11"/>
  </w:num>
  <w:num w:numId="29" w16cid:durableId="2059620302">
    <w:abstractNumId w:val="6"/>
  </w:num>
  <w:num w:numId="30" w16cid:durableId="961964150">
    <w:abstractNumId w:val="22"/>
  </w:num>
  <w:num w:numId="31" w16cid:durableId="460198562">
    <w:abstractNumId w:val="24"/>
  </w:num>
  <w:num w:numId="32" w16cid:durableId="1185898281">
    <w:abstractNumId w:val="0"/>
  </w:num>
  <w:num w:numId="33" w16cid:durableId="957875217">
    <w:abstractNumId w:val="2"/>
  </w:num>
  <w:num w:numId="34" w16cid:durableId="6180150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attachedTemplate r:id="rId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004F"/>
    <w:rsid w:val="0019653B"/>
    <w:rsid w:val="005A1B2F"/>
    <w:rsid w:val="006C421F"/>
    <w:rsid w:val="006C43CA"/>
    <w:rsid w:val="0075004F"/>
    <w:rsid w:val="007A04B4"/>
    <w:rsid w:val="00815A10"/>
    <w:rsid w:val="00821F2F"/>
    <w:rsid w:val="008F3DC3"/>
    <w:rsid w:val="00DC690B"/>
    <w:rsid w:val="00E40C24"/>
    <w:rsid w:val="00EA7B13"/>
    <w:rsid w:val="00F560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81FB281-DA6C-0247-B45B-3F9D1468C8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entury Gothic" w:eastAsiaTheme="minorHAnsi" w:hAnsi="Century Gothic" w:cs="Times New Roman (Body CS)"/>
        <w:kern w:val="2"/>
        <w:lang w:val="en-A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5A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15A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15A1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5A1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5A1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5A10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5A10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5A10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5A10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5A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15A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15A10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5A10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5A10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5A10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5A10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5A10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5A10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5A1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5A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5A10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5A10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5A1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5A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5A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5A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5A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5A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5A1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15A1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15A10"/>
  </w:style>
  <w:style w:type="paragraph" w:styleId="Footer">
    <w:name w:val="footer"/>
    <w:basedOn w:val="Normal"/>
    <w:link w:val="FooterChar"/>
    <w:uiPriority w:val="99"/>
    <w:unhideWhenUsed/>
    <w:rsid w:val="00815A1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15A10"/>
  </w:style>
  <w:style w:type="paragraph" w:styleId="NormalWeb">
    <w:name w:val="Normal (Web)"/>
    <w:basedOn w:val="Normal"/>
    <w:uiPriority w:val="99"/>
    <w:semiHidden/>
    <w:unhideWhenUsed/>
    <w:rsid w:val="00815A10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 w:val="24"/>
      <w:szCs w:val="24"/>
      <w:lang w:eastAsia="en-GB"/>
      <w14:ligatures w14:val="none"/>
    </w:rPr>
  </w:style>
  <w:style w:type="character" w:styleId="Emphasis">
    <w:name w:val="Emphasis"/>
    <w:basedOn w:val="DefaultParagraphFont"/>
    <w:uiPriority w:val="20"/>
    <w:qFormat/>
    <w:rsid w:val="00815A10"/>
    <w:rPr>
      <w:i/>
      <w:iCs/>
    </w:rPr>
  </w:style>
  <w:style w:type="character" w:styleId="Strong">
    <w:name w:val="Strong"/>
    <w:basedOn w:val="DefaultParagraphFont"/>
    <w:uiPriority w:val="22"/>
    <w:qFormat/>
    <w:rsid w:val="00815A10"/>
    <w:rPr>
      <w:b/>
      <w:bCs/>
    </w:rPr>
  </w:style>
  <w:style w:type="character" w:customStyle="1" w:styleId="whitespace-normal">
    <w:name w:val="whitespace-normal"/>
    <w:basedOn w:val="DefaultParagraphFont"/>
    <w:rsid w:val="00815A1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bradparsons/Library/Group%20Containers/UBF8T346G9.Office/User%20Content.localized/Templates.localized/Gondwana%20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Gondwana Template.dotx</Template>
  <TotalTime>1</TotalTime>
  <Pages>6</Pages>
  <Words>829</Words>
  <Characters>4729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Brad Parsons</dc:creator>
  <cp:keywords/>
  <dc:description/>
  <cp:lastModifiedBy>Brad Parsons</cp:lastModifiedBy>
  <cp:revision>1</cp:revision>
  <cp:lastPrinted>2026-01-08T05:04:00Z</cp:lastPrinted>
  <dcterms:created xsi:type="dcterms:W3CDTF">2026-02-16T06:39:00Z</dcterms:created>
  <dcterms:modified xsi:type="dcterms:W3CDTF">2026-02-16T06:40:00Z</dcterms:modified>
</cp:coreProperties>
</file>