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Gondwana / Terra – Functional Specification (Phase 1)</w:t>
      </w:r>
    </w:p>
    <w:p>
      <w:pPr>
        <w:pStyle w:val="Heading2"/>
      </w:pPr>
      <w:r>
        <w:t>1. User Inputs</w:t>
      </w:r>
    </w:p>
    <w:p>
      <w:r>
        <w:t>• Plot boundary (polygon draw or upload)</w:t>
      </w:r>
    </w:p>
    <w:p>
      <w:r>
        <w:t>• Location selection within 10 km zone</w:t>
      </w:r>
    </w:p>
    <w:p>
      <w:pPr>
        <w:pStyle w:val="Heading2"/>
      </w:pPr>
      <w:r>
        <w:t>2. System Processing</w:t>
      </w:r>
    </w:p>
    <w:p>
      <w:r>
        <w:t>• Retrieve regional ecosystem mapping intersecting plot</w:t>
      </w:r>
    </w:p>
    <w:p>
      <w:r>
        <w:t>• Generate monthly NDVI composite for plot</w:t>
      </w:r>
    </w:p>
    <w:p>
      <w:r>
        <w:t>• Calculate structural heterogeneity index</w:t>
      </w:r>
    </w:p>
    <w:p>
      <w:r>
        <w:t>• Overlay disturbance and connectivity layers</w:t>
      </w:r>
    </w:p>
    <w:p>
      <w:r>
        <w:t>• Match ecosystem to native vegetation preference library</w:t>
      </w:r>
    </w:p>
    <w:p>
      <w:pPr>
        <w:pStyle w:val="Heading2"/>
      </w:pPr>
      <w:r>
        <w:t>3. System Outputs</w:t>
      </w:r>
    </w:p>
    <w:p>
      <w:r>
        <w:t>• Vegetation health indicator (satellite-derived)</w:t>
      </w:r>
    </w:p>
    <w:p>
      <w:r>
        <w:t>• Structural complexity indicator</w:t>
      </w:r>
    </w:p>
    <w:p>
      <w:r>
        <w:t>• Disturbance alerts</w:t>
      </w:r>
    </w:p>
    <w:p>
      <w:r>
        <w:t>• Recommended native vegetation structure (canopy/mid-storey/ground layer)</w:t>
      </w:r>
    </w:p>
    <w:p>
      <w:r>
        <w:t>• Suggested missions (e.g., mid-storey infill, edge buffering)</w:t>
      </w:r>
    </w:p>
    <w:p>
      <w:pPr>
        <w:pStyle w:val="Heading2"/>
      </w:pPr>
      <w:r>
        <w:t>4. Data Sources</w:t>
      </w:r>
    </w:p>
    <w:p>
      <w:r>
        <w:t>• Sentinel-2 (NDVI/EVI)</w:t>
      </w:r>
    </w:p>
    <w:p>
      <w:r>
        <w:t>• Sentinel-1 (structural proxy where available)</w:t>
      </w:r>
    </w:p>
    <w:p>
      <w:r>
        <w:t>• Landsat archive (historical change)</w:t>
      </w:r>
    </w:p>
    <w:p>
      <w:r>
        <w:t>• VIIRS (fire detection)</w:t>
      </w:r>
    </w:p>
    <w:p>
      <w:r>
        <w:t>• Queensland Regional Ecosystem GIS layers</w:t>
      </w:r>
    </w:p>
    <w:p>
      <w:pPr>
        <w:pStyle w:val="Heading2"/>
      </w:pPr>
      <w:r>
        <w:t>5. Edge Cases</w:t>
      </w:r>
    </w:p>
    <w:p>
      <w:r>
        <w:t>• Multiple RE types within single plot</w:t>
      </w:r>
    </w:p>
    <w:p>
      <w:r>
        <w:t>• Cloud-heavy months</w:t>
      </w:r>
    </w:p>
    <w:p>
      <w:r>
        <w:t>• Small plot below pixel resolution threshold</w:t>
      </w:r>
    </w:p>
    <w:p>
      <w:r>
        <w:t>• Manual ecosystem override by user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