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7A65" w:rsidRPr="00D87A65" w:rsidRDefault="00D87A65" w:rsidP="00D87A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Pack 2 — Biodiversity Scoring Engine</w: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BPPF v1.0 (Grid-first, audit-ready, edge-only adjacency)</w: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Purpose of the Engine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For every </w:t>
      </w: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Grid_ID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inside the 4.2 km boundary, compute:</w:t>
      </w:r>
    </w:p>
    <w:p w:rsidR="00D87A65" w:rsidRPr="00D87A65" w:rsidRDefault="00D87A65" w:rsidP="00D87A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Four dimension scores (0–100 each or 0–25 each — see below)</w:t>
      </w:r>
    </w:p>
    <w:p w:rsidR="00D87A65" w:rsidRPr="00D87A65" w:rsidRDefault="00D87A65" w:rsidP="00D87A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 Index (0–100)</w:t>
      </w:r>
    </w:p>
    <w:p w:rsidR="00D87A65" w:rsidRPr="00D87A65" w:rsidRDefault="00D87A65" w:rsidP="00D87A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Tier category</w:t>
      </w:r>
    </w:p>
    <w:p w:rsidR="00D87A65" w:rsidRPr="00D87A65" w:rsidRDefault="00D87A65" w:rsidP="00D87A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Confidence (0–1)</w:t>
      </w:r>
    </w:p>
    <w:p w:rsidR="00D87A65" w:rsidRPr="00D87A65" w:rsidRDefault="00D87A65" w:rsidP="00D87A6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Explain My Score payload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(structured, not prose)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recalculated whenever we run a </w:t>
      </w: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Inputs (Version-logged)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Minimum datasets (Queensland pilot):</w:t>
      </w:r>
    </w:p>
    <w:p w:rsidR="00D87A65" w:rsidRPr="00D87A65" w:rsidRDefault="00D87A65" w:rsidP="00D87A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Regional Ecosystem (RE) mapping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REDD remnant definition</w:t>
      </w:r>
    </w:p>
    <w:p w:rsidR="00D87A65" w:rsidRPr="00D87A65" w:rsidRDefault="00D87A65" w:rsidP="00D87A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 conservation status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(Endangered / Of Concern / Least Concern)</w:t>
      </w:r>
    </w:p>
    <w:p w:rsidR="00D87A65" w:rsidRPr="00D87A65" w:rsidRDefault="00D87A65" w:rsidP="00D87A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Waterways</w:t>
      </w:r>
    </w:p>
    <w:p w:rsidR="00D87A65" w:rsidRPr="00D87A65" w:rsidRDefault="00D87A65" w:rsidP="00D87A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Protected Areas</w:t>
      </w:r>
    </w:p>
    <w:p w:rsidR="00D87A65" w:rsidRPr="00D87A65" w:rsidRDefault="00D87A65" w:rsidP="00D87A65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NDVI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(Sentinel-2 baseline window, cloud-masked)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Every run must store dataset versions in </w:t>
      </w: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Score_Run.dataset_versions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Outputs (Data Contract)</w:t>
      </w:r>
    </w:p>
    <w:p w:rsidR="00D87A65" w:rsidRPr="00D87A65" w:rsidRDefault="00D87A65" w:rsidP="00D87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Per Grid (Grid_Score)</w:t>
      </w:r>
    </w:p>
    <w:p w:rsidR="00D87A65" w:rsidRPr="00D87A65" w:rsidRDefault="00D87A65" w:rsidP="00D87A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priority_index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(0–100)</w:t>
      </w:r>
    </w:p>
    <w:p w:rsidR="00D87A65" w:rsidRPr="00D87A65" w:rsidRDefault="00D87A65" w:rsidP="00D87A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tier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(Critical / Strategic / High Uplift / Corridor Support / Low)</w:t>
      </w:r>
    </w:p>
    <w:p w:rsidR="00D87A65" w:rsidRPr="00D87A65" w:rsidRDefault="00D87A65" w:rsidP="00D87A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dimension_scores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:rsidR="00D87A65" w:rsidRPr="00D87A65" w:rsidRDefault="00D87A65" w:rsidP="00D87A6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ecological_value</w:t>
      </w:r>
    </w:p>
    <w:p w:rsidR="00D87A65" w:rsidRPr="00D87A65" w:rsidRDefault="00D87A65" w:rsidP="00D87A6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connectivity</w:t>
      </w:r>
    </w:p>
    <w:p w:rsidR="00D87A65" w:rsidRPr="00D87A65" w:rsidRDefault="00D87A65" w:rsidP="00D87A6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conservation_sensitivity</w:t>
      </w:r>
    </w:p>
    <w:p w:rsidR="00D87A65" w:rsidRPr="00D87A65" w:rsidRDefault="00D87A65" w:rsidP="00D87A65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uplift_potential</w:t>
      </w:r>
    </w:p>
    <w:p w:rsidR="00D87A65" w:rsidRPr="00D87A65" w:rsidRDefault="00D87A65" w:rsidP="00D87A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confidence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(0–1)</w:t>
      </w:r>
    </w:p>
    <w:p w:rsidR="00D87A65" w:rsidRPr="00D87A65" w:rsidRDefault="00D87A65" w:rsidP="00D87A65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explain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(JSON)</w:t>
      </w:r>
    </w:p>
    <w:p w:rsidR="00D87A65" w:rsidRPr="00D87A65" w:rsidRDefault="00D87A65" w:rsidP="00D87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Explain JSON (required)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Example shape: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{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"drivers": [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{"dimension":"ecological_value","factor":"endangered_RE_present","impact":"+8"},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{"dimension":"connectivity","factor":"touches_waterway","impact":"+6"}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],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"data_coverage": {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"re_layer": true,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"waterways": true,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"protected_areas": true,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"ndvi": true,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  "cloud_free_pct": 0.82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},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 xml:space="preserve">  "notes": ["Grid clipped at boundary edge"]</w:t>
      </w:r>
    </w:p>
    <w:p w:rsidR="00D87A65" w:rsidRPr="00D87A65" w:rsidRDefault="00D87A65" w:rsidP="00D87A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}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app uses this to show “why”, transparently.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Scoring Structure (BPPF weights)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Weights are fixed (v1.0):</w:t>
      </w:r>
    </w:p>
    <w:p w:rsidR="00D87A65" w:rsidRPr="00D87A65" w:rsidRDefault="00D87A65" w:rsidP="00D87A6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Ecological Value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40%</w:t>
      </w:r>
    </w:p>
    <w:p w:rsidR="00D87A65" w:rsidRPr="00D87A65" w:rsidRDefault="00D87A65" w:rsidP="00D87A6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Connectivity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20%</w:t>
      </w:r>
    </w:p>
    <w:p w:rsidR="00D87A65" w:rsidRPr="00D87A65" w:rsidRDefault="00D87A65" w:rsidP="00D87A6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Conservation Sensitivity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20%</w:t>
      </w:r>
    </w:p>
    <w:p w:rsidR="00D87A65" w:rsidRPr="00D87A65" w:rsidRDefault="00D87A65" w:rsidP="00D87A65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Uplift Potential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20%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Priority Index formula: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Priority = EV*0.4 + CONN*0.2 + SENS*0.2 + UPL*0.2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scores normalised to 0–100.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Dimension Definitions (Operational v1.0)</w:t>
      </w:r>
    </w:p>
    <w:p w:rsidR="00D87A65" w:rsidRPr="00D87A65" w:rsidRDefault="00D87A65" w:rsidP="00D87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Ecological Value (EV) — 0–100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Measures intrinsic biodiversity value of what exists.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Components (v1.0)</w:t>
      </w:r>
    </w:p>
    <w:p w:rsidR="00D87A65" w:rsidRPr="00D87A65" w:rsidRDefault="00D87A65" w:rsidP="00D87A6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 conservation status presence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Endangered RE present: +40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Of Concern RE present: +25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Least Concern RE present: +10</w:t>
      </w:r>
    </w:p>
    <w:p w:rsidR="00D87A65" w:rsidRPr="00D87A65" w:rsidRDefault="00D87A65" w:rsidP="00D87A6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Remnant extent (% of grid remnant under REDD)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70% remnant: +30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30–70% remnant: +20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10–30% remnant: +10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&lt;10% remnant: +0</w:t>
      </w:r>
    </w:p>
    <w:p w:rsidR="00D87A65" w:rsidRPr="00D87A65" w:rsidRDefault="00D87A65" w:rsidP="00D87A65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Protected area overlap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20% overlap: +20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1–20% overlap: +10</w:t>
      </w:r>
    </w:p>
    <w:p w:rsidR="00D87A65" w:rsidRPr="00D87A65" w:rsidRDefault="00D87A65" w:rsidP="00D87A65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0: +0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 at 100.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Note: This avoids hardcoding “Tier 1 RE lists” until you explicitly define them in a later version. It relies on official status classes instead, which is cleaner and statewide scalable.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Connectivity (CONN) — 0–100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Measures corridor function using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edge-only adjacency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Components</w:t>
      </w:r>
    </w:p>
    <w:p w:rsidR="00D87A65" w:rsidRPr="00D87A65" w:rsidRDefault="00D87A65" w:rsidP="00D87A6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Remnant adjacency count (edge-touch neighbours only)</w:t>
      </w:r>
    </w:p>
    <w:p w:rsidR="00D87A65" w:rsidRPr="00D87A65" w:rsidRDefault="00D87A65" w:rsidP="00D87A6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Count neighbours where neighbour remnant % &gt;30%</w:t>
      </w:r>
    </w:p>
    <w:p w:rsidR="00D87A65" w:rsidRPr="00D87A65" w:rsidRDefault="00D87A65" w:rsidP="00D87A6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Score:</w:t>
      </w:r>
    </w:p>
    <w:p w:rsidR="00D87A65" w:rsidRPr="00D87A65" w:rsidRDefault="00D87A65" w:rsidP="00D87A65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 neighbours: +40</w:t>
      </w:r>
    </w:p>
    <w:p w:rsidR="00D87A65" w:rsidRPr="00D87A65" w:rsidRDefault="00D87A65" w:rsidP="00D87A65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3: +30</w:t>
      </w:r>
    </w:p>
    <w:p w:rsidR="00D87A65" w:rsidRPr="00D87A65" w:rsidRDefault="00D87A65" w:rsidP="00D87A65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2: +20</w:t>
      </w:r>
    </w:p>
    <w:p w:rsidR="00D87A65" w:rsidRPr="00D87A65" w:rsidRDefault="00D87A65" w:rsidP="00D87A65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1: +10</w:t>
      </w:r>
    </w:p>
    <w:p w:rsidR="00D87A65" w:rsidRPr="00D87A65" w:rsidRDefault="00D87A65" w:rsidP="00D87A65">
      <w:pPr>
        <w:numPr>
          <w:ilvl w:val="2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0: +0</w:t>
      </w:r>
    </w:p>
    <w:p w:rsidR="00D87A65" w:rsidRPr="00D87A65" w:rsidRDefault="00D87A65" w:rsidP="00D87A6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Waterway interaction</w:t>
      </w:r>
    </w:p>
    <w:p w:rsidR="00D87A65" w:rsidRPr="00D87A65" w:rsidRDefault="00D87A65" w:rsidP="00D87A6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Waterway intersects grid: +30</w:t>
      </w:r>
    </w:p>
    <w:p w:rsidR="00D87A65" w:rsidRPr="00D87A65" w:rsidRDefault="00D87A65" w:rsidP="00D87A6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Within 100m of waterway: +20</w:t>
      </w:r>
    </w:p>
    <w:p w:rsidR="00D87A65" w:rsidRPr="00D87A65" w:rsidRDefault="00D87A65" w:rsidP="00D87A6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Else: +0</w:t>
      </w:r>
    </w:p>
    <w:p w:rsidR="00D87A65" w:rsidRPr="00D87A65" w:rsidRDefault="00D87A65" w:rsidP="00D87A65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Connection to large remnant patch</w:t>
      </w:r>
    </w:p>
    <w:p w:rsidR="00D87A65" w:rsidRPr="00D87A65" w:rsidRDefault="00D87A65" w:rsidP="00D87A65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grid touches (edge) a remnant polygon &gt;50 ha: +30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 at 100.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Conservation Sensitivity (SENS) — 0–100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Measures ecological/regulatory risk and vulnerability.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Components</w:t>
      </w:r>
    </w:p>
    <w:p w:rsidR="00D87A65" w:rsidRPr="00D87A65" w:rsidRDefault="00D87A65" w:rsidP="00D87A6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Endangered RE present: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+40</w:t>
      </w:r>
    </w:p>
    <w:p w:rsidR="00D87A65" w:rsidRPr="00D87A65" w:rsidRDefault="00D87A65" w:rsidP="00D87A6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High edge exposure (fragmentation proxy)</w:t>
      </w:r>
    </w:p>
    <w:p w:rsidR="00D87A65" w:rsidRPr="00D87A65" w:rsidRDefault="00D87A65" w:rsidP="00D87A65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Edge-to-core ratio &gt; threshold: +30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(computed from remnant polygons within grid)</w:t>
      </w:r>
    </w:p>
    <w:p w:rsidR="00D87A65" w:rsidRPr="00D87A65" w:rsidRDefault="00D87A65" w:rsidP="00D87A65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High urban interface pressure (optional v1.0 if data available)</w:t>
      </w:r>
    </w:p>
    <w:p w:rsidR="00D87A65" w:rsidRPr="00D87A65" w:rsidRDefault="00D87A65" w:rsidP="00D87A65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land-use indicates peri-urban development adjacency: +30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 at 100.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Uplift Potential (UPL) — 0–100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Measures how much ecological gain is possible via intervention.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Components</w:t>
      </w:r>
    </w:p>
    <w:p w:rsidR="00D87A65" w:rsidRPr="00D87A65" w:rsidRDefault="00D87A65" w:rsidP="00D87A6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Degraded vegetation proxy (NDVI relative to local benchmark)</w:t>
      </w:r>
    </w:p>
    <w:p w:rsidR="00D87A65" w:rsidRPr="00D87A65" w:rsidRDefault="00D87A65" w:rsidP="00D87A65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NDVI below RE-median by &gt;X: +40</w:t>
      </w:r>
    </w:p>
    <w:p w:rsidR="00D87A65" w:rsidRPr="00D87A65" w:rsidRDefault="00D87A65" w:rsidP="00D87A65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Below by moderate margin: +25</w:t>
      </w:r>
    </w:p>
    <w:p w:rsidR="00D87A65" w:rsidRPr="00D87A65" w:rsidRDefault="00D87A65" w:rsidP="00D87A65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Near/above: +0</w:t>
      </w:r>
    </w:p>
    <w:p w:rsidR="00D87A65" w:rsidRPr="00D87A65" w:rsidRDefault="00D87A65" w:rsidP="00D87A6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Restoration adjacency opportunity</w:t>
      </w:r>
    </w:p>
    <w:p w:rsidR="00D87A65" w:rsidRPr="00D87A65" w:rsidRDefault="00D87A65" w:rsidP="00D87A65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borders (edge-touch) a higher-tier grid: +30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(e.g., neighbour tier is Critical/Strategic)</w:t>
      </w:r>
    </w:p>
    <w:p w:rsidR="00D87A65" w:rsidRPr="00D87A65" w:rsidRDefault="00D87A65" w:rsidP="00D87A65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Corridor stitching opportunity</w:t>
      </w:r>
    </w:p>
    <w:p w:rsidR="00D87A65" w:rsidRPr="00D87A65" w:rsidRDefault="00D87A65" w:rsidP="00D87A65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has remnant fragments but low connectivity (CONN &lt; 30) while having &gt;10% remnant: +30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 at 100.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Tier Classification (Fixed Bands)</w:t>
      </w:r>
    </w:p>
    <w:p w:rsidR="00D87A65" w:rsidRPr="00D87A65" w:rsidRDefault="00D87A65" w:rsidP="00D87A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80–100: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Critical Biodiversity Core</w:t>
      </w:r>
    </w:p>
    <w:p w:rsidR="00D87A65" w:rsidRPr="00D87A65" w:rsidRDefault="00D87A65" w:rsidP="00D87A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65–79: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Strategic Protection</w:t>
      </w:r>
    </w:p>
    <w:p w:rsidR="00D87A65" w:rsidRPr="00D87A65" w:rsidRDefault="00D87A65" w:rsidP="00D87A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50–64: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High Uplift Zone</w:t>
      </w:r>
    </w:p>
    <w:p w:rsidR="00D87A65" w:rsidRPr="00D87A65" w:rsidRDefault="00D87A65" w:rsidP="00D87A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35–49: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Connectivity Support</w:t>
      </w:r>
    </w:p>
    <w:p w:rsidR="00D87A65" w:rsidRPr="00D87A65" w:rsidRDefault="00D87A65" w:rsidP="00D87A65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&lt;35: </w:t>
      </w: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Low Ecological Leverage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Confidence Score (0–1)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Confidence is NOT the priority score. It indicates reliability of the score.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Inputs</w:t>
      </w:r>
    </w:p>
    <w:p w:rsidR="00D87A65" w:rsidRPr="00D87A65" w:rsidRDefault="00D87A65" w:rsidP="00D87A6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cloud_free_pct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NDVI window</w:t>
      </w:r>
    </w:p>
    <w:p w:rsidR="00D87A65" w:rsidRPr="00D87A65" w:rsidRDefault="00D87A65" w:rsidP="00D87A6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dataset completeness flags</w:t>
      </w:r>
    </w:p>
    <w:p w:rsidR="00D87A65" w:rsidRPr="00D87A65" w:rsidRDefault="00D87A65" w:rsidP="00D87A65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clipping proportion (small clipped grids slightly lower confidence)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Example simple model:</w:t>
      </w:r>
    </w:p>
    <w:p w:rsidR="00D87A65" w:rsidRPr="00D87A65" w:rsidRDefault="00D87A65" w:rsidP="00D87A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Start at 1.0</w:t>
      </w:r>
    </w:p>
    <w:p w:rsidR="00D87A65" w:rsidRPr="00D87A65" w:rsidRDefault="00D87A65" w:rsidP="00D87A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cloud_free_pct &lt; 0.6: −0.2</w:t>
      </w:r>
    </w:p>
    <w:p w:rsidR="00D87A65" w:rsidRPr="00D87A65" w:rsidRDefault="00D87A65" w:rsidP="00D87A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NDVI missing: −0.3</w:t>
      </w:r>
    </w:p>
    <w:p w:rsidR="00D87A65" w:rsidRPr="00D87A65" w:rsidRDefault="00D87A65" w:rsidP="00D87A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RE missing (should never happen): −0.6</w:t>
      </w:r>
    </w:p>
    <w:p w:rsidR="00D87A65" w:rsidRPr="00D87A65" w:rsidRDefault="00D87A65" w:rsidP="00D87A65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grid area &lt;0.5 km² due to clipping: −0.1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Clamp 0–1.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Execution Cadence (Phase 1)</w:t>
      </w:r>
    </w:p>
    <w:p w:rsidR="00D87A65" w:rsidRPr="00D87A65" w:rsidRDefault="00D87A65" w:rsidP="00D87A6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Baseline run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at launch</w:t>
      </w:r>
    </w:p>
    <w:p w:rsidR="00D87A65" w:rsidRPr="00D87A65" w:rsidRDefault="00D87A65" w:rsidP="00D87A6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Monthly refresh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NDVI-driven components</w:t>
      </w:r>
    </w:p>
    <w:p w:rsidR="00D87A65" w:rsidRPr="00D87A65" w:rsidRDefault="00D87A65" w:rsidP="00D87A65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Full re-run when dataset versions change</w:t>
      </w:r>
    </w:p>
    <w:p w:rsidR="00D87A65" w:rsidRPr="00D87A65" w:rsidRDefault="00D87A65" w:rsidP="00D87A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Each run produces a new </w:t>
      </w: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score_run_id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new snapshots.</w:t>
      </w:r>
    </w:p>
    <w:p w:rsidR="00D87A65" w:rsidRPr="00D87A65" w:rsidRDefault="0018460E" w:rsidP="00D87A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60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D87A65" w:rsidRPr="00D87A65" w:rsidRDefault="00D87A65" w:rsidP="00D87A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Engineering Notes for Emergent</w:t>
      </w:r>
    </w:p>
    <w:p w:rsidR="00D87A65" w:rsidRPr="00D87A65" w:rsidRDefault="00D87A65" w:rsidP="00D87A6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 calculations must be automatable</w:t>
      </w:r>
    </w:p>
    <w:p w:rsidR="00D87A65" w:rsidRPr="00D87A65" w:rsidRDefault="00D87A65" w:rsidP="00D87A6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Store intermediate metrics (remnant %, cloud_free_pct, adjacency counts) to support “Explain My Score”</w:t>
      </w:r>
    </w:p>
    <w:p w:rsidR="00D87A65" w:rsidRPr="00D87A65" w:rsidRDefault="00D87A65" w:rsidP="00D87A65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Never overwrite history; always append new </w:t>
      </w: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Score_Run</w:t>
      </w:r>
      <w:r w:rsidRPr="00D87A65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+ </w:t>
      </w:r>
      <w:r w:rsidRPr="00D87A65">
        <w:rPr>
          <w:rFonts w:ascii="Courier New" w:eastAsia="Times New Roman" w:hAnsi="Courier New" w:cs="Courier New"/>
          <w:kern w:val="0"/>
          <w:lang w:eastAsia="en-GB"/>
          <w14:ligatures w14:val="none"/>
        </w:rPr>
        <w:t>Grid_Score</w:t>
      </w:r>
    </w:p>
    <w:p w:rsidR="00815A10" w:rsidRPr="00815A10" w:rsidRDefault="00815A10" w:rsidP="00815A10">
      <w:pPr>
        <w:tabs>
          <w:tab w:val="left" w:pos="2830"/>
        </w:tabs>
      </w:pPr>
    </w:p>
    <w:sectPr w:rsidR="00815A10" w:rsidRPr="00815A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460E" w:rsidRDefault="0018460E" w:rsidP="00815A10">
      <w:r>
        <w:separator/>
      </w:r>
    </w:p>
  </w:endnote>
  <w:endnote w:type="continuationSeparator" w:id="0">
    <w:p w:rsidR="0018460E" w:rsidRDefault="0018460E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460E" w:rsidRDefault="0018460E" w:rsidP="00815A10">
      <w:r>
        <w:separator/>
      </w:r>
    </w:p>
  </w:footnote>
  <w:footnote w:type="continuationSeparator" w:id="0">
    <w:p w:rsidR="0018460E" w:rsidRDefault="0018460E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0A2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E2AD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F71C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C6AA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1F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A510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672B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434A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215C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9067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66CFF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07DC9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B505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29"/>
  </w:num>
  <w:num w:numId="2" w16cid:durableId="1714115399">
    <w:abstractNumId w:val="14"/>
  </w:num>
  <w:num w:numId="3" w16cid:durableId="205603462">
    <w:abstractNumId w:val="2"/>
  </w:num>
  <w:num w:numId="4" w16cid:durableId="360018075">
    <w:abstractNumId w:val="21"/>
  </w:num>
  <w:num w:numId="5" w16cid:durableId="1071542414">
    <w:abstractNumId w:val="16"/>
  </w:num>
  <w:num w:numId="6" w16cid:durableId="687752655">
    <w:abstractNumId w:val="13"/>
  </w:num>
  <w:num w:numId="7" w16cid:durableId="2086031260">
    <w:abstractNumId w:val="17"/>
  </w:num>
  <w:num w:numId="8" w16cid:durableId="525797403">
    <w:abstractNumId w:val="20"/>
  </w:num>
  <w:num w:numId="9" w16cid:durableId="1864662065">
    <w:abstractNumId w:val="10"/>
  </w:num>
  <w:num w:numId="10" w16cid:durableId="2098479066">
    <w:abstractNumId w:val="15"/>
  </w:num>
  <w:num w:numId="11" w16cid:durableId="1186404522">
    <w:abstractNumId w:val="22"/>
  </w:num>
  <w:num w:numId="12" w16cid:durableId="850947944">
    <w:abstractNumId w:val="24"/>
  </w:num>
  <w:num w:numId="13" w16cid:durableId="73018751">
    <w:abstractNumId w:val="12"/>
  </w:num>
  <w:num w:numId="14" w16cid:durableId="158037431">
    <w:abstractNumId w:val="9"/>
  </w:num>
  <w:num w:numId="15" w16cid:durableId="394204387">
    <w:abstractNumId w:val="11"/>
  </w:num>
  <w:num w:numId="16" w16cid:durableId="958103432">
    <w:abstractNumId w:val="0"/>
  </w:num>
  <w:num w:numId="17" w16cid:durableId="887490758">
    <w:abstractNumId w:val="19"/>
  </w:num>
  <w:num w:numId="18" w16cid:durableId="1121848980">
    <w:abstractNumId w:val="18"/>
  </w:num>
  <w:num w:numId="19" w16cid:durableId="104274317">
    <w:abstractNumId w:val="1"/>
  </w:num>
  <w:num w:numId="20" w16cid:durableId="367609387">
    <w:abstractNumId w:val="25"/>
  </w:num>
  <w:num w:numId="21" w16cid:durableId="283929966">
    <w:abstractNumId w:val="8"/>
  </w:num>
  <w:num w:numId="22" w16cid:durableId="1237741061">
    <w:abstractNumId w:val="26"/>
  </w:num>
  <w:num w:numId="23" w16cid:durableId="150490481">
    <w:abstractNumId w:val="3"/>
  </w:num>
  <w:num w:numId="24" w16cid:durableId="177349964">
    <w:abstractNumId w:val="4"/>
  </w:num>
  <w:num w:numId="25" w16cid:durableId="1168785896">
    <w:abstractNumId w:val="28"/>
  </w:num>
  <w:num w:numId="26" w16cid:durableId="1521361311">
    <w:abstractNumId w:val="7"/>
  </w:num>
  <w:num w:numId="27" w16cid:durableId="1226909740">
    <w:abstractNumId w:val="27"/>
  </w:num>
  <w:num w:numId="28" w16cid:durableId="918947867">
    <w:abstractNumId w:val="23"/>
  </w:num>
  <w:num w:numId="29" w16cid:durableId="647327224">
    <w:abstractNumId w:val="5"/>
  </w:num>
  <w:num w:numId="30" w16cid:durableId="19949868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65"/>
    <w:rsid w:val="0018460E"/>
    <w:rsid w:val="0019653B"/>
    <w:rsid w:val="005A1B2F"/>
    <w:rsid w:val="006C421F"/>
    <w:rsid w:val="007A04B4"/>
    <w:rsid w:val="00815A10"/>
    <w:rsid w:val="00821F2F"/>
    <w:rsid w:val="008F3DC3"/>
    <w:rsid w:val="00D87A65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9C3126-4B19-F34F-9B98-F0104722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styleId="HTMLCode">
    <w:name w:val="HTML Code"/>
    <w:basedOn w:val="DefaultParagraphFont"/>
    <w:uiPriority w:val="99"/>
    <w:semiHidden/>
    <w:unhideWhenUsed/>
    <w:rsid w:val="00D87A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A65"/>
    <w:rPr>
      <w:rFonts w:ascii="Courier New" w:eastAsia="Times New Roman" w:hAnsi="Courier New" w:cs="Courier New"/>
      <w:kern w:val="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D87A65"/>
  </w:style>
  <w:style w:type="character" w:customStyle="1" w:styleId="hljs-attr">
    <w:name w:val="hljs-attr"/>
    <w:basedOn w:val="DefaultParagraphFont"/>
    <w:rsid w:val="00D87A65"/>
  </w:style>
  <w:style w:type="character" w:customStyle="1" w:styleId="hljs-string">
    <w:name w:val="hljs-string"/>
    <w:basedOn w:val="DefaultParagraphFont"/>
    <w:rsid w:val="00D87A65"/>
  </w:style>
  <w:style w:type="character" w:customStyle="1" w:styleId="hljs-keyword">
    <w:name w:val="hljs-keyword"/>
    <w:basedOn w:val="DefaultParagraphFont"/>
    <w:rsid w:val="00D87A65"/>
  </w:style>
  <w:style w:type="character" w:customStyle="1" w:styleId="hljs-number">
    <w:name w:val="hljs-number"/>
    <w:basedOn w:val="DefaultParagraphFont"/>
    <w:rsid w:val="00D87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0</TotalTime>
  <Pages>5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2026-02-16T20:34:00Z</dcterms:created>
  <dcterms:modified xsi:type="dcterms:W3CDTF">2026-02-16T20:34:00Z</dcterms:modified>
</cp:coreProperties>
</file>