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Gondwana / Terra App Concept – Phase 1 Proposal (For Review)</w:t>
      </w:r>
    </w:p>
    <w:p>
      <w:r>
        <w:t>This document outlines the proposed Phase 1 concept for the Gondwana (Terra) app, focused on delivering satellite-based ecological intelligence across the 10 km flagship zone. This version is designed for discussion, refinement, and feedback with Emergent.</w:t>
      </w:r>
    </w:p>
    <w:p>
      <w:pPr>
        <w:pStyle w:val="Heading2"/>
      </w:pPr>
      <w:r>
        <w:t>1. Purpose of Phase 1</w:t>
      </w:r>
    </w:p>
    <w:p>
      <w:r>
        <w:t>Phase 1 establishes a satellite-driven ecological baseline across the 10 km flagship zone. The objective is to provide structured, evidence-based vegetation and habitat intelligence to support bushcare mobilisation and future functional validation.</w:t>
      </w:r>
    </w:p>
    <w:p>
      <w:pPr>
        <w:pStyle w:val="Heading2"/>
      </w:pPr>
      <w:r>
        <w:t>2. Core MVP Features (Satellite-Led)</w:t>
      </w:r>
    </w:p>
    <w:p>
      <w:r>
        <w:t>• Monthly Vegetation Health Composite (Sentinel-2 NDVI/EVI)</w:t>
      </w:r>
    </w:p>
    <w:p>
      <w:r>
        <w:t>• Vegetation Stress &amp; Recovery Mapping</w:t>
      </w:r>
    </w:p>
    <w:p>
      <w:r>
        <w:t>• Structural Complexity Proxy (NDVI variance + Sentinel-1 radar)</w:t>
      </w:r>
    </w:p>
    <w:p>
      <w:r>
        <w:t>• Disturbance Monitoring (fire, clearing detection via VIIRS/Landsat)</w:t>
      </w:r>
    </w:p>
    <w:p>
      <w:r>
        <w:t>• Connectivity &amp; Corridor Gap Identification</w:t>
      </w:r>
    </w:p>
    <w:p>
      <w:r>
        <w:t>• Seasonal Comparison (12-month rolling view)</w:t>
      </w:r>
    </w:p>
    <w:p>
      <w:pPr>
        <w:pStyle w:val="Heading2"/>
      </w:pPr>
      <w:r>
        <w:t>3. User Interface Structure</w:t>
      </w:r>
    </w:p>
    <w:p>
      <w:r>
        <w:t>• Zone Overview Map – flagship 10 km ecological intelligence view</w:t>
      </w:r>
    </w:p>
    <w:p>
      <w:r>
        <w:t>• Monthly Ecological Intelligence Brief (auto-generated summary)</w:t>
      </w:r>
    </w:p>
    <w:p>
      <w:r>
        <w:t>• Hotspot Identification Layer (areas requiring attention)</w:t>
      </w:r>
    </w:p>
    <w:p>
      <w:r>
        <w:t>• Mission Suggestions Linked to Structural Gaps</w:t>
      </w:r>
    </w:p>
    <w:p>
      <w:r>
        <w:t>• Trend Graphs (monthly and annual)</w:t>
      </w:r>
    </w:p>
    <w:p>
      <w:pPr>
        <w:pStyle w:val="Heading2"/>
      </w:pPr>
      <w:r>
        <w:t>4. Mission Framework – Structural Interventions</w:t>
      </w:r>
    </w:p>
    <w:p>
      <w:r>
        <w:t>• Mid-storey Infill Planting (support insectivorous guilds)</w:t>
      </w:r>
    </w:p>
    <w:p>
      <w:r>
        <w:t>• Edge Buffer Enhancement (reduce fragmentation effects)</w:t>
      </w:r>
    </w:p>
    <w:p>
      <w:r>
        <w:t>• Understorey Density Restoration</w:t>
      </w:r>
    </w:p>
    <w:p>
      <w:r>
        <w:t>• Weed Suppression in Identified Stress Zones</w:t>
      </w:r>
    </w:p>
    <w:p>
      <w:r>
        <w:t>• Corridor Gap Reconnection Activities</w:t>
      </w:r>
    </w:p>
    <w:p>
      <w:r>
        <w:t>Note: Phase 1 focuses on structural optimisation. Functional validation through expanded acoustic monitoring will be considered in Phase 2.</w:t>
      </w:r>
    </w:p>
    <w:p>
      <w:pPr>
        <w:pStyle w:val="Heading2"/>
      </w:pPr>
      <w:r>
        <w:t>5. Phase 1 Success Metrics</w:t>
      </w:r>
    </w:p>
    <w:p>
      <w:r>
        <w:t>• Satellite baseline completed for 10 km zone</w:t>
      </w:r>
    </w:p>
    <w:p>
      <w:r>
        <w:t>• Monthly composite automation functioning</w:t>
      </w:r>
    </w:p>
    <w:p>
      <w:r>
        <w:t>• 3–5 targeted structural missions initiated</w:t>
      </w:r>
    </w:p>
    <w:p>
      <w:r>
        <w:t>• Clear ecological intelligence briefs delivered</w:t>
      </w:r>
    </w:p>
    <w:p>
      <w:r>
        <w:t>• Stakeholder engagement (bushcare, catchment groups) active</w:t>
      </w:r>
    </w:p>
    <w:p>
      <w:pPr>
        <w:pStyle w:val="Heading2"/>
      </w:pPr>
      <w:r>
        <w:t>6. Feedback Requested</w:t>
      </w:r>
    </w:p>
    <w:p>
      <w:r>
        <w:t>• Clarity and usefulness of satellite intelligence outputs</w:t>
      </w:r>
    </w:p>
    <w:p>
      <w:r>
        <w:t>• Appropriateness of mission framework</w:t>
      </w:r>
    </w:p>
    <w:p>
      <w:r>
        <w:t>• Interface usability and structure</w:t>
      </w:r>
    </w:p>
    <w:p>
      <w:r>
        <w:t>• Data processing workflow feasibility</w:t>
      </w:r>
    </w:p>
    <w:p>
      <w:r>
        <w:t>• Prioritisation of additional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