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CAD" w:rsidRDefault="00F07CAD" w:rsidP="00F07CAD">
      <w:pPr>
        <w:pStyle w:val="Heading1"/>
      </w:pPr>
      <w:r>
        <w:t>Grievance Redress Report</w:t>
      </w:r>
    </w:p>
    <w:p w:rsidR="00F07CAD" w:rsidRDefault="00F07CAD" w:rsidP="00F07CAD">
      <w:pPr>
        <w:pStyle w:val="Heading3"/>
      </w:pPr>
      <w:r>
        <w:t>Date: December 24, 2024</w:t>
      </w:r>
    </w:p>
    <w:p w:rsidR="00F07CAD" w:rsidRDefault="00F07CAD" w:rsidP="00F07CAD">
      <w:pPr>
        <w:pStyle w:val="Heading3"/>
      </w:pPr>
      <w:r>
        <w:t>Reported by: Mr. Jonathan Conteh</w:t>
      </w:r>
    </w:p>
    <w:p w:rsidR="00F07CAD" w:rsidRDefault="00F07CAD" w:rsidP="00F07CAD">
      <w:pPr>
        <w:pStyle w:val="Heading3"/>
      </w:pPr>
      <w:r>
        <w:t>Department: Maintenance</w:t>
      </w:r>
    </w:p>
    <w:p w:rsidR="00F07CAD" w:rsidRDefault="00F07CAD" w:rsidP="00F07CAD">
      <w:pPr>
        <w:pStyle w:val="Heading3"/>
      </w:pPr>
      <w:r>
        <w:t>Company: Rainbow Paint</w:t>
      </w:r>
    </w:p>
    <w:p w:rsidR="00F07CAD" w:rsidRDefault="00F07CAD" w:rsidP="00F07CAD">
      <w:pPr>
        <w:pStyle w:val="Heading2"/>
      </w:pPr>
      <w:r>
        <w:t>1. Introduction</w:t>
      </w:r>
    </w:p>
    <w:p w:rsidR="00F07CAD" w:rsidRDefault="00F07CAD" w:rsidP="00F07CAD">
      <w:pPr>
        <w:pStyle w:val="NormalWeb"/>
      </w:pPr>
      <w:r>
        <w:t>This grievance redress report is prepared to document the circumstances and actions taken in response to a grievance reported on December 24, 2024, within the Maintenance Department of Rainbow Paint. The report outlines the incident, immediate response actions, and preventive measures to avoid recurrence.</w:t>
      </w:r>
    </w:p>
    <w:p w:rsidR="00F07CAD" w:rsidRDefault="00F07CAD" w:rsidP="00F07CAD">
      <w:pPr>
        <w:pStyle w:val="Heading2"/>
      </w:pPr>
      <w:r>
        <w:t>2. Grievance Description</w:t>
      </w:r>
    </w:p>
    <w:p w:rsidR="00F07CAD" w:rsidRDefault="00F07CAD" w:rsidP="00F07CAD">
      <w:pPr>
        <w:pStyle w:val="Heading3"/>
      </w:pPr>
      <w:r>
        <w:t>Nature of the Grievance</w:t>
      </w:r>
    </w:p>
    <w:p w:rsidR="00F07CAD" w:rsidRDefault="00F07CAD" w:rsidP="00F07CAD">
      <w:pPr>
        <w:pStyle w:val="NormalWeb"/>
      </w:pPr>
      <w:r>
        <w:t>The grievance pertains to a reported breach of standard safety protocols during routine maintenance work. This breach led to a potential environmental hazard and raised significant concerns among the staff regarding workplace safety practices.</w:t>
      </w:r>
    </w:p>
    <w:p w:rsidR="00F07CAD" w:rsidRDefault="00F07CAD" w:rsidP="00F07CAD">
      <w:pPr>
        <w:pStyle w:val="Heading3"/>
      </w:pPr>
      <w:r>
        <w:t>Incident Details</w:t>
      </w:r>
    </w:p>
    <w:p w:rsidR="00F07CAD" w:rsidRDefault="00F07CAD" w:rsidP="00F07CAD">
      <w:pPr>
        <w:pStyle w:val="NormalWeb"/>
        <w:numPr>
          <w:ilvl w:val="0"/>
          <w:numId w:val="16"/>
        </w:numPr>
      </w:pPr>
      <w:r>
        <w:rPr>
          <w:rStyle w:val="Strong"/>
        </w:rPr>
        <w:t>Location:</w:t>
      </w:r>
      <w:r>
        <w:t xml:space="preserve"> Maintenance Department</w:t>
      </w:r>
    </w:p>
    <w:p w:rsidR="00F07CAD" w:rsidRDefault="00F07CAD" w:rsidP="00F07CAD">
      <w:pPr>
        <w:pStyle w:val="NormalWeb"/>
        <w:numPr>
          <w:ilvl w:val="0"/>
          <w:numId w:val="16"/>
        </w:numPr>
      </w:pPr>
      <w:r>
        <w:rPr>
          <w:rStyle w:val="Strong"/>
        </w:rPr>
        <w:t>Time:</w:t>
      </w:r>
      <w:r>
        <w:t xml:space="preserve"> Not specified</w:t>
      </w:r>
    </w:p>
    <w:p w:rsidR="00F07CAD" w:rsidRDefault="00F07CAD" w:rsidP="00F07CAD">
      <w:pPr>
        <w:pStyle w:val="NormalWeb"/>
        <w:numPr>
          <w:ilvl w:val="0"/>
          <w:numId w:val="16"/>
        </w:numPr>
      </w:pPr>
      <w:r>
        <w:rPr>
          <w:rStyle w:val="Strong"/>
        </w:rPr>
        <w:t>Nature of the Hazard:</w:t>
      </w:r>
      <w:r>
        <w:t xml:space="preserve"> The incident involved exposure to potentially harmful chemicals due to inadequate use of safety gear. This exposure could lead to environmental contamination and health risks for employees.</w:t>
      </w:r>
    </w:p>
    <w:p w:rsidR="00F07CAD" w:rsidRDefault="00F07CAD" w:rsidP="00F07CAD">
      <w:pPr>
        <w:pStyle w:val="Heading2"/>
      </w:pPr>
      <w:r>
        <w:t>3. Initial Response Actions</w:t>
      </w:r>
    </w:p>
    <w:p w:rsidR="00F07CAD" w:rsidRDefault="00F07CAD" w:rsidP="00F07CAD">
      <w:pPr>
        <w:pStyle w:val="Heading3"/>
      </w:pPr>
      <w:r>
        <w:t>Immediate Actions Taken</w:t>
      </w:r>
    </w:p>
    <w:p w:rsidR="00F07CAD" w:rsidRDefault="00F07CAD" w:rsidP="00F07CAD">
      <w:pPr>
        <w:pStyle w:val="NormalWeb"/>
        <w:numPr>
          <w:ilvl w:val="0"/>
          <w:numId w:val="17"/>
        </w:numPr>
      </w:pPr>
      <w:r>
        <w:rPr>
          <w:rStyle w:val="Strong"/>
        </w:rPr>
        <w:t>Employee Status:</w:t>
      </w:r>
      <w:r>
        <w:t xml:space="preserve"> The involved employee was immediately sent home to prevent further exposure and was advised to seek medical attention.</w:t>
      </w:r>
    </w:p>
    <w:p w:rsidR="00F07CAD" w:rsidRDefault="00F07CAD" w:rsidP="00F07CAD">
      <w:pPr>
        <w:pStyle w:val="NormalWeb"/>
        <w:numPr>
          <w:ilvl w:val="0"/>
          <w:numId w:val="17"/>
        </w:numPr>
      </w:pPr>
      <w:r>
        <w:rPr>
          <w:rStyle w:val="Strong"/>
        </w:rPr>
        <w:t>Disciplinary Action:</w:t>
      </w:r>
      <w:r>
        <w:t xml:space="preserve"> The employee's salary was temporarily reduced as a disciplinary measure for failing to adhere to established safety protocols. This action aims to underscore the importance of following safety guidelines.</w:t>
      </w:r>
    </w:p>
    <w:p w:rsidR="00F07CAD" w:rsidRDefault="00F07CAD" w:rsidP="00F07CAD">
      <w:pPr>
        <w:pStyle w:val="Heading3"/>
      </w:pPr>
      <w:r>
        <w:lastRenderedPageBreak/>
        <w:t>Reporting and Documentation</w:t>
      </w:r>
    </w:p>
    <w:p w:rsidR="00F07CAD" w:rsidRDefault="00F07CAD" w:rsidP="00F07CAD">
      <w:pPr>
        <w:pStyle w:val="NormalWeb"/>
        <w:numPr>
          <w:ilvl w:val="0"/>
          <w:numId w:val="18"/>
        </w:numPr>
      </w:pPr>
      <w:r>
        <w:rPr>
          <w:rStyle w:val="Strong"/>
        </w:rPr>
        <w:t>Supervisor Signature:</w:t>
      </w:r>
      <w:r>
        <w:t xml:space="preserve"> Mr. Jonathan Conteh</w:t>
      </w:r>
    </w:p>
    <w:p w:rsidR="00F07CAD" w:rsidRDefault="00F07CAD" w:rsidP="00F07CAD">
      <w:pPr>
        <w:pStyle w:val="NormalWeb"/>
        <w:numPr>
          <w:ilvl w:val="0"/>
          <w:numId w:val="18"/>
        </w:numPr>
      </w:pPr>
      <w:r>
        <w:rPr>
          <w:rStyle w:val="Strong"/>
        </w:rPr>
        <w:t>Date:</w:t>
      </w:r>
      <w:r>
        <w:t xml:space="preserve"> December 24, 2024</w:t>
      </w:r>
    </w:p>
    <w:p w:rsidR="00F07CAD" w:rsidRDefault="00F07CAD" w:rsidP="00F07CAD">
      <w:pPr>
        <w:pStyle w:val="NormalWeb"/>
        <w:numPr>
          <w:ilvl w:val="0"/>
          <w:numId w:val="18"/>
        </w:numPr>
      </w:pPr>
      <w:r>
        <w:rPr>
          <w:rStyle w:val="Strong"/>
        </w:rPr>
        <w:t>Witnesses:</w:t>
      </w:r>
      <w:r>
        <w:t xml:space="preserve"> Any other employees present during the incident were interviewed to gather additional information and perspectives on the incident.</w:t>
      </w:r>
    </w:p>
    <w:p w:rsidR="00F07CAD" w:rsidRDefault="00F07CAD" w:rsidP="00F07CAD">
      <w:pPr>
        <w:pStyle w:val="Heading2"/>
      </w:pPr>
      <w:r>
        <w:t>4. Preventive and Corrective Actions</w:t>
      </w:r>
    </w:p>
    <w:p w:rsidR="00F07CAD" w:rsidRDefault="00F07CAD" w:rsidP="00F07CAD">
      <w:pPr>
        <w:pStyle w:val="Heading3"/>
      </w:pPr>
      <w:r>
        <w:t>Preventive Measures</w:t>
      </w:r>
    </w:p>
    <w:p w:rsidR="00F07CAD" w:rsidRDefault="00F07CAD" w:rsidP="00F07CAD">
      <w:pPr>
        <w:pStyle w:val="NormalWeb"/>
        <w:numPr>
          <w:ilvl w:val="0"/>
          <w:numId w:val="19"/>
        </w:numPr>
      </w:pPr>
      <w:r>
        <w:rPr>
          <w:rStyle w:val="Strong"/>
        </w:rPr>
        <w:t>Safety Compliance:</w:t>
      </w:r>
      <w:r>
        <w:t xml:space="preserve"> Reinforce the mandatory use of safety gear through regular checks and disciplinary measures for non-compliance.</w:t>
      </w:r>
    </w:p>
    <w:p w:rsidR="00F07CAD" w:rsidRDefault="00F07CAD" w:rsidP="00F07CAD">
      <w:pPr>
        <w:pStyle w:val="NormalWeb"/>
        <w:numPr>
          <w:ilvl w:val="0"/>
          <w:numId w:val="19"/>
        </w:numPr>
      </w:pPr>
      <w:r>
        <w:rPr>
          <w:rStyle w:val="Strong"/>
        </w:rPr>
        <w:t>Training:</w:t>
      </w:r>
      <w:r>
        <w:t xml:space="preserve"> Schedule comprehensive safety training sessions focused on the proper handling of chemicals and the importance of personal protective equipment (PPE). These sessions should be mandatory for all employees, especially those in high-risk areas.</w:t>
      </w:r>
    </w:p>
    <w:p w:rsidR="00F07CAD" w:rsidRDefault="00F07CAD" w:rsidP="00F07CAD">
      <w:pPr>
        <w:pStyle w:val="NormalWeb"/>
        <w:numPr>
          <w:ilvl w:val="0"/>
          <w:numId w:val="19"/>
        </w:numPr>
      </w:pPr>
      <w:r>
        <w:rPr>
          <w:rStyle w:val="Strong"/>
        </w:rPr>
        <w:t>Equipment Upgrade:</w:t>
      </w:r>
      <w:r>
        <w:t xml:space="preserve"> Review and potentially upgrade safety equipment to ensure it meets current safety standards and effectively protects against chemical exposure.</w:t>
      </w:r>
    </w:p>
    <w:p w:rsidR="00F07CAD" w:rsidRDefault="00F07CAD" w:rsidP="00F07CAD">
      <w:pPr>
        <w:pStyle w:val="Heading3"/>
      </w:pPr>
      <w:r>
        <w:t>Follow-Up Actions</w:t>
      </w:r>
    </w:p>
    <w:p w:rsidR="00F07CAD" w:rsidRDefault="00F07CAD" w:rsidP="00F07CAD">
      <w:pPr>
        <w:pStyle w:val="NormalWeb"/>
        <w:numPr>
          <w:ilvl w:val="0"/>
          <w:numId w:val="20"/>
        </w:numPr>
      </w:pPr>
      <w:r>
        <w:rPr>
          <w:rStyle w:val="Strong"/>
        </w:rPr>
        <w:t>Procedure Review:</w:t>
      </w:r>
      <w:r>
        <w:t xml:space="preserve"> Conduct a thorough review of existing maintenance procedures to identify any gaps or weaknesses that could lead to similar incidents. Revise these procedures to incorporate stronger safety measures.</w:t>
      </w:r>
    </w:p>
    <w:p w:rsidR="00F07CAD" w:rsidRDefault="00F07CAD" w:rsidP="00F07CAD">
      <w:pPr>
        <w:pStyle w:val="NormalWeb"/>
        <w:numPr>
          <w:ilvl w:val="0"/>
          <w:numId w:val="20"/>
        </w:numPr>
      </w:pPr>
      <w:r>
        <w:rPr>
          <w:rStyle w:val="Strong"/>
        </w:rPr>
        <w:t>Regular Audits:</w:t>
      </w:r>
      <w:r>
        <w:t xml:space="preserve"> Implement regular safety audits to monitor compliance with safety protocols and address any issues promptly. These audits should be documented and reviewed by management to ensure continuous improvement.</w:t>
      </w:r>
    </w:p>
    <w:p w:rsidR="00F07CAD" w:rsidRDefault="00F07CAD" w:rsidP="00F07CAD">
      <w:pPr>
        <w:pStyle w:val="NormalWeb"/>
        <w:numPr>
          <w:ilvl w:val="0"/>
          <w:numId w:val="20"/>
        </w:numPr>
      </w:pPr>
      <w:r>
        <w:rPr>
          <w:rStyle w:val="Strong"/>
        </w:rPr>
        <w:t>Employee Feedback:</w:t>
      </w:r>
      <w:r>
        <w:t xml:space="preserve"> Establish a system for employees to provide feedback on safety practices anonymously. This system can help identify unreported issues and foster a culture of safety within the workplace.</w:t>
      </w:r>
    </w:p>
    <w:p w:rsidR="00F07CAD" w:rsidRDefault="00F07CAD" w:rsidP="00F07CAD">
      <w:pPr>
        <w:pStyle w:val="Heading2"/>
      </w:pPr>
      <w:r>
        <w:t>5. Conclusion</w:t>
      </w:r>
    </w:p>
    <w:p w:rsidR="00F07CAD" w:rsidRDefault="00F07CAD" w:rsidP="00F07CAD">
      <w:pPr>
        <w:pStyle w:val="NormalWeb"/>
      </w:pPr>
      <w:r>
        <w:t>The grievance reported on December 24, 2024, highlighted critical gaps in safety protocol adherence within the Maintenance Department. Immediate disciplinary action was taken, and measures were put in place to prevent future incidents. This report underscores the importance of stringent safety practices and continuous improvement in workplace safety measures.</w:t>
      </w:r>
    </w:p>
    <w:p w:rsidR="00F07CAD" w:rsidRDefault="00F07CAD" w:rsidP="00F07CAD">
      <w:pPr>
        <w:pStyle w:val="Heading2"/>
      </w:pPr>
      <w:r>
        <w:t>6. Recommendations</w:t>
      </w:r>
    </w:p>
    <w:p w:rsidR="00F07CAD" w:rsidRDefault="00F07CAD" w:rsidP="00F07CAD">
      <w:pPr>
        <w:pStyle w:val="NormalWeb"/>
        <w:numPr>
          <w:ilvl w:val="0"/>
          <w:numId w:val="21"/>
        </w:numPr>
      </w:pPr>
      <w:r>
        <w:rPr>
          <w:rStyle w:val="Strong"/>
        </w:rPr>
        <w:lastRenderedPageBreak/>
        <w:t>Enhanced Training Programs:</w:t>
      </w:r>
      <w:r>
        <w:t xml:space="preserve"> Conduct regular and mandatory training sessions on safety protocols and the proper use of personal protective equipment (PPE) for all employees.</w:t>
      </w:r>
    </w:p>
    <w:p w:rsidR="00F07CAD" w:rsidRDefault="00F07CAD" w:rsidP="00F07CAD">
      <w:pPr>
        <w:pStyle w:val="NormalWeb"/>
        <w:numPr>
          <w:ilvl w:val="0"/>
          <w:numId w:val="21"/>
        </w:numPr>
      </w:pPr>
      <w:r>
        <w:rPr>
          <w:rStyle w:val="Strong"/>
        </w:rPr>
        <w:t>Safety Compliance Monitoring:</w:t>
      </w:r>
      <w:r>
        <w:t xml:space="preserve"> Implement a robust system for monitoring compliance with safety protocols, including regular checks and disciplinary measures for non-compliance.</w:t>
      </w:r>
    </w:p>
    <w:p w:rsidR="00F07CAD" w:rsidRDefault="00F07CAD" w:rsidP="00F07CAD">
      <w:pPr>
        <w:pStyle w:val="NormalWeb"/>
        <w:numPr>
          <w:ilvl w:val="0"/>
          <w:numId w:val="21"/>
        </w:numPr>
      </w:pPr>
      <w:r>
        <w:rPr>
          <w:rStyle w:val="Strong"/>
        </w:rPr>
        <w:t>Feedback Mechanism:</w:t>
      </w:r>
      <w:r>
        <w:t xml:space="preserve"> Establish an anonymous feedback system for employees to report safety concerns and suggest improvements.</w:t>
      </w:r>
    </w:p>
    <w:p w:rsidR="00F07CAD" w:rsidRDefault="00F07CAD" w:rsidP="00F07CAD">
      <w:pPr>
        <w:pStyle w:val="NormalWeb"/>
        <w:numPr>
          <w:ilvl w:val="0"/>
          <w:numId w:val="21"/>
        </w:numPr>
      </w:pPr>
      <w:r>
        <w:rPr>
          <w:rStyle w:val="Strong"/>
        </w:rPr>
        <w:t>Safety Audits:</w:t>
      </w:r>
      <w:r>
        <w:t xml:space="preserve"> Conduct periodic safety audits to ensure ongoing adherence to safety protocols and identify areas for improvement.</w:t>
      </w:r>
    </w:p>
    <w:p w:rsidR="00F07CAD" w:rsidRDefault="00F07CAD" w:rsidP="00F07CAD">
      <w:pPr>
        <w:pStyle w:val="NormalWeb"/>
        <w:numPr>
          <w:ilvl w:val="0"/>
          <w:numId w:val="21"/>
        </w:numPr>
      </w:pPr>
      <w:r>
        <w:rPr>
          <w:rStyle w:val="Strong"/>
        </w:rPr>
        <w:t>Safety Equipment Review:</w:t>
      </w:r>
      <w:r>
        <w:t xml:space="preserve"> Continuously review and upgrade safety equipment to meet current standards and effectively protect employees from potential hazards.</w:t>
      </w:r>
    </w:p>
    <w:p w:rsidR="00F07CAD" w:rsidRDefault="00F07CAD" w:rsidP="00F07CAD">
      <w:pPr>
        <w:pStyle w:val="Heading2"/>
      </w:pPr>
      <w:r>
        <w:t>7. Approval</w:t>
      </w:r>
    </w:p>
    <w:p w:rsidR="00F07CAD" w:rsidRDefault="00F07CAD" w:rsidP="00F07CAD">
      <w:pPr>
        <w:pStyle w:val="NormalWeb"/>
      </w:pPr>
      <w:r>
        <w:t>The above report has been reviewed and approved by the department supervisor, Mr. Jonathan Conteh</w:t>
      </w:r>
      <w:bookmarkStart w:id="0" w:name="_GoBack"/>
      <w:bookmarkEnd w:id="0"/>
      <w:r>
        <w:t>.</w:t>
      </w:r>
    </w:p>
    <w:p w:rsidR="00BD597B" w:rsidRDefault="00BD597B"/>
    <w:sectPr w:rsidR="00BD59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D37"/>
    <w:multiLevelType w:val="multilevel"/>
    <w:tmpl w:val="6274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79FB"/>
    <w:multiLevelType w:val="multilevel"/>
    <w:tmpl w:val="C4AC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5DDC"/>
    <w:multiLevelType w:val="multilevel"/>
    <w:tmpl w:val="336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534DC"/>
    <w:multiLevelType w:val="multilevel"/>
    <w:tmpl w:val="4FF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0F86"/>
    <w:multiLevelType w:val="multilevel"/>
    <w:tmpl w:val="5F42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96C08"/>
    <w:multiLevelType w:val="multilevel"/>
    <w:tmpl w:val="7DC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177F6"/>
    <w:multiLevelType w:val="multilevel"/>
    <w:tmpl w:val="E9FA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D21EA"/>
    <w:multiLevelType w:val="multilevel"/>
    <w:tmpl w:val="A39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D1E1F"/>
    <w:multiLevelType w:val="multilevel"/>
    <w:tmpl w:val="80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4A17"/>
    <w:multiLevelType w:val="multilevel"/>
    <w:tmpl w:val="2784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E7B33"/>
    <w:multiLevelType w:val="multilevel"/>
    <w:tmpl w:val="5CA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A7782"/>
    <w:multiLevelType w:val="multilevel"/>
    <w:tmpl w:val="EFF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45A9"/>
    <w:multiLevelType w:val="multilevel"/>
    <w:tmpl w:val="487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90286"/>
    <w:multiLevelType w:val="multilevel"/>
    <w:tmpl w:val="D5F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24253"/>
    <w:multiLevelType w:val="multilevel"/>
    <w:tmpl w:val="60A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F5804"/>
    <w:multiLevelType w:val="multilevel"/>
    <w:tmpl w:val="B82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F6498"/>
    <w:multiLevelType w:val="multilevel"/>
    <w:tmpl w:val="C204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76C8F"/>
    <w:multiLevelType w:val="multilevel"/>
    <w:tmpl w:val="12C80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86858"/>
    <w:multiLevelType w:val="multilevel"/>
    <w:tmpl w:val="8CC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01D6E"/>
    <w:multiLevelType w:val="multilevel"/>
    <w:tmpl w:val="91A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C705E"/>
    <w:multiLevelType w:val="multilevel"/>
    <w:tmpl w:val="2E8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7"/>
  </w:num>
  <w:num w:numId="4">
    <w:abstractNumId w:val="11"/>
  </w:num>
  <w:num w:numId="5">
    <w:abstractNumId w:val="5"/>
  </w:num>
  <w:num w:numId="6">
    <w:abstractNumId w:val="2"/>
  </w:num>
  <w:num w:numId="7">
    <w:abstractNumId w:val="6"/>
  </w:num>
  <w:num w:numId="8">
    <w:abstractNumId w:val="0"/>
  </w:num>
  <w:num w:numId="9">
    <w:abstractNumId w:val="19"/>
  </w:num>
  <w:num w:numId="10">
    <w:abstractNumId w:val="18"/>
  </w:num>
  <w:num w:numId="11">
    <w:abstractNumId w:val="20"/>
  </w:num>
  <w:num w:numId="12">
    <w:abstractNumId w:val="9"/>
  </w:num>
  <w:num w:numId="13">
    <w:abstractNumId w:val="3"/>
  </w:num>
  <w:num w:numId="14">
    <w:abstractNumId w:val="15"/>
  </w:num>
  <w:num w:numId="15">
    <w:abstractNumId w:val="10"/>
  </w:num>
  <w:num w:numId="16">
    <w:abstractNumId w:val="8"/>
  </w:num>
  <w:num w:numId="17">
    <w:abstractNumId w:val="12"/>
  </w:num>
  <w:num w:numId="18">
    <w:abstractNumId w:val="16"/>
  </w:num>
  <w:num w:numId="19">
    <w:abstractNumId w:val="13"/>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81"/>
    <w:rsid w:val="00402F81"/>
    <w:rsid w:val="00A251DD"/>
    <w:rsid w:val="00BD597B"/>
    <w:rsid w:val="00F0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58FA"/>
  <w15:chartTrackingRefBased/>
  <w15:docId w15:val="{FFE270DD-1083-4BD0-855C-A8C39092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C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F81"/>
    <w:rPr>
      <w:b/>
      <w:bCs/>
    </w:rPr>
  </w:style>
  <w:style w:type="character" w:customStyle="1" w:styleId="Heading1Char">
    <w:name w:val="Heading 1 Char"/>
    <w:basedOn w:val="DefaultParagraphFont"/>
    <w:link w:val="Heading1"/>
    <w:uiPriority w:val="9"/>
    <w:rsid w:val="00F07C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C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C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12230">
      <w:bodyDiv w:val="1"/>
      <w:marLeft w:val="0"/>
      <w:marRight w:val="0"/>
      <w:marTop w:val="0"/>
      <w:marBottom w:val="0"/>
      <w:divBdr>
        <w:top w:val="none" w:sz="0" w:space="0" w:color="auto"/>
        <w:left w:val="none" w:sz="0" w:space="0" w:color="auto"/>
        <w:bottom w:val="none" w:sz="0" w:space="0" w:color="auto"/>
        <w:right w:val="none" w:sz="0" w:space="0" w:color="auto"/>
      </w:divBdr>
    </w:div>
    <w:div w:id="1787693350">
      <w:bodyDiv w:val="1"/>
      <w:marLeft w:val="0"/>
      <w:marRight w:val="0"/>
      <w:marTop w:val="0"/>
      <w:marBottom w:val="0"/>
      <w:divBdr>
        <w:top w:val="none" w:sz="0" w:space="0" w:color="auto"/>
        <w:left w:val="none" w:sz="0" w:space="0" w:color="auto"/>
        <w:bottom w:val="none" w:sz="0" w:space="0" w:color="auto"/>
        <w:right w:val="none" w:sz="0" w:space="0" w:color="auto"/>
      </w:divBdr>
    </w:div>
    <w:div w:id="2025667560">
      <w:bodyDiv w:val="1"/>
      <w:marLeft w:val="0"/>
      <w:marRight w:val="0"/>
      <w:marTop w:val="0"/>
      <w:marBottom w:val="0"/>
      <w:divBdr>
        <w:top w:val="none" w:sz="0" w:space="0" w:color="auto"/>
        <w:left w:val="none" w:sz="0" w:space="0" w:color="auto"/>
        <w:bottom w:val="none" w:sz="0" w:space="0" w:color="auto"/>
        <w:right w:val="none" w:sz="0" w:space="0" w:color="auto"/>
      </w:divBdr>
    </w:div>
    <w:div w:id="20806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DUMBUYA</dc:creator>
  <cp:keywords/>
  <dc:description/>
  <cp:lastModifiedBy>MR DUMBUYA</cp:lastModifiedBy>
  <cp:revision>2</cp:revision>
  <dcterms:created xsi:type="dcterms:W3CDTF">2024-12-12T05:41:00Z</dcterms:created>
  <dcterms:modified xsi:type="dcterms:W3CDTF">2024-12-12T06:30:00Z</dcterms:modified>
</cp:coreProperties>
</file>