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1EA22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solveCAPMExercise.py</w:t>
      </w:r>
    </w:p>
    <w:p w14:paraId="3B0FDC1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A7A371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6DA1438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5EA96744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proofErr w:type="spellEnd"/>
    </w:p>
    <w:p w14:paraId="23EB7D0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289A3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computeCAPMStats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rIdx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CB1D31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CFB739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This function computes CAPM betas ("beta"), estimated systematic (i.e. market)</w:t>
      </w:r>
    </w:p>
    <w:p w14:paraId="458E5314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risk ("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sysRisk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") and company-specific risk ("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specRisk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")</w:t>
      </w:r>
    </w:p>
    <w:p w14:paraId="0015FD5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</w:t>
      </w:r>
    </w:p>
    <w:p w14:paraId="66A4824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INPUTS: r    = 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TxN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array of stock returns (in columns; T = number of periods, N = number of stocks)</w:t>
      </w:r>
    </w:p>
    <w:p w14:paraId="5026431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        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rIdx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Tx1 vector of market returns</w:t>
      </w:r>
    </w:p>
    <w:p w14:paraId="66E9CA4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</w:t>
      </w:r>
    </w:p>
    <w:p w14:paraId="3201498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OUTPUTS: beta     = 1xN vector of estimated beta coefficients</w:t>
      </w:r>
    </w:p>
    <w:p w14:paraId="766F7E8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         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sysRisk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= 1xN vector of stocks' systematic risk estimates</w:t>
      </w:r>
    </w:p>
    <w:p w14:paraId="2E573A1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         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specRisk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1xN vector of stocks' company-specific risk estimates</w:t>
      </w:r>
    </w:p>
    <w:p w14:paraId="635BA3C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DA6B79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[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.shape</w:t>
      </w:r>
      <w:proofErr w:type="spellEnd"/>
    </w:p>
    <w:p w14:paraId="0FDE4C2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E1CAA1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initialise variables</w:t>
      </w:r>
    </w:p>
    <w:p w14:paraId="0CB6357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full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52DA212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specRisk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full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2AF5AD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3CBCD4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arange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124D8D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A0DB4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hstack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ones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rIdx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F08D45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Y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[:,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0C7B5A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906E4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run time series regressions for each stock</w:t>
      </w:r>
    </w:p>
    <w:p w14:paraId="37E2A25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linalg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lstsq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Y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rcond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C7B68B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6DA872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AE4077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specRisk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nanstd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Y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68FE2E6C" w14:textId="77777777" w:rsidR="00212AA2" w:rsidRPr="00212AA2" w:rsidRDefault="00212AA2" w:rsidP="00212AA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47E42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sysRisk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*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nanstd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rIdx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308ED8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8E59B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sysRisk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specRisk</w:t>
      </w:r>
      <w:proofErr w:type="spellEnd"/>
    </w:p>
    <w:p w14:paraId="0815C337" w14:textId="77777777" w:rsidR="00212AA2" w:rsidRPr="00212AA2" w:rsidRDefault="00212AA2" w:rsidP="00212AA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5EECBC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'XXX'</w:t>
      </w:r>
    </w:p>
    <w:p w14:paraId="750B7C7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4B384E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'stockReturns.xlsx'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5FF56E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rIdx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'stockReturns.xlsx'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FB4ED5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tolist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B015F1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EAA02A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sysRisk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specRisk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computeCAPMStats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rIdx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B3549F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64500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lastRenderedPageBreak/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figure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15E92E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4358B04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230B04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C6A8E3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'Betas'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EDFA8A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56F1F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38DEAD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sysRisk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677574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'Systematic Risk'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B5D285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FE0BB97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B89559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specRisk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EA645F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'Specific Risk'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C4165BB" w14:textId="0FD1278A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D95592C" w14:textId="65E68FE7" w:rsidR="00212AA2" w:rsidRDefault="00212AA2">
      <w:r>
        <w:br w:type="page"/>
      </w:r>
    </w:p>
    <w:p w14:paraId="49C9B34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 solveFamaMacBethExercise.py</w:t>
      </w:r>
    </w:p>
    <w:p w14:paraId="59F0650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61293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0876209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36CDB20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proofErr w:type="spellEnd"/>
    </w:p>
    <w:p w14:paraId="0C346B1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1FD77C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famaMacBeth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3E8AAA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FE81D6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[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.shape</w:t>
      </w:r>
      <w:proofErr w:type="spellEnd"/>
    </w:p>
    <w:p w14:paraId="56BC52C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1C17BA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full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6B0C4A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75FDF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arange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79D7DE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FF4843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Y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newaxis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].T</w:t>
      </w:r>
    </w:p>
    <w:p w14:paraId="12826A0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hstack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ones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newaxis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].T))</w:t>
      </w:r>
    </w:p>
    <w:p w14:paraId="302AAC9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02B139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linalg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lstsq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Y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rcond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F9B4453" w14:textId="77777777" w:rsidR="00212AA2" w:rsidRPr="00212AA2" w:rsidRDefault="00212AA2" w:rsidP="00212AA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298EE1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tstat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nanmean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nanstd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FF3665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7AACE7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tstat</w:t>
      </w:r>
      <w:proofErr w:type="spellEnd"/>
    </w:p>
    <w:p w14:paraId="2EC036A7" w14:textId="77777777" w:rsidR="00212AA2" w:rsidRPr="00212AA2" w:rsidRDefault="00212AA2" w:rsidP="00212AA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1EFD62B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'XXX'</w:t>
      </w:r>
    </w:p>
    <w:p w14:paraId="79C0A2E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35658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'uk_data.xlsx'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'returns'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184091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'uk_data.xlsx'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'returns'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15C86C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'uk_data.xlsx'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'beta'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25AA48B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tolist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10B493F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9C108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tstat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famaMacBeth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0335A5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1EB91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figure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EAE90B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F3EBD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DAB8C1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2956C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'Factor Returns'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1F2A14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22E9B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6D6DF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'Mean Factor </w:t>
      </w:r>
      <w:proofErr w:type="spellStart"/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Return'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</w:t>
      </w:r>
      <w:proofErr w:type="spellEnd"/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-Stat'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],[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nanmean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tstat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632198E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'Mean Factor Return &amp; T-Stat'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AF43B9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69E45D4" w14:textId="77777777" w:rsidR="00212AA2" w:rsidRPr="00212AA2" w:rsidRDefault="00212AA2" w:rsidP="00212AA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2B88A7" w14:textId="3D65D4C0" w:rsidR="00212AA2" w:rsidRDefault="00212AA2">
      <w:r>
        <w:br w:type="page"/>
      </w:r>
    </w:p>
    <w:p w14:paraId="116FA7C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lastRenderedPageBreak/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0385729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3189D2C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proofErr w:type="spellEnd"/>
    </w:p>
    <w:p w14:paraId="0F68514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01AAC4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standardiseFactor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factorRaw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B00E29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C0290D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Standardises a factor cross-sectionally by first subtracting</w:t>
      </w:r>
    </w:p>
    <w:p w14:paraId="097AEF2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the cross-sectional mean from the raw factor exposures at each</w:t>
      </w:r>
    </w:p>
    <w:p w14:paraId="4C3598C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point in time and then dividing this difference by the cross-sectional</w:t>
      </w:r>
    </w:p>
    <w:p w14:paraId="3F334D42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standard deviation. Standardised factor exposures have a cross-sectional</w:t>
      </w:r>
    </w:p>
    <w:p w14:paraId="2E27A89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mean of zero and a cross-sectional standard deviation of one.</w:t>
      </w:r>
    </w:p>
    <w:p w14:paraId="427B1A2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</w:t>
      </w:r>
    </w:p>
    <w:p w14:paraId="07A7CCC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INPUTS: 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factorRaw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TxN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array of raw factor exposures, e.g. B/P ratios (where</w:t>
      </w:r>
    </w:p>
    <w:p w14:paraId="4B668F2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                    T is the number of time periods and N is the number of assets</w:t>
      </w:r>
    </w:p>
    <w:p w14:paraId="388ECE3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</w:t>
      </w:r>
    </w:p>
    <w:p w14:paraId="598A084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OUTPUTS: 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factorStd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</w:t>
      </w:r>
      <w:proofErr w:type="spellStart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TxN</w:t>
      </w:r>
      <w:proofErr w:type="spellEnd"/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array of standardised factor exposures</w:t>
      </w:r>
    </w:p>
    <w:p w14:paraId="1F6C155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7A542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factorRaw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.shape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FFB8847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FA7EE6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standardise factor (subtract mean from raw factor exposure and divide this difference</w:t>
      </w:r>
    </w:p>
    <w:p w14:paraId="58719A64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by std. dev. cross-sectionally)</w:t>
      </w:r>
    </w:p>
    <w:p w14:paraId="193CD84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E41EF7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avg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nanmean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factorRaw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keepdims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528D642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stdev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nanstd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factorRaw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ddof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keepdims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1547180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371E72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factorRaw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avg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stdev</w:t>
      </w:r>
      <w:proofErr w:type="spellEnd"/>
    </w:p>
    <w:p w14:paraId="23BD09B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9FB0A1" w14:textId="6B39F5CB" w:rsidR="00212AA2" w:rsidRDefault="00212AA2" w:rsidP="00212AA2">
      <w:r>
        <w:br/>
      </w:r>
    </w:p>
    <w:p w14:paraId="29974DC8" w14:textId="77777777" w:rsidR="00212AA2" w:rsidRDefault="00212AA2">
      <w:r>
        <w:br w:type="page"/>
      </w:r>
    </w:p>
    <w:p w14:paraId="3112341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 solveFamaMacBethMultiExercise.py</w:t>
      </w:r>
    </w:p>
    <w:p w14:paraId="226570D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A7703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3A8945C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3F469B9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proofErr w:type="spellEnd"/>
    </w:p>
    <w:p w14:paraId="12CACCF7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standardiseFactor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standardiseFactor</w:t>
      </w:r>
      <w:proofErr w:type="spellEnd"/>
    </w:p>
    <w:p w14:paraId="0925D78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BCB226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famaMacBethMulti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AF4802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0E4EF6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[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K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.shape</w:t>
      </w:r>
      <w:proofErr w:type="spellEnd"/>
    </w:p>
    <w:p w14:paraId="49C0DB5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AC91A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full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K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55C4162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full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45094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826107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arange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2D14122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BC64E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Y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newaxis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].T</w:t>
      </w:r>
    </w:p>
    <w:p w14:paraId="4678E56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hstack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ones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,:,:]))</w:t>
      </w:r>
    </w:p>
    <w:p w14:paraId="2705F404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A6F157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coefs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linalg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lstsq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Y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rcond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].T</w:t>
      </w:r>
    </w:p>
    <w:p w14:paraId="02986D07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:]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coefs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:]</w:t>
      </w:r>
    </w:p>
    <w:p w14:paraId="2C9B486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,:]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Y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.T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X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coefs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</w:p>
    <w:p w14:paraId="5C34C33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F31661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</w:t>
      </w:r>
    </w:p>
    <w:p w14:paraId="5525CBFB" w14:textId="77777777" w:rsidR="00212AA2" w:rsidRPr="00212AA2" w:rsidRDefault="00212AA2" w:rsidP="00212AA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0F376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'/Users/</w:t>
      </w:r>
      <w:proofErr w:type="spellStart"/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berndhanke</w:t>
      </w:r>
      <w:proofErr w:type="spellEnd"/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/Dropbox (Personal)/Cass Course (Quant Trading)/'</w:t>
      </w:r>
    </w:p>
    <w:p w14:paraId="30CC138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15D79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'uk_factordata.xlsx'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'Returns'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</w:p>
    <w:p w14:paraId="00FD9D5F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'uk_factordata.xlsx'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'Returns'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C8AF83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tolist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1A6214E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  <w:proofErr w:type="spellEnd"/>
    </w:p>
    <w:p w14:paraId="3FC7BD1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AEDAA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full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shape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,),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B0774B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8164D8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Place factors into 3-dimensional array</w:t>
      </w:r>
    </w:p>
    <w:p w14:paraId="4AA8155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[:,:,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'uk_factordata.xlsx'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'Book2Price'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</w:p>
    <w:p w14:paraId="2D47B5C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[:,:,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'uk_factordata.xlsx'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'Earnings2Price'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</w:p>
    <w:p w14:paraId="331445FE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[:,:,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datadir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'uk_factordata.xlsx'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'Momentum'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usecols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values</w:t>
      </w:r>
    </w:p>
    <w:p w14:paraId="2BCDE07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4280740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obtain the number of dates (rows), number of stocks (columns) and the</w:t>
      </w:r>
    </w:p>
    <w:p w14:paraId="5EAADE9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number of factors (layers in the array)</w:t>
      </w:r>
    </w:p>
    <w:p w14:paraId="5C2942F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lastRenderedPageBreak/>
        <w:t>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K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shape</w:t>
      </w:r>
      <w:proofErr w:type="spellEnd"/>
    </w:p>
    <w:p w14:paraId="35FB7D0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BF7B02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arange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K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82DE717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[:, :,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standardiseFactor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[:, :,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5407412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55B99A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run Fama-MacBeth repeated cross-sectional regressions and collect</w:t>
      </w:r>
    </w:p>
    <w:p w14:paraId="1621D09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regression coefficients (factor returns) and regression residuals</w:t>
      </w:r>
    </w:p>
    <w:p w14:paraId="2A4C0A8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(stock-specific returns)</w:t>
      </w:r>
    </w:p>
    <w:p w14:paraId="423D6098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residuals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famaMacBethMulti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7AF88D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21E0AC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graph cumulative factor return series</w:t>
      </w:r>
    </w:p>
    <w:p w14:paraId="12B4F949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plot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:],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cumsum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:,:],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3CC0DF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'Cumulative Factor Returns'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641335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legend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((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'Book/</w:t>
      </w:r>
      <w:proofErr w:type="spellStart"/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Price'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'Earnings</w:t>
      </w:r>
      <w:proofErr w:type="spellEnd"/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</w:t>
      </w:r>
      <w:proofErr w:type="spellStart"/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Price'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'Momentum</w:t>
      </w:r>
      <w:proofErr w:type="spellEnd"/>
      <w:r w:rsidRPr="00212A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0E5AA22A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60BE2C6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107A4A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extract a two-dimensional array of the latest factor exposures of each of the stocks</w:t>
      </w:r>
    </w:p>
    <w:p w14:paraId="2D43F1D5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factors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,:,:].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reshape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K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2A15272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1E49FA1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add the systematic component of the covariance matrix estimate and the</w:t>
      </w:r>
    </w:p>
    <w:p w14:paraId="5ACCB083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stock specific component to obtain the final covariance estimate</w:t>
      </w:r>
    </w:p>
    <w:p w14:paraId="799C874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sigma_factor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dot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cov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gamma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:,:],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rowvar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)).dot(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+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diag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nanvar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residuals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04FF7C87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58FBB7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the covariance from historical returns directly (note: this does</w:t>
      </w:r>
    </w:p>
    <w:p w14:paraId="68BD8FEB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not provide a robust covariance matrix estimate whenever the number of</w:t>
      </w:r>
    </w:p>
    <w:p w14:paraId="4B470E8D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stock is large relative to the number of historical return periods used)</w:t>
      </w:r>
    </w:p>
    <w:p w14:paraId="00060B72" w14:textId="77777777" w:rsidR="00212AA2" w:rsidRPr="00212AA2" w:rsidRDefault="00212AA2" w:rsidP="00212AA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sigma_simple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212A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212A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cov</w:t>
      </w:r>
      <w:proofErr w:type="spellEnd"/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returns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212A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rowvar</w:t>
      </w:r>
      <w:proofErr w:type="spellEnd"/>
      <w:r w:rsidRPr="00212A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12A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2F1CE30" w14:textId="77777777" w:rsidR="00212AA2" w:rsidRPr="00212AA2" w:rsidRDefault="00212AA2" w:rsidP="00212AA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  <w:r w:rsidRPr="00212AA2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025753E4" w14:textId="77777777" w:rsidR="00212AA2" w:rsidRPr="00212AA2" w:rsidRDefault="00212AA2" w:rsidP="00212AA2"/>
    <w:sectPr w:rsidR="00212AA2" w:rsidRPr="00212AA2" w:rsidSect="00C60477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A2"/>
    <w:rsid w:val="00120859"/>
    <w:rsid w:val="00212AA2"/>
    <w:rsid w:val="00355162"/>
    <w:rsid w:val="00375625"/>
    <w:rsid w:val="004A23C9"/>
    <w:rsid w:val="0050275C"/>
    <w:rsid w:val="00532BBF"/>
    <w:rsid w:val="00567626"/>
    <w:rsid w:val="005A0119"/>
    <w:rsid w:val="00653A01"/>
    <w:rsid w:val="00657D26"/>
    <w:rsid w:val="0069466F"/>
    <w:rsid w:val="006E6A82"/>
    <w:rsid w:val="007F1B2F"/>
    <w:rsid w:val="00817DAD"/>
    <w:rsid w:val="00921E10"/>
    <w:rsid w:val="00922BBE"/>
    <w:rsid w:val="00933115"/>
    <w:rsid w:val="00964D2D"/>
    <w:rsid w:val="009F1E9F"/>
    <w:rsid w:val="009F3C53"/>
    <w:rsid w:val="00C60477"/>
    <w:rsid w:val="00CF1C9A"/>
    <w:rsid w:val="00CF4092"/>
    <w:rsid w:val="00DF613C"/>
    <w:rsid w:val="00F006D1"/>
    <w:rsid w:val="00F62883"/>
    <w:rsid w:val="00F82467"/>
    <w:rsid w:val="00F91BF1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6141"/>
  <w15:chartTrackingRefBased/>
  <w15:docId w15:val="{3C6DA6A3-A565-8445-AE61-6A1CEAB9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oudy Old Style" w:eastAsiaTheme="minorHAnsi" w:hAnsi="Goudy Old Style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626"/>
    <w:pPr>
      <w:outlineLvl w:val="0"/>
    </w:pPr>
    <w:rPr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DAD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26"/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7DAD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67"/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82467"/>
    <w:rPr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77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77"/>
    <w:rPr>
      <w:rFonts w:eastAsiaTheme="minorEastAsia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67626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0F476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762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76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762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62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62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62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62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62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626"/>
    <w:pPr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6047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60477"/>
    <w:rPr>
      <w:rFonts w:asciiTheme="minorHAnsi" w:eastAsiaTheme="minorEastAsia" w:hAnsiTheme="minorHAnsi" w:cstheme="minorBid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73E60-81E4-4740-BE75-7C6DE8F1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PG-Remani, Shaan Ali</dc:creator>
  <cp:keywords/>
  <dc:description/>
  <cp:lastModifiedBy>PG-Remani, Shaan Ali</cp:lastModifiedBy>
  <cp:revision>1</cp:revision>
  <dcterms:created xsi:type="dcterms:W3CDTF">2025-03-22T13:28:00Z</dcterms:created>
  <dcterms:modified xsi:type="dcterms:W3CDTF">2025-03-22T13:33:00Z</dcterms:modified>
</cp:coreProperties>
</file>