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63BA" w14:textId="20F99B1E" w:rsidR="00287525" w:rsidRDefault="00287525" w:rsidP="00D00217">
      <w:pPr>
        <w:pStyle w:val="Title"/>
      </w:pPr>
      <w:r>
        <w:t>Plate Press Machine – Electrical System</w:t>
      </w:r>
    </w:p>
    <w:p w14:paraId="10B9CECA" w14:textId="3B0E11FD" w:rsidR="00F37019" w:rsidRDefault="00F37019" w:rsidP="00F37019">
      <w:pPr>
        <w:pStyle w:val="Heading1"/>
      </w:pPr>
      <w:r>
        <w:t>Introduction</w:t>
      </w:r>
    </w:p>
    <w:p w14:paraId="72112ADB" w14:textId="6338F5E2" w:rsidR="00F37019" w:rsidRPr="00A93424" w:rsidRDefault="00F37019" w:rsidP="00F37019">
      <w:pPr>
        <w:ind w:firstLine="720"/>
      </w:pPr>
      <w:r>
        <w:t xml:space="preserve">This Document presents a wiring schema for the plate press machine, description of main and control circuit and list of symbols used to </w:t>
      </w:r>
      <w:r w:rsidR="007D6954">
        <w:t>represent</w:t>
      </w:r>
      <w:r>
        <w:t xml:space="preserve"> the parts of the circuit. </w:t>
      </w:r>
      <w:r w:rsidR="00A93424">
        <w:t>The installation should be completed using wires of cross-section of at least 2.5 mm</w:t>
      </w:r>
      <w:r w:rsidR="00A93424">
        <w:rPr>
          <w:vertAlign w:val="superscript"/>
        </w:rPr>
        <w:t>2</w:t>
      </w:r>
    </w:p>
    <w:p w14:paraId="4F948183" w14:textId="2A56ACBE" w:rsidR="00287525" w:rsidRDefault="00D00217" w:rsidP="00D00217">
      <w:pPr>
        <w:pStyle w:val="Heading1"/>
      </w:pPr>
      <w:r>
        <w:t>Symbols</w:t>
      </w:r>
      <w:r w:rsidR="00287525">
        <w:t xml:space="preserve"> List</w:t>
      </w:r>
    </w:p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708"/>
        <w:gridCol w:w="3636"/>
        <w:gridCol w:w="6001"/>
      </w:tblGrid>
      <w:tr w:rsidR="0033248E" w14:paraId="7752A6DA" w14:textId="77777777" w:rsidTr="00F37019">
        <w:tc>
          <w:tcPr>
            <w:tcW w:w="708" w:type="dxa"/>
          </w:tcPr>
          <w:p w14:paraId="15ECA0C6" w14:textId="6E5F1583" w:rsidR="0033248E" w:rsidRDefault="0033248E" w:rsidP="0033248E">
            <w:r>
              <w:t>No.</w:t>
            </w:r>
          </w:p>
        </w:tc>
        <w:tc>
          <w:tcPr>
            <w:tcW w:w="3636" w:type="dxa"/>
          </w:tcPr>
          <w:p w14:paraId="31E07A63" w14:textId="2102439D" w:rsidR="0033248E" w:rsidRDefault="0033248E" w:rsidP="0033248E">
            <w:r>
              <w:t>Symbol</w:t>
            </w:r>
          </w:p>
        </w:tc>
        <w:tc>
          <w:tcPr>
            <w:tcW w:w="6001" w:type="dxa"/>
          </w:tcPr>
          <w:p w14:paraId="0BC3F31F" w14:textId="2CE07135" w:rsidR="0033248E" w:rsidRDefault="0033248E" w:rsidP="0033248E">
            <w:r>
              <w:t>Name</w:t>
            </w:r>
          </w:p>
        </w:tc>
      </w:tr>
      <w:tr w:rsidR="0033248E" w14:paraId="3B2418F2" w14:textId="77777777" w:rsidTr="00F37019">
        <w:tc>
          <w:tcPr>
            <w:tcW w:w="708" w:type="dxa"/>
          </w:tcPr>
          <w:p w14:paraId="38D7FB0C" w14:textId="3963CCA1" w:rsidR="0033248E" w:rsidRDefault="0033248E" w:rsidP="0033248E">
            <w:r>
              <w:t>1</w:t>
            </w:r>
          </w:p>
        </w:tc>
        <w:tc>
          <w:tcPr>
            <w:tcW w:w="3636" w:type="dxa"/>
          </w:tcPr>
          <w:p w14:paraId="50C6CCF5" w14:textId="0068005A" w:rsidR="0033248E" w:rsidRDefault="007C2B4C" w:rsidP="007C2B4C">
            <w:pPr>
              <w:jc w:val="center"/>
            </w:pPr>
            <w:r w:rsidRPr="007C2B4C">
              <w:rPr>
                <w:noProof/>
              </w:rPr>
              <w:drawing>
                <wp:inline distT="0" distB="0" distL="0" distR="0" wp14:anchorId="30E237F7" wp14:editId="7189CC35">
                  <wp:extent cx="771633" cy="876422"/>
                  <wp:effectExtent l="0" t="0" r="9525" b="0"/>
                  <wp:docPr id="1363387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3873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1" w:type="dxa"/>
          </w:tcPr>
          <w:p w14:paraId="75B1A56C" w14:textId="62ED145A" w:rsidR="0033248E" w:rsidRDefault="0033248E" w:rsidP="0033248E">
            <w:r>
              <w:t>K-Type Thermal Sensor</w:t>
            </w:r>
          </w:p>
        </w:tc>
      </w:tr>
      <w:tr w:rsidR="0033248E" w14:paraId="245DC92F" w14:textId="77777777" w:rsidTr="00F37019">
        <w:tc>
          <w:tcPr>
            <w:tcW w:w="708" w:type="dxa"/>
          </w:tcPr>
          <w:p w14:paraId="72DDC75D" w14:textId="44AE162D" w:rsidR="0033248E" w:rsidRDefault="0033248E" w:rsidP="0033248E">
            <w:r>
              <w:t>2</w:t>
            </w:r>
          </w:p>
        </w:tc>
        <w:tc>
          <w:tcPr>
            <w:tcW w:w="3636" w:type="dxa"/>
          </w:tcPr>
          <w:p w14:paraId="4136379E" w14:textId="38861619" w:rsidR="0033248E" w:rsidRDefault="007C2B4C" w:rsidP="0033248E">
            <w:r w:rsidRPr="007C2B4C">
              <w:rPr>
                <w:noProof/>
              </w:rPr>
              <w:drawing>
                <wp:inline distT="0" distB="0" distL="0" distR="0" wp14:anchorId="0B0A9D38" wp14:editId="313E228B">
                  <wp:extent cx="2162477" cy="847843"/>
                  <wp:effectExtent l="0" t="0" r="9525" b="9525"/>
                  <wp:docPr id="121319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199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1" w:type="dxa"/>
          </w:tcPr>
          <w:p w14:paraId="5800738D" w14:textId="77631EB4" w:rsidR="0033248E" w:rsidRDefault="0033248E" w:rsidP="0033248E">
            <w:r>
              <w:t xml:space="preserve">Twist locked emergency </w:t>
            </w:r>
            <w:r w:rsidR="003C4483">
              <w:t>b</w:t>
            </w:r>
            <w:r w:rsidR="007C2B4C">
              <w:t>utton with two normally closed switch modules</w:t>
            </w:r>
          </w:p>
        </w:tc>
      </w:tr>
      <w:tr w:rsidR="0033248E" w14:paraId="49A419D1" w14:textId="77777777" w:rsidTr="00F37019">
        <w:tc>
          <w:tcPr>
            <w:tcW w:w="708" w:type="dxa"/>
          </w:tcPr>
          <w:p w14:paraId="3CFBC533" w14:textId="6595A672" w:rsidR="0033248E" w:rsidRDefault="0033248E" w:rsidP="0033248E">
            <w:r>
              <w:t>3</w:t>
            </w:r>
          </w:p>
        </w:tc>
        <w:tc>
          <w:tcPr>
            <w:tcW w:w="3636" w:type="dxa"/>
          </w:tcPr>
          <w:p w14:paraId="21C9070D" w14:textId="59293DD8" w:rsidR="0033248E" w:rsidRDefault="007C2B4C" w:rsidP="007C2B4C">
            <w:pPr>
              <w:jc w:val="center"/>
            </w:pPr>
            <w:r w:rsidRPr="007C2B4C">
              <w:rPr>
                <w:noProof/>
              </w:rPr>
              <w:drawing>
                <wp:inline distT="0" distB="0" distL="0" distR="0" wp14:anchorId="1E366A27" wp14:editId="2893161D">
                  <wp:extent cx="1219370" cy="562053"/>
                  <wp:effectExtent l="0" t="0" r="0" b="9525"/>
                  <wp:docPr id="1316120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1203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1" w:type="dxa"/>
          </w:tcPr>
          <w:p w14:paraId="3820492D" w14:textId="02C4DC27" w:rsidR="0033248E" w:rsidRDefault="007C2B4C" w:rsidP="0033248E">
            <w:r>
              <w:t>Rotatable bistable switch</w:t>
            </w:r>
          </w:p>
        </w:tc>
      </w:tr>
      <w:tr w:rsidR="0033248E" w14:paraId="5AC89747" w14:textId="77777777" w:rsidTr="00F37019">
        <w:tc>
          <w:tcPr>
            <w:tcW w:w="708" w:type="dxa"/>
          </w:tcPr>
          <w:p w14:paraId="377F31EE" w14:textId="391F450C" w:rsidR="0033248E" w:rsidRDefault="0033248E" w:rsidP="0033248E">
            <w:r>
              <w:t>4</w:t>
            </w:r>
          </w:p>
        </w:tc>
        <w:tc>
          <w:tcPr>
            <w:tcW w:w="3636" w:type="dxa"/>
          </w:tcPr>
          <w:p w14:paraId="25AB4A7C" w14:textId="15F5AB60" w:rsidR="0033248E" w:rsidRDefault="007C2B4C" w:rsidP="0033248E">
            <w:r w:rsidRPr="007C2B4C">
              <w:rPr>
                <w:noProof/>
              </w:rPr>
              <w:drawing>
                <wp:inline distT="0" distB="0" distL="0" distR="0" wp14:anchorId="0CBC50C7" wp14:editId="2F73A009">
                  <wp:extent cx="1733792" cy="1505160"/>
                  <wp:effectExtent l="0" t="0" r="0" b="0"/>
                  <wp:docPr id="2008022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0228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1" w:type="dxa"/>
          </w:tcPr>
          <w:p w14:paraId="3755346A" w14:textId="732DEF43" w:rsidR="0033248E" w:rsidRDefault="007C2B4C" w:rsidP="0033248E">
            <w:r>
              <w:t xml:space="preserve">Activation coil for the </w:t>
            </w:r>
            <w:r w:rsidR="0082022B">
              <w:t>e</w:t>
            </w:r>
            <w:r>
              <w:t>lectro-magnetic relay</w:t>
            </w:r>
          </w:p>
        </w:tc>
      </w:tr>
      <w:tr w:rsidR="0033248E" w14:paraId="643D3AC8" w14:textId="77777777" w:rsidTr="00F37019">
        <w:tc>
          <w:tcPr>
            <w:tcW w:w="708" w:type="dxa"/>
          </w:tcPr>
          <w:p w14:paraId="5C6077A7" w14:textId="7FA8AAD5" w:rsidR="0033248E" w:rsidRDefault="0033248E" w:rsidP="0033248E">
            <w:r>
              <w:t>5</w:t>
            </w:r>
          </w:p>
        </w:tc>
        <w:tc>
          <w:tcPr>
            <w:tcW w:w="3636" w:type="dxa"/>
          </w:tcPr>
          <w:p w14:paraId="7BDB1AFB" w14:textId="58A8B8EC" w:rsidR="0033248E" w:rsidRDefault="000E75C6" w:rsidP="000E75C6">
            <w:pPr>
              <w:jc w:val="center"/>
            </w:pPr>
            <w:r w:rsidRPr="000E75C6">
              <w:rPr>
                <w:noProof/>
              </w:rPr>
              <w:drawing>
                <wp:inline distT="0" distB="0" distL="0" distR="0" wp14:anchorId="5BCB1EEF" wp14:editId="1A6E9191">
                  <wp:extent cx="1629002" cy="1171739"/>
                  <wp:effectExtent l="0" t="0" r="0" b="9525"/>
                  <wp:docPr id="80361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618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1" w:type="dxa"/>
          </w:tcPr>
          <w:p w14:paraId="1FA6FCCE" w14:textId="1C2B1976" w:rsidR="0033248E" w:rsidRDefault="007C2B4C" w:rsidP="0033248E">
            <w:r>
              <w:t>Activation coil of solid-state relay</w:t>
            </w:r>
          </w:p>
        </w:tc>
      </w:tr>
      <w:tr w:rsidR="007C2B4C" w14:paraId="470138AB" w14:textId="77777777" w:rsidTr="00F37019">
        <w:tc>
          <w:tcPr>
            <w:tcW w:w="708" w:type="dxa"/>
          </w:tcPr>
          <w:p w14:paraId="63CF60DD" w14:textId="14E7E0E0" w:rsidR="007C2B4C" w:rsidRDefault="007C2B4C" w:rsidP="0033248E">
            <w:r>
              <w:lastRenderedPageBreak/>
              <w:t>6</w:t>
            </w:r>
          </w:p>
        </w:tc>
        <w:tc>
          <w:tcPr>
            <w:tcW w:w="3636" w:type="dxa"/>
          </w:tcPr>
          <w:p w14:paraId="25C3F473" w14:textId="5D17F4E9" w:rsidR="007C2B4C" w:rsidRDefault="000E75C6" w:rsidP="000E75C6">
            <w:pPr>
              <w:jc w:val="center"/>
            </w:pPr>
            <w:r w:rsidRPr="000E75C6">
              <w:rPr>
                <w:noProof/>
              </w:rPr>
              <w:drawing>
                <wp:inline distT="0" distB="0" distL="0" distR="0" wp14:anchorId="7B1B7D63" wp14:editId="6E749260">
                  <wp:extent cx="631796" cy="1912620"/>
                  <wp:effectExtent l="0" t="0" r="0" b="0"/>
                  <wp:docPr id="617739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394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515" cy="193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1" w:type="dxa"/>
          </w:tcPr>
          <w:p w14:paraId="6985A469" w14:textId="037DBD7E" w:rsidR="007C2B4C" w:rsidRDefault="007C2B4C" w:rsidP="0033248E">
            <w:r>
              <w:t xml:space="preserve">Heating </w:t>
            </w:r>
            <w:r w:rsidR="0082022B">
              <w:t>e</w:t>
            </w:r>
            <w:r>
              <w:t>lement</w:t>
            </w:r>
          </w:p>
        </w:tc>
      </w:tr>
      <w:tr w:rsidR="00F37019" w14:paraId="60498C61" w14:textId="77777777" w:rsidTr="00F37019">
        <w:tc>
          <w:tcPr>
            <w:tcW w:w="708" w:type="dxa"/>
          </w:tcPr>
          <w:p w14:paraId="519D7ADC" w14:textId="009B47FF" w:rsidR="00F37019" w:rsidRDefault="00F37019" w:rsidP="0033248E">
            <w:r>
              <w:t>7</w:t>
            </w:r>
          </w:p>
        </w:tc>
        <w:tc>
          <w:tcPr>
            <w:tcW w:w="3636" w:type="dxa"/>
          </w:tcPr>
          <w:p w14:paraId="217F1886" w14:textId="4C41F759" w:rsidR="00F37019" w:rsidRPr="000E75C6" w:rsidRDefault="00F37019" w:rsidP="000E75C6">
            <w:pPr>
              <w:jc w:val="center"/>
            </w:pPr>
            <w:r w:rsidRPr="00F37019">
              <w:rPr>
                <w:noProof/>
              </w:rPr>
              <w:drawing>
                <wp:inline distT="0" distB="0" distL="0" distR="0" wp14:anchorId="19BAEBC6" wp14:editId="32F3C79F">
                  <wp:extent cx="2171700" cy="2192655"/>
                  <wp:effectExtent l="0" t="0" r="0" b="0"/>
                  <wp:docPr id="381155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1559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1" w:type="dxa"/>
          </w:tcPr>
          <w:p w14:paraId="23DC94EA" w14:textId="47ACED2A" w:rsidR="00F37019" w:rsidRDefault="00F37019" w:rsidP="0033248E">
            <w:r>
              <w:t xml:space="preserve">PID Controller (Pin numbers for controller </w:t>
            </w:r>
            <w:r w:rsidR="00471B1B">
              <w:t>REX–C100FK02-M</w:t>
            </w:r>
            <w:r>
              <w:t xml:space="preserve">) </w:t>
            </w:r>
          </w:p>
        </w:tc>
      </w:tr>
    </w:tbl>
    <w:p w14:paraId="30F4787C" w14:textId="77777777" w:rsidR="0033248E" w:rsidRPr="0033248E" w:rsidRDefault="0033248E" w:rsidP="0033248E"/>
    <w:p w14:paraId="254FDEE9" w14:textId="2CF84599" w:rsidR="00287525" w:rsidRDefault="00287525" w:rsidP="00D00217">
      <w:pPr>
        <w:pStyle w:val="Heading1"/>
      </w:pPr>
      <w:r>
        <w:lastRenderedPageBreak/>
        <w:t>Power System</w:t>
      </w:r>
    </w:p>
    <w:p w14:paraId="5E9812DA" w14:textId="15E34E67" w:rsidR="00287525" w:rsidRDefault="00287525" w:rsidP="00D00217">
      <w:pPr>
        <w:pStyle w:val="Heading2"/>
      </w:pPr>
      <w:r>
        <w:t>Schematic</w:t>
      </w:r>
    </w:p>
    <w:p w14:paraId="38288ECA" w14:textId="598BAE73" w:rsidR="00D00217" w:rsidRPr="00D00217" w:rsidRDefault="00D00217" w:rsidP="00D00217">
      <w:r>
        <w:rPr>
          <w:noProof/>
        </w:rPr>
        <w:drawing>
          <wp:inline distT="0" distB="0" distL="0" distR="0" wp14:anchorId="5EB0520F" wp14:editId="753E389F">
            <wp:extent cx="5817870" cy="4625340"/>
            <wp:effectExtent l="0" t="0" r="0" b="0"/>
            <wp:docPr id="1021448714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8714" name="Picture 1" descr="A black background with a black square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796"/>
                    <a:stretch/>
                  </pic:blipFill>
                  <pic:spPr bwMode="auto">
                    <a:xfrm>
                      <a:off x="0" y="0"/>
                      <a:ext cx="5817870" cy="462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B5E6B" w14:textId="6B0B3574" w:rsidR="00287525" w:rsidRDefault="00287525" w:rsidP="00D00217">
      <w:pPr>
        <w:pStyle w:val="Heading2"/>
      </w:pPr>
      <w:r>
        <w:t>Description</w:t>
      </w:r>
    </w:p>
    <w:p w14:paraId="2DB96E77" w14:textId="07B5EA79" w:rsidR="000E75C6" w:rsidRPr="000E75C6" w:rsidRDefault="000E75C6" w:rsidP="000E75C6">
      <w:r>
        <w:tab/>
        <w:t>The main power line runs through contactor K1 for the top heating plate of the plate press machine</w:t>
      </w:r>
      <w:r w:rsidR="00F37019">
        <w:t>, and contactor K2 for the bottom plate of the machine</w:t>
      </w:r>
      <w:r>
        <w:t>. Once K1</w:t>
      </w:r>
      <w:r w:rsidR="00F37019">
        <w:t xml:space="preserve"> </w:t>
      </w:r>
      <w:r>
        <w:t>coil is en</w:t>
      </w:r>
      <w:r w:rsidR="00071596">
        <w:t>ergized</w:t>
      </w:r>
      <w:r>
        <w:t xml:space="preserve"> K1 contacts will close, letting current through to the heating elements within the top heating plate. The top plate consists of 12 heating elements, </w:t>
      </w:r>
      <w:r w:rsidR="00F37019">
        <w:t>3</w:t>
      </w:r>
      <w:r>
        <w:t xml:space="preserve"> </w:t>
      </w:r>
      <w:r w:rsidR="00F37019">
        <w:t>sets</w:t>
      </w:r>
      <w:r>
        <w:t xml:space="preserve"> of 4 heating elements connected in parallel</w:t>
      </w:r>
      <w:r w:rsidR="00F37019">
        <w:t>. Each set</w:t>
      </w:r>
      <w:r>
        <w:t xml:space="preserve"> is attached to connection K1 (2), K1 (4) and K1(6)</w:t>
      </w:r>
      <w:r w:rsidR="00F37019">
        <w:t xml:space="preserve"> and to the Neutral terminal. Once K2 coil is en</w:t>
      </w:r>
      <w:r w:rsidR="00071596">
        <w:t>ergized</w:t>
      </w:r>
      <w:r w:rsidR="00F37019">
        <w:t xml:space="preserve"> K2 contacts will close, letting current through to the heating elements within the </w:t>
      </w:r>
      <w:r w:rsidR="00A93424">
        <w:t>bottom</w:t>
      </w:r>
      <w:r w:rsidR="00F37019">
        <w:t xml:space="preserve"> heating plate. The top plate consists of 12 heating elements, 3 sets of 4 heating elements connected in parallel. Each set is attached to connections K2 (2), K2 (4) and K2 (6) and to the Neutral terminal.</w:t>
      </w:r>
    </w:p>
    <w:p w14:paraId="0DC92F2C" w14:textId="72BFF129" w:rsidR="00D00217" w:rsidRPr="00D00217" w:rsidRDefault="00287525" w:rsidP="00F37019">
      <w:pPr>
        <w:pStyle w:val="Heading1"/>
      </w:pPr>
      <w:r>
        <w:lastRenderedPageBreak/>
        <w:t>Control System</w:t>
      </w:r>
    </w:p>
    <w:p w14:paraId="5298E556" w14:textId="4DB73DD6" w:rsidR="00287525" w:rsidRDefault="00287525" w:rsidP="00D00217">
      <w:pPr>
        <w:pStyle w:val="Heading2"/>
      </w:pPr>
      <w:r>
        <w:t>Schematic</w:t>
      </w:r>
    </w:p>
    <w:p w14:paraId="6197E3B2" w14:textId="64CCF31B" w:rsidR="00F37019" w:rsidRPr="00F37019" w:rsidRDefault="00C34CFD" w:rsidP="00F37019">
      <w:r>
        <w:rPr>
          <w:noProof/>
        </w:rPr>
        <w:drawing>
          <wp:inline distT="0" distB="0" distL="0" distR="0" wp14:anchorId="25973BB6" wp14:editId="6E6CD690">
            <wp:extent cx="5817870" cy="6690360"/>
            <wp:effectExtent l="0" t="0" r="0" b="0"/>
            <wp:docPr id="1076354593" name="Picture 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54593" name="Picture 5" descr="A black background with a black square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03"/>
                    <a:stretch/>
                  </pic:blipFill>
                  <pic:spPr bwMode="auto">
                    <a:xfrm>
                      <a:off x="0" y="0"/>
                      <a:ext cx="5817870" cy="669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30902" w14:textId="2D3DEFC0" w:rsidR="00287525" w:rsidRDefault="00287525" w:rsidP="00D00217">
      <w:pPr>
        <w:pStyle w:val="Heading2"/>
      </w:pPr>
      <w:r>
        <w:lastRenderedPageBreak/>
        <w:t>Description</w:t>
      </w:r>
    </w:p>
    <w:p w14:paraId="3BD72882" w14:textId="0AFFA956" w:rsidR="00471B1B" w:rsidRPr="00471B1B" w:rsidRDefault="00471B1B" w:rsidP="00471B1B">
      <w:r>
        <w:tab/>
        <w:t xml:space="preserve">As long as the emergency button B1 is not pressed and switch B2 is engaged the PID controllers are powered. PID controllers based on the readings of K sensors 1 and 2 will energize coil SSR 1 and SSR 2. When coil SSR1 is energized </w:t>
      </w:r>
      <w:r w:rsidR="00FF5523">
        <w:t>the contacts SSR1 (1,2) get closed, closing a circuit from the live terminal, through B1 (32,42), SRR 1 (1,2)</w:t>
      </w:r>
      <w:r w:rsidR="00071596">
        <w:t xml:space="preserve"> and coil K1 (A1, A2), energizing it, to the neutral terminal. When coil SSR2 is energized the contacts SSR2 (1,2) get closed, closing a circuit from the live terminal, through B1 (32,42), SRR 2(1,2) and coil K2 (A1, A2), energizing it, to the neutral terminal.</w:t>
      </w:r>
    </w:p>
    <w:sectPr w:rsidR="00471B1B" w:rsidRPr="00471B1B" w:rsidSect="00766129">
      <w:headerReference w:type="default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CF17" w14:textId="77777777" w:rsidR="00F66C89" w:rsidRDefault="00F66C89" w:rsidP="00766129">
      <w:pPr>
        <w:spacing w:after="0" w:line="240" w:lineRule="auto"/>
      </w:pPr>
      <w:r>
        <w:separator/>
      </w:r>
    </w:p>
  </w:endnote>
  <w:endnote w:type="continuationSeparator" w:id="0">
    <w:p w14:paraId="19ED04F2" w14:textId="77777777" w:rsidR="00F66C89" w:rsidRDefault="00F66C89" w:rsidP="00766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17270" w14:textId="1F139703" w:rsidR="00766129" w:rsidRPr="00766129" w:rsidRDefault="00766129">
    <w:pPr>
      <w:pStyle w:val="Footer"/>
      <w:rPr>
        <w:rFonts w:ascii="Arial Nova" w:hAnsi="Arial Nova"/>
        <w:sz w:val="18"/>
        <w:szCs w:val="18"/>
      </w:rPr>
    </w:pPr>
    <w:r w:rsidRPr="00766129">
      <w:rPr>
        <w:rFonts w:ascii="Arial Nova" w:hAnsi="Arial Nova"/>
        <w:sz w:val="18"/>
        <w:szCs w:val="18"/>
      </w:rPr>
      <w:t>Research group Smart Sustainable Manufacturing</w:t>
    </w:r>
  </w:p>
  <w:p w14:paraId="6A135635" w14:textId="40D4F32B" w:rsidR="00766129" w:rsidRPr="00766129" w:rsidRDefault="00766129">
    <w:pPr>
      <w:pStyle w:val="Footer"/>
      <w:rPr>
        <w:rFonts w:ascii="Arial Nova" w:hAnsi="Arial Nova"/>
        <w:sz w:val="18"/>
        <w:szCs w:val="18"/>
      </w:rPr>
    </w:pPr>
    <w:r w:rsidRPr="00766129">
      <w:rPr>
        <w:rFonts w:ascii="Arial Nova" w:hAnsi="Arial Nova"/>
        <w:sz w:val="18"/>
        <w:szCs w:val="18"/>
      </w:rPr>
      <w:t>The Hague University of Applied Sciences</w:t>
    </w:r>
    <w:r>
      <w:rPr>
        <w:rFonts w:ascii="Arial Nova" w:hAnsi="Arial Nova"/>
        <w:sz w:val="18"/>
        <w:szCs w:val="18"/>
      </w:rPr>
      <w:tab/>
    </w:r>
    <w:r>
      <w:rPr>
        <w:rFonts w:ascii="Arial Nova" w:hAnsi="Arial Nova"/>
        <w:sz w:val="18"/>
        <w:szCs w:val="18"/>
      </w:rPr>
      <w:tab/>
    </w:r>
    <w:r w:rsidRPr="00766129">
      <w:rPr>
        <w:rFonts w:ascii="Arial Nova" w:hAnsi="Arial Nova"/>
        <w:sz w:val="18"/>
        <w:szCs w:val="18"/>
      </w:rPr>
      <w:t xml:space="preserve">Page </w:t>
    </w:r>
    <w:r w:rsidRPr="00766129">
      <w:rPr>
        <w:rFonts w:ascii="Arial Nova" w:hAnsi="Arial Nova"/>
        <w:b/>
        <w:bCs/>
        <w:sz w:val="18"/>
        <w:szCs w:val="18"/>
      </w:rPr>
      <w:fldChar w:fldCharType="begin"/>
    </w:r>
    <w:r w:rsidRPr="00766129">
      <w:rPr>
        <w:rFonts w:ascii="Arial Nova" w:hAnsi="Arial Nova"/>
        <w:b/>
        <w:bCs/>
        <w:sz w:val="18"/>
        <w:szCs w:val="18"/>
      </w:rPr>
      <w:instrText xml:space="preserve"> PAGE  \* Arabic  \* MERGEFORMAT </w:instrText>
    </w:r>
    <w:r w:rsidRPr="00766129">
      <w:rPr>
        <w:rFonts w:ascii="Arial Nova" w:hAnsi="Arial Nova"/>
        <w:b/>
        <w:bCs/>
        <w:sz w:val="18"/>
        <w:szCs w:val="18"/>
      </w:rPr>
      <w:fldChar w:fldCharType="separate"/>
    </w:r>
    <w:r w:rsidRPr="00766129">
      <w:rPr>
        <w:rFonts w:ascii="Arial Nova" w:hAnsi="Arial Nova"/>
        <w:b/>
        <w:bCs/>
        <w:noProof/>
        <w:sz w:val="18"/>
        <w:szCs w:val="18"/>
      </w:rPr>
      <w:t>1</w:t>
    </w:r>
    <w:r w:rsidRPr="00766129">
      <w:rPr>
        <w:rFonts w:ascii="Arial Nova" w:hAnsi="Arial Nova"/>
        <w:b/>
        <w:bCs/>
        <w:sz w:val="18"/>
        <w:szCs w:val="18"/>
      </w:rPr>
      <w:fldChar w:fldCharType="end"/>
    </w:r>
    <w:r w:rsidRPr="00766129">
      <w:rPr>
        <w:rFonts w:ascii="Arial Nova" w:hAnsi="Arial Nova"/>
        <w:sz w:val="18"/>
        <w:szCs w:val="18"/>
      </w:rPr>
      <w:t xml:space="preserve"> of </w:t>
    </w:r>
    <w:r w:rsidRPr="00766129">
      <w:rPr>
        <w:rFonts w:ascii="Arial Nova" w:hAnsi="Arial Nova"/>
        <w:b/>
        <w:bCs/>
        <w:sz w:val="18"/>
        <w:szCs w:val="18"/>
      </w:rPr>
      <w:fldChar w:fldCharType="begin"/>
    </w:r>
    <w:r w:rsidRPr="00766129">
      <w:rPr>
        <w:rFonts w:ascii="Arial Nova" w:hAnsi="Arial Nova"/>
        <w:b/>
        <w:bCs/>
        <w:sz w:val="18"/>
        <w:szCs w:val="18"/>
      </w:rPr>
      <w:instrText xml:space="preserve"> NUMPAGES  \* Arabic  \* MERGEFORMAT </w:instrText>
    </w:r>
    <w:r w:rsidRPr="00766129">
      <w:rPr>
        <w:rFonts w:ascii="Arial Nova" w:hAnsi="Arial Nova"/>
        <w:b/>
        <w:bCs/>
        <w:sz w:val="18"/>
        <w:szCs w:val="18"/>
      </w:rPr>
      <w:fldChar w:fldCharType="separate"/>
    </w:r>
    <w:r w:rsidRPr="00766129">
      <w:rPr>
        <w:rFonts w:ascii="Arial Nova" w:hAnsi="Arial Nova"/>
        <w:b/>
        <w:bCs/>
        <w:noProof/>
        <w:sz w:val="18"/>
        <w:szCs w:val="18"/>
      </w:rPr>
      <w:t>2</w:t>
    </w:r>
    <w:r w:rsidRPr="00766129">
      <w:rPr>
        <w:rFonts w:ascii="Arial Nova" w:hAnsi="Arial Nova"/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2302A" w14:textId="77777777" w:rsidR="00766129" w:rsidRPr="00766129" w:rsidRDefault="00766129" w:rsidP="00766129">
    <w:pPr>
      <w:pStyle w:val="Footer"/>
      <w:rPr>
        <w:rFonts w:ascii="Arial Nova" w:hAnsi="Arial Nova"/>
        <w:sz w:val="18"/>
        <w:szCs w:val="18"/>
      </w:rPr>
    </w:pPr>
    <w:r w:rsidRPr="00766129">
      <w:rPr>
        <w:rFonts w:ascii="Arial Nova" w:hAnsi="Arial Nova"/>
        <w:sz w:val="18"/>
        <w:szCs w:val="18"/>
      </w:rPr>
      <w:t>Research group Smart Sustainable Manufacturing</w:t>
    </w:r>
  </w:p>
  <w:p w14:paraId="7DEDA91C" w14:textId="70C3ACC9" w:rsidR="00766129" w:rsidRPr="00766129" w:rsidRDefault="00766129">
    <w:pPr>
      <w:pStyle w:val="Footer"/>
      <w:rPr>
        <w:rFonts w:ascii="Arial Nova" w:hAnsi="Arial Nova"/>
        <w:sz w:val="18"/>
        <w:szCs w:val="18"/>
      </w:rPr>
    </w:pPr>
    <w:r w:rsidRPr="00766129">
      <w:rPr>
        <w:rFonts w:ascii="Arial Nova" w:hAnsi="Arial Nova"/>
        <w:sz w:val="18"/>
        <w:szCs w:val="18"/>
      </w:rPr>
      <w:t>The Hague University of Applied Sciences</w:t>
    </w:r>
    <w:r>
      <w:rPr>
        <w:rFonts w:ascii="Arial Nova" w:hAnsi="Arial Nova"/>
        <w:sz w:val="18"/>
        <w:szCs w:val="18"/>
      </w:rPr>
      <w:tab/>
    </w:r>
    <w:r>
      <w:rPr>
        <w:rFonts w:ascii="Arial Nova" w:hAnsi="Arial Nova"/>
        <w:sz w:val="18"/>
        <w:szCs w:val="18"/>
      </w:rPr>
      <w:tab/>
    </w:r>
    <w:r w:rsidRPr="00766129">
      <w:rPr>
        <w:rFonts w:ascii="Arial Nova" w:hAnsi="Arial Nova"/>
        <w:sz w:val="18"/>
        <w:szCs w:val="18"/>
      </w:rPr>
      <w:t xml:space="preserve">Page </w:t>
    </w:r>
    <w:r w:rsidRPr="00766129">
      <w:rPr>
        <w:rFonts w:ascii="Arial Nova" w:hAnsi="Arial Nova"/>
        <w:b/>
        <w:bCs/>
        <w:sz w:val="18"/>
        <w:szCs w:val="18"/>
      </w:rPr>
      <w:fldChar w:fldCharType="begin"/>
    </w:r>
    <w:r w:rsidRPr="00766129">
      <w:rPr>
        <w:rFonts w:ascii="Arial Nova" w:hAnsi="Arial Nova"/>
        <w:b/>
        <w:bCs/>
        <w:sz w:val="18"/>
        <w:szCs w:val="18"/>
      </w:rPr>
      <w:instrText xml:space="preserve"> PAGE  \* Arabic  \* MERGEFORMAT </w:instrText>
    </w:r>
    <w:r w:rsidRPr="00766129">
      <w:rPr>
        <w:rFonts w:ascii="Arial Nova" w:hAnsi="Arial Nova"/>
        <w:b/>
        <w:bCs/>
        <w:sz w:val="18"/>
        <w:szCs w:val="18"/>
      </w:rPr>
      <w:fldChar w:fldCharType="separate"/>
    </w:r>
    <w:r>
      <w:rPr>
        <w:rFonts w:ascii="Arial Nova" w:hAnsi="Arial Nova"/>
        <w:b/>
        <w:bCs/>
        <w:sz w:val="18"/>
        <w:szCs w:val="18"/>
      </w:rPr>
      <w:t>2</w:t>
    </w:r>
    <w:r w:rsidRPr="00766129">
      <w:rPr>
        <w:rFonts w:ascii="Arial Nova" w:hAnsi="Arial Nova"/>
        <w:b/>
        <w:bCs/>
        <w:sz w:val="18"/>
        <w:szCs w:val="18"/>
      </w:rPr>
      <w:fldChar w:fldCharType="end"/>
    </w:r>
    <w:r w:rsidRPr="00766129">
      <w:rPr>
        <w:rFonts w:ascii="Arial Nova" w:hAnsi="Arial Nova"/>
        <w:sz w:val="18"/>
        <w:szCs w:val="18"/>
      </w:rPr>
      <w:t xml:space="preserve"> of </w:t>
    </w:r>
    <w:r w:rsidRPr="00766129">
      <w:rPr>
        <w:rFonts w:ascii="Arial Nova" w:hAnsi="Arial Nova"/>
        <w:b/>
        <w:bCs/>
        <w:sz w:val="18"/>
        <w:szCs w:val="18"/>
      </w:rPr>
      <w:fldChar w:fldCharType="begin"/>
    </w:r>
    <w:r w:rsidRPr="00766129">
      <w:rPr>
        <w:rFonts w:ascii="Arial Nova" w:hAnsi="Arial Nova"/>
        <w:b/>
        <w:bCs/>
        <w:sz w:val="18"/>
        <w:szCs w:val="18"/>
      </w:rPr>
      <w:instrText xml:space="preserve"> NUMPAGES  \* Arabic  \* MERGEFORMAT </w:instrText>
    </w:r>
    <w:r w:rsidRPr="00766129">
      <w:rPr>
        <w:rFonts w:ascii="Arial Nova" w:hAnsi="Arial Nova"/>
        <w:b/>
        <w:bCs/>
        <w:sz w:val="18"/>
        <w:szCs w:val="18"/>
      </w:rPr>
      <w:fldChar w:fldCharType="separate"/>
    </w:r>
    <w:r>
      <w:rPr>
        <w:rFonts w:ascii="Arial Nova" w:hAnsi="Arial Nova"/>
        <w:b/>
        <w:bCs/>
        <w:sz w:val="18"/>
        <w:szCs w:val="18"/>
      </w:rPr>
      <w:t>5</w:t>
    </w:r>
    <w:r w:rsidRPr="00766129">
      <w:rPr>
        <w:rFonts w:ascii="Arial Nova" w:hAnsi="Arial Nova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01C7" w14:textId="77777777" w:rsidR="00F66C89" w:rsidRDefault="00F66C89" w:rsidP="00766129">
      <w:pPr>
        <w:spacing w:after="0" w:line="240" w:lineRule="auto"/>
      </w:pPr>
      <w:r>
        <w:separator/>
      </w:r>
    </w:p>
  </w:footnote>
  <w:footnote w:type="continuationSeparator" w:id="0">
    <w:p w14:paraId="508349EC" w14:textId="77777777" w:rsidR="00F66C89" w:rsidRDefault="00F66C89" w:rsidP="00766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964CD" w14:textId="69A3B584" w:rsidR="00766129" w:rsidRPr="00766129" w:rsidRDefault="00766129">
    <w:pPr>
      <w:pStyle w:val="Header"/>
      <w:rPr>
        <w:rFonts w:ascii="Arial Nova" w:hAnsi="Arial Nova"/>
        <w:sz w:val="18"/>
        <w:szCs w:val="18"/>
      </w:rPr>
    </w:pPr>
    <w:r w:rsidRPr="00766129">
      <w:rPr>
        <w:rFonts w:ascii="Arial Nova" w:hAnsi="Arial Nova"/>
        <w:sz w:val="18"/>
        <w:szCs w:val="18"/>
      </w:rPr>
      <w:t>Plate Press Machine – Electrical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25"/>
    <w:rsid w:val="00071596"/>
    <w:rsid w:val="000E75C6"/>
    <w:rsid w:val="00287525"/>
    <w:rsid w:val="002F1485"/>
    <w:rsid w:val="0033248E"/>
    <w:rsid w:val="003C4483"/>
    <w:rsid w:val="00471B1B"/>
    <w:rsid w:val="00766129"/>
    <w:rsid w:val="007C2B4C"/>
    <w:rsid w:val="007D6954"/>
    <w:rsid w:val="0082022B"/>
    <w:rsid w:val="009B7868"/>
    <w:rsid w:val="009C08A9"/>
    <w:rsid w:val="00A93424"/>
    <w:rsid w:val="00AD2D90"/>
    <w:rsid w:val="00C34CFD"/>
    <w:rsid w:val="00D00217"/>
    <w:rsid w:val="00F37019"/>
    <w:rsid w:val="00F66C89"/>
    <w:rsid w:val="00FF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C372A3"/>
  <w15:chartTrackingRefBased/>
  <w15:docId w15:val="{D7314575-020A-46D9-A343-8BA1E3F0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2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6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129"/>
  </w:style>
  <w:style w:type="paragraph" w:styleId="Footer">
    <w:name w:val="footer"/>
    <w:basedOn w:val="Normal"/>
    <w:link w:val="FooterChar"/>
    <w:uiPriority w:val="99"/>
    <w:unhideWhenUsed/>
    <w:rsid w:val="00766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1bdb94-d558-4ffe-a4b0-092cbde21480" xsi:nil="true"/>
    <Notes xmlns="aabaac9d-3767-43fc-b0fc-f9878e873318" xsi:nil="true"/>
    <lcf76f155ced4ddcb4097134ff3c332f xmlns="aabaac9d-3767-43fc-b0fc-f9878e8733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8063A11D5A9549A49AF4523E2D6C2C" ma:contentTypeVersion="21" ma:contentTypeDescription="Een nieuw document maken." ma:contentTypeScope="" ma:versionID="3b7c8a4ec7e97d074aba79a76cb2d38c">
  <xsd:schema xmlns:xsd="http://www.w3.org/2001/XMLSchema" xmlns:xs="http://www.w3.org/2001/XMLSchema" xmlns:p="http://schemas.microsoft.com/office/2006/metadata/properties" xmlns:ns2="aabaac9d-3767-43fc-b0fc-f9878e873318" xmlns:ns3="f7c18d54-e84a-43d6-99f3-4b1ee915992b" xmlns:ns4="d11bdb94-d558-4ffe-a4b0-092cbde21480" targetNamespace="http://schemas.microsoft.com/office/2006/metadata/properties" ma:root="true" ma:fieldsID="735b36d641b36ae98de3be403b9c2c23" ns2:_="" ns3:_="" ns4:_="">
    <xsd:import namespace="aabaac9d-3767-43fc-b0fc-f9878e873318"/>
    <xsd:import namespace="f7c18d54-e84a-43d6-99f3-4b1ee915992b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aac9d-3767-43fc-b0fc-f9878e873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Made from T Section &#10;Not connected to aluminum plate &#10;" ma:format="Dropdown" ma:internalName="Notes">
      <xsd:simpleType>
        <xsd:restriction base="dms:Text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18d54-e84a-43d6-99f3-4b1ee9159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eb2ae42-c851-4adb-9361-a79f19840a39}" ma:internalName="TaxCatchAll" ma:showField="CatchAllData" ma:web="f7c18d54-e84a-43d6-99f3-4b1ee9159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EA2BAE-753F-4D5A-9FA4-7DA39F2EDE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866FC7-54D5-4F6D-BEB4-46BCEB712FAC}">
  <ds:schemaRefs>
    <ds:schemaRef ds:uri="http://schemas.microsoft.com/office/2006/metadata/properties"/>
    <ds:schemaRef ds:uri="http://schemas.microsoft.com/office/infopath/2007/PartnerControls"/>
    <ds:schemaRef ds:uri="d11bdb94-d558-4ffe-a4b0-092cbde21480"/>
    <ds:schemaRef ds:uri="aabaac9d-3767-43fc-b0fc-f9878e873318"/>
  </ds:schemaRefs>
</ds:datastoreItem>
</file>

<file path=customXml/itemProps3.xml><?xml version="1.0" encoding="utf-8"?>
<ds:datastoreItem xmlns:ds="http://schemas.openxmlformats.org/officeDocument/2006/customXml" ds:itemID="{EE41CCDB-317E-4EA8-9068-6628CA7A94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354</Words>
  <Characters>1742</Characters>
  <Application>Microsoft Office Word</Application>
  <DocSecurity>0</DocSecurity>
  <Lines>57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Imiołek (21037566)</dc:creator>
  <cp:keywords/>
  <dc:description/>
  <cp:lastModifiedBy>Satish Kumar Beella</cp:lastModifiedBy>
  <cp:revision>8</cp:revision>
  <cp:lastPrinted>2025-06-18T13:55:00Z</cp:lastPrinted>
  <dcterms:created xsi:type="dcterms:W3CDTF">2025-04-02T12:36:00Z</dcterms:created>
  <dcterms:modified xsi:type="dcterms:W3CDTF">2025-06-18T13:56:00Z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0x010100808063A11D5A9549A49AF4523E2D6C2C</vt:lpwstr>
  </property>
  <property fmtid="{D5CDD505-2E9C-101B-9397-08002B2CF9AE}" pid="3" name="GrammarlyDocumentId">
    <vt:lpwstr>64f98b78-8c65-4e32-817f-30e535cf35d2</vt:lpwstr>
  </property>
  <property fmtid="{D5CDD505-2E9C-101B-9397-08002B2CF9AE}" pid="4" name="MediaServiceImageTags">
    <vt:lpwstr/>
  </property>
</Properties>
</file>