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4B6F1">
      <w:pPr>
        <w:numPr>
          <w:ilvl w:val="0"/>
          <w:numId w:val="1"/>
        </w:numP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充当一名高级全栈工程师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  <w:t>，</w:t>
      </w:r>
    </w:p>
    <w:p w14:paraId="7468FBF5">
      <w:pPr>
        <w:numPr>
          <w:ilvl w:val="0"/>
          <w:numId w:val="1"/>
        </w:numP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为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印苑百事通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  <w:t>”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构建一个生产就绪的应用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在编写代码之前，定义需求和系统架构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然后创建可以推出、维护和扩展的最小版本。</w:t>
      </w:r>
    </w:p>
    <w:p w14:paraId="0856103D">
      <w:pPr>
        <w:numPr>
          <w:ilvl w:val="0"/>
          <w:numId w:val="1"/>
        </w:numP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现在有这些问题，“缺乏语义检索：只能按页面浏览，无法按意图查询”，“无个性化推送：所有用户看到相同内容，无定制能力”</w:t>
      </w:r>
    </w:p>
    <w:p w14:paraId="4F8B4AEC">
      <w:pPr>
        <w:numPr>
          <w:ilvl w:val="0"/>
          <w:numId w:val="1"/>
        </w:numP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技术决策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可由你来决定，以下是我的推荐，“基于RAG实现校园通知的智能语义检索”，“个性化订阅 + 智能周报自动推送 ，SSE流式响应，接近即时的交互体验”。</w:t>
      </w:r>
    </w:p>
    <w:p w14:paraId="58528A69">
      <w:pPr>
        <w:numPr>
          <w:ilvl w:val="0"/>
          <w:numId w:val="1"/>
        </w:numP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以下是推荐使用技能的详细介绍，对于《智能对话与通知查询》的实现可以基于“RAG的语义检AI Agent自主判断调用工具时效性查询自动分流”，对于《多轮对话与会话管理》的实现，可以基于“MessageWindowChatMemory支持20轮连续对话上下文多会话创建/切换/删除”，对于《个性化订阅管理》的实现，可以基于“用户级专区订阅/取消，4大通知专区灵活配置，对话式自然语言订阅”，对于《智能周报生成与推送》的实现，可以基于“LLM自动生成结构化周报，邮件+对话双通道推送，订阅组合键缓存降成本”，对于《SSE流式实时传输》的实现，可以基于“Server-Sent Events技术，逐Token实时输出，专用线程池异步推理”，对于《安全认证与权限》的实现，可以基于“Spring Security + JWT，STUDENT/ADMIN双角色，精细化接口访问控制”。</w:t>
      </w:r>
    </w:p>
    <w:p w14:paraId="2D21FC57">
      <w:pPr>
        <w:numPr>
          <w:ilvl w:val="0"/>
          <w:numId w:val="1"/>
        </w:numP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这是核心技术栈，前端  Vue 3 + Element Plus，后端  Spring Boot 3.4 + Java 25，AI框架  Spring AI Alibaba，大模型  DeepSeek V4pro，Embedding  text-embedding-v2 (1536维)，向量数据库  PGVector + HNSW索引，关系数据库  PostgreSQL 16，安全认证  Spring Security + JWT，流式传输  Server-Sent Events，爬虫框架  Jsoup + Readability4J。</w:t>
      </w:r>
    </w:p>
    <w:p w14:paraId="488474A1">
      <w:pPr>
        <w:numPr>
          <w:ilvl w:val="0"/>
          <w:numId w:val="1"/>
        </w:numP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这是技术路线与系统架构，</w:t>
      </w:r>
      <w:r>
        <w:drawing>
          <wp:inline distT="0" distB="0" distL="114300" distR="114300">
            <wp:extent cx="5269230" cy="38087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981F">
      <w:pPr>
        <w:numPr>
          <w:ilvl w:val="0"/>
          <w:numId w:val="1"/>
        </w:numPr>
        <w:rPr>
          <w:rFonts w:hint="default" w:ascii="Times New Roman" w:hAnsi="Times New Roman" w:eastAsia="仿宋_GB2312" w:cs="Times New Roman"/>
          <w:kern w:val="0"/>
          <w:sz w:val="48"/>
          <w:szCs w:val="48"/>
          <w:lang w:val="en-US" w:eastAsia="zh-CN"/>
        </w:rPr>
      </w:pPr>
      <w:r>
        <w:rPr>
          <w:rFonts w:hint="eastAsia" w:eastAsia="仿宋_GB2312"/>
          <w:sz w:val="32"/>
          <w:szCs w:val="40"/>
          <w:lang w:val="en-US" w:eastAsia="zh-CN"/>
        </w:rPr>
        <w:t>这是核心技术，</w:t>
      </w:r>
      <w:r>
        <w:drawing>
          <wp:inline distT="0" distB="0" distL="114300" distR="114300">
            <wp:extent cx="5269230" cy="4573905"/>
            <wp:effectExtent l="0" t="0" r="12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30750" cy="45339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</w:p>
    <w:p w14:paraId="7E09017B">
      <w:pPr>
        <w:numPr>
          <w:ilvl w:val="0"/>
          <w:numId w:val="1"/>
        </w:numPr>
        <w:rPr>
          <w:rFonts w:hint="eastAsia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0"/>
          <w:sz w:val="40"/>
          <w:szCs w:val="40"/>
          <w:lang w:val="en-US" w:eastAsia="zh-CN"/>
        </w:rPr>
        <w:t>可以爬取数据的网站，按照分区可以分为“信息工程学院”——</w:t>
      </w:r>
      <w:r>
        <w:rPr>
          <w:rFonts w:hint="eastAsia" w:ascii="Times New Roman" w:hAnsi="Times New Roman" w:eastAsia="仿宋_GB2312" w:cs="Times New Roman"/>
          <w:kern w:val="0"/>
          <w:sz w:val="40"/>
          <w:szCs w:val="40"/>
          <w:lang w:val="en-US" w:eastAsia="zh-CN"/>
        </w:rPr>
        <w:t>“</w:t>
      </w:r>
      <w:r>
        <w:rPr>
          <w:rFonts w:hint="eastAsia" w:ascii="Times New Roman" w:hAnsi="Times New Roman" w:eastAsia="仿宋_GB2312" w:cs="Times New Roman"/>
          <w:kern w:val="0"/>
          <w:sz w:val="40"/>
          <w:szCs w:val="40"/>
          <w:lang w:val="en-US" w:eastAsia="zh-CN"/>
        </w:rPr>
        <w:t>https://mie.bigc.edu.cn/”，</w:t>
      </w:r>
      <w:r>
        <w:rPr>
          <w:rFonts w:hint="eastAsia" w:ascii="Times New Roman" w:hAnsi="Times New Roman" w:eastAsia="仿宋_GB2312" w:cs="Times New Roman"/>
          <w:kern w:val="0"/>
          <w:sz w:val="40"/>
          <w:szCs w:val="40"/>
          <w:lang w:val="en-US" w:eastAsia="zh-CN"/>
        </w:rPr>
        <w:t>“</w:t>
      </w:r>
      <w:r>
        <w:rPr>
          <w:rFonts w:hint="eastAsia" w:ascii="Times New Roman" w:hAnsi="Times New Roman" w:eastAsia="仿宋_GB2312" w:cs="Times New Roman"/>
          <w:kern w:val="0"/>
          <w:sz w:val="40"/>
          <w:szCs w:val="40"/>
          <w:lang w:val="en-US" w:eastAsia="zh-CN"/>
        </w:rPr>
        <w:t>北京印刷学院官网”——“https://www.bigc.edu.cn/index.htm</w:t>
      </w:r>
      <w:r>
        <w:rPr>
          <w:rFonts w:hint="eastAsia" w:ascii="Times New Roman" w:hAnsi="Times New Roman" w:eastAsia="仿宋_GB2312" w:cs="Times New Roman"/>
          <w:kern w:val="0"/>
          <w:sz w:val="40"/>
          <w:szCs w:val="40"/>
          <w:lang w:val="en-US" w:eastAsia="zh-CN"/>
        </w:rPr>
        <w:t>”，“北京印刷学院新闻网”——“https://news.bigc.edu.cn/</w:t>
      </w:r>
      <w:r>
        <w:rPr>
          <w:rFonts w:hint="default" w:ascii="Times New Roman" w:hAnsi="Times New Roman" w:eastAsia="仿宋_GB2312" w:cs="Times New Roman"/>
          <w:kern w:val="0"/>
          <w:sz w:val="40"/>
          <w:szCs w:val="40"/>
          <w:lang w:val="en-US" w:eastAsia="zh-CN"/>
        </w:rPr>
        <w:t>”</w:t>
      </w:r>
      <w:r>
        <w:rPr>
          <w:rFonts w:hint="eastAsia" w:ascii="Times New Roman" w:hAnsi="Times New Roman" w:eastAsia="仿宋_GB2312" w:cs="Times New Roman"/>
          <w:kern w:val="0"/>
          <w:sz w:val="40"/>
          <w:szCs w:val="40"/>
          <w:lang w:val="en-US" w:eastAsia="zh-CN"/>
        </w:rPr>
        <w:t>,以及在北京印刷学院官网的一些其它网页链接。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34EA2A"/>
    <w:multiLevelType w:val="singleLevel"/>
    <w:tmpl w:val="CE34EA2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567970"/>
    <w:rsid w:val="3FD1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608</Words>
  <Characters>833</Characters>
  <Lines>0</Lines>
  <Paragraphs>0</Paragraphs>
  <TotalTime>4</TotalTime>
  <ScaleCrop>false</ScaleCrop>
  <LinksUpToDate>false</LinksUpToDate>
  <CharactersWithSpaces>883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2026-09-25T03:17:00Z</dcterms:created>
  <dc:creator>lenovo</dc:creator>
  <cp:lastModifiedBy>WPS_1753844832</cp:lastModifiedBy>
  <dcterms:modified xsi:type="dcterms:W3CDTF">2026-09-25T04:32:33Z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eyJoZGlkIjoiNDZjMDFkOTUxYTdjM2U0NzYwYzRhMWM4OGMxMzhhYmUiLCJ1c2VySWQiOiIxNzI0MTQ0MTY5In0=</vt:lpwstr>
  </property>
  <property fmtid="{D5CDD505-2E9C-101B-9397-08002B2CF9AE}" pid="4" name="ICV">
    <vt:lpwstr>72BA96BD1E7B4ED0B7A599B66027151E_12</vt:lpwstr>
  </property>
</Properties>
</file>