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88" w:rsidRDefault="00094D91">
      <w:r>
        <w:t>PUNTO 2</w:t>
      </w:r>
    </w:p>
    <w:p w:rsidR="00094D91" w:rsidRDefault="00094D91"/>
    <w:p w:rsidR="00094D91" w:rsidRPr="00094D91" w:rsidRDefault="00094D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08320" cy="3169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D91" w:rsidRDefault="00094D91" w:rsidP="00094D91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Referencias: </w:t>
      </w:r>
    </w:p>
    <w:p w:rsidR="00094D91" w:rsidRDefault="00094D91" w:rsidP="00094D91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Recuperado de: https://es.khanacademy.org/science/biology/cellular-respiration-and-fermentation/oxidative-phosphorylation/a/oxidative-phosphorylation-etc</w:t>
      </w:r>
    </w:p>
    <w:p w:rsidR="00094D91" w:rsidRDefault="00094D91" w:rsidP="00094D91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Recuperado de: https://es.khanacademy.org/science/biology/cellular-respiration-and-fermentation/variations-on-cellular-respiration/a/fermentation-and-anaerobic-respiration</w:t>
      </w:r>
    </w:p>
    <w:p w:rsidR="00094D91" w:rsidRPr="00094D91" w:rsidRDefault="00094D91" w:rsidP="00094D9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lang w:val="en-US"/>
        </w:rPr>
      </w:pPr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D. E. </w:t>
      </w:r>
      <w:proofErr w:type="spellStart"/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Sadava</w:t>
      </w:r>
      <w:proofErr w:type="spellEnd"/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, D. M. Hillis, H. C. Heller, and S. D. Hacker, </w:t>
      </w:r>
      <w:proofErr w:type="gramStart"/>
      <w:r w:rsidRPr="00094D91">
        <w:rPr>
          <w:rFonts w:ascii="Calibri" w:hAnsi="Calibri" w:cs="Calibri"/>
          <w:i/>
          <w:iCs/>
          <w:color w:val="000000"/>
          <w:sz w:val="22"/>
          <w:szCs w:val="22"/>
          <w:bdr w:val="none" w:sz="0" w:space="0" w:color="auto" w:frame="1"/>
          <w:lang w:val="en-US"/>
        </w:rPr>
        <w:t>Life :</w:t>
      </w:r>
      <w:proofErr w:type="gramEnd"/>
      <w:r w:rsidRPr="00094D91">
        <w:rPr>
          <w:rFonts w:ascii="Calibri" w:hAnsi="Calibri" w:cs="Calibri"/>
          <w:i/>
          <w:iCs/>
          <w:color w:val="000000"/>
          <w:sz w:val="22"/>
          <w:szCs w:val="22"/>
          <w:bdr w:val="none" w:sz="0" w:space="0" w:color="auto" w:frame="1"/>
          <w:lang w:val="en-US"/>
        </w:rPr>
        <w:t xml:space="preserve"> the science of biology TT  -</w:t>
      </w:r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, Eleventh e. Sunderland, MA : </w:t>
      </w:r>
      <w:proofErr w:type="spellStart"/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Sinauer</w:t>
      </w:r>
      <w:proofErr w:type="spellEnd"/>
      <w:r w:rsidRPr="00094D91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Associates </w:t>
      </w:r>
      <w:r w:rsidRPr="00094D91">
        <w:rPr>
          <w:rFonts w:ascii="Helvetica" w:hAnsi="Helvetica" w:cs="Helvetica"/>
          <w:color w:val="000000"/>
          <w:lang w:val="en-US"/>
        </w:rPr>
        <w:t> </w:t>
      </w:r>
    </w:p>
    <w:p w:rsidR="00094D91" w:rsidRPr="00094D91" w:rsidRDefault="00094D91">
      <w:pPr>
        <w:rPr>
          <w:lang w:val="en-US"/>
        </w:rPr>
      </w:pPr>
    </w:p>
    <w:sectPr w:rsidR="00094D91" w:rsidRPr="00094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91"/>
    <w:rsid w:val="00094D91"/>
    <w:rsid w:val="00E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3E76"/>
  <w15:chartTrackingRefBased/>
  <w15:docId w15:val="{6CB0F56C-BC30-43B2-BACB-64DBE3F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juanpet12 bautista</dc:creator>
  <cp:keywords/>
  <dc:description/>
  <cp:lastModifiedBy>juanpet12 bautista</cp:lastModifiedBy>
  <cp:revision>1</cp:revision>
  <dcterms:created xsi:type="dcterms:W3CDTF">2018-03-02T00:53:00Z</dcterms:created>
  <dcterms:modified xsi:type="dcterms:W3CDTF">2018-03-02T00:53:00Z</dcterms:modified>
</cp:coreProperties>
</file>