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Identificatie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Criterium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Verificatie methode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Availabilty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Wanneer is de webaplicatie beschikbaar?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webaplicatie moet beschikbaar zijn als er internetverbinding bestaat tussen de webserver en de browser.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Fysiek internetkabel tijdelijk los maken en daarna vastmaken en daarbij de browser verversen..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Robustness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Wat te doen als een onderdeel faalt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Als een onderdeel faalt dan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Robustness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Beschikbaarheid over het internet.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wasmachine moet het wasprogramma kunnen afmaken, ookal valt het internet uit.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Fysiek de internetkabel los maken van de wasmachine en kijken of het wasprogramma goed doorgaat..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Wie kan de was doen?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Een kind moet de was kunnen doen.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Een kind de was laten doen.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Learnability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Moet de gebruiker de handleiding gelezen hebben om de wasapplicatie te kunnen gebruiken?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Iemand die niet de handleiding heeft gelezen de was laten doen.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