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30468" w14:textId="7177A518" w:rsidR="00E060C4" w:rsidRPr="009C3985" w:rsidRDefault="00E060C4" w:rsidP="00E060C4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BA0487" wp14:editId="3D4C6D9C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727FEDD" w14:textId="77777777" w:rsidR="00E060C4" w:rsidRDefault="00E060C4" w:rsidP="00E060C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CFC4DD" wp14:editId="03C03D83">
                                  <wp:extent cx="1957705" cy="978567"/>
                                  <wp:effectExtent l="0" t="0" r="4445" b="0"/>
                                  <wp:docPr id="21122515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BA048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1727FEDD" w14:textId="77777777" w:rsidR="00E060C4" w:rsidRDefault="00E060C4" w:rsidP="00E060C4">
                      <w:r>
                        <w:rPr>
                          <w:noProof/>
                        </w:rPr>
                        <w:drawing>
                          <wp:inline distT="0" distB="0" distL="0" distR="0" wp14:anchorId="7ECFC4DD" wp14:editId="03C03D83">
                            <wp:extent cx="1957705" cy="978567"/>
                            <wp:effectExtent l="0" t="0" r="4445" b="0"/>
                            <wp:docPr id="21122515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5C6D9" wp14:editId="367A501E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047B5F" w14:textId="77777777" w:rsidR="00E060C4" w:rsidRDefault="00E060C4" w:rsidP="00E060C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363128" wp14:editId="1B08BE23">
                                  <wp:extent cx="1957705" cy="978567"/>
                                  <wp:effectExtent l="0" t="0" r="4445" b="0"/>
                                  <wp:docPr id="119310866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5C6D9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01047B5F" w14:textId="77777777" w:rsidR="00E060C4" w:rsidRDefault="00E060C4" w:rsidP="00E060C4">
                      <w:r>
                        <w:rPr>
                          <w:noProof/>
                        </w:rPr>
                        <w:drawing>
                          <wp:inline distT="0" distB="0" distL="0" distR="0" wp14:anchorId="55363128" wp14:editId="1B08BE23">
                            <wp:extent cx="1957705" cy="978567"/>
                            <wp:effectExtent l="0" t="0" r="4445" b="0"/>
                            <wp:docPr id="119310866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3</w:t>
      </w:r>
      <w:r>
        <w:rPr>
          <w:b/>
          <w:bCs/>
          <w:sz w:val="40"/>
          <w:szCs w:val="40"/>
          <w:u w:val="single"/>
        </w:rPr>
        <w:t>4</w:t>
      </w:r>
    </w:p>
    <w:p w14:paraId="0C7CCC65" w14:textId="77777777" w:rsidR="00E060C4" w:rsidRPr="009C3985" w:rsidRDefault="00E060C4" w:rsidP="00E060C4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1410A758" w14:textId="49EC6E79" w:rsidR="00BF1C9A" w:rsidRPr="00BF1C9A" w:rsidRDefault="00BF1C9A">
      <w:pPr>
        <w:rPr>
          <w:b/>
          <w:bCs/>
          <w:u w:val="single"/>
        </w:rPr>
      </w:pPr>
      <w:r w:rsidRPr="00BF1C9A">
        <w:rPr>
          <w:b/>
          <w:bCs/>
          <w:u w:val="single"/>
        </w:rPr>
        <w:t>Phases of Data life cycle in Cloud Computing:</w:t>
      </w:r>
    </w:p>
    <w:p w14:paraId="399244C1" w14:textId="4F1A7513" w:rsidR="00BF1C9A" w:rsidRDefault="00BF1C9A">
      <w:r>
        <w:rPr>
          <w:noProof/>
        </w:rPr>
        <w:drawing>
          <wp:inline distT="0" distB="0" distL="0" distR="0" wp14:anchorId="5AB1BAAE" wp14:editId="091AF333">
            <wp:extent cx="5731510" cy="2863850"/>
            <wp:effectExtent l="0" t="0" r="2540" b="0"/>
            <wp:docPr id="390504244" name="Picture 1" descr="data lifecycle ph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 lifecycle phas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3D4D" w14:textId="77777777" w:rsidR="00CB62E6" w:rsidRPr="00CB62E6" w:rsidRDefault="00CB62E6" w:rsidP="00CB62E6">
      <w:pPr>
        <w:rPr>
          <w:u w:val="single"/>
        </w:rPr>
      </w:pPr>
      <w:r w:rsidRPr="00CB62E6">
        <w:rPr>
          <w:b/>
          <w:bCs/>
          <w:u w:val="single"/>
        </w:rPr>
        <w:t>Best Practices for Cloud Data Storage</w:t>
      </w:r>
      <w:r w:rsidRPr="00CB62E6">
        <w:rPr>
          <w:u w:val="single"/>
        </w:rPr>
        <w:t>:</w:t>
      </w:r>
    </w:p>
    <w:p w14:paraId="357EAF21" w14:textId="77777777" w:rsidR="00CB62E6" w:rsidRPr="00CB62E6" w:rsidRDefault="00CB62E6" w:rsidP="00CB62E6">
      <w:pPr>
        <w:pStyle w:val="ListParagraph"/>
        <w:numPr>
          <w:ilvl w:val="0"/>
          <w:numId w:val="3"/>
        </w:numPr>
      </w:pPr>
      <w:r w:rsidRPr="00CB62E6">
        <w:t>Planning &amp; Classification – Assess provider’s security, classify data, and plan secure migration.</w:t>
      </w:r>
    </w:p>
    <w:p w14:paraId="58115E14" w14:textId="77777777" w:rsidR="00CB62E6" w:rsidRPr="00CB62E6" w:rsidRDefault="00CB62E6" w:rsidP="00CB62E6">
      <w:pPr>
        <w:pStyle w:val="ListParagraph"/>
        <w:numPr>
          <w:ilvl w:val="0"/>
          <w:numId w:val="3"/>
        </w:numPr>
      </w:pPr>
      <w:r w:rsidRPr="00CB62E6">
        <w:t>Access &amp; Authentication – Enforce MFA, control user activity, and manage access properly.</w:t>
      </w:r>
    </w:p>
    <w:p w14:paraId="2D52FDFB" w14:textId="77777777" w:rsidR="00CB62E6" w:rsidRPr="00CB62E6" w:rsidRDefault="00CB62E6" w:rsidP="00CB62E6">
      <w:pPr>
        <w:pStyle w:val="ListParagraph"/>
        <w:numPr>
          <w:ilvl w:val="0"/>
          <w:numId w:val="3"/>
        </w:numPr>
      </w:pPr>
      <w:r w:rsidRPr="00CB62E6">
        <w:t>Security Controls – Apply endpoint security, DLP, monitoring, and quick incident response.</w:t>
      </w:r>
    </w:p>
    <w:p w14:paraId="63E6626B" w14:textId="77777777" w:rsidR="00CB62E6" w:rsidRPr="00CB62E6" w:rsidRDefault="00CB62E6" w:rsidP="00CB62E6">
      <w:pPr>
        <w:pStyle w:val="ListParagraph"/>
        <w:numPr>
          <w:ilvl w:val="0"/>
          <w:numId w:val="3"/>
        </w:numPr>
      </w:pPr>
      <w:r w:rsidRPr="00CB62E6">
        <w:t>Resilience – Ensure backup, disaster recovery, and continuous technology upgrades.</w:t>
      </w:r>
    </w:p>
    <w:p w14:paraId="2245BB99" w14:textId="77777777" w:rsidR="00CB62E6" w:rsidRPr="00CB62E6" w:rsidRDefault="00CB62E6" w:rsidP="00CB62E6">
      <w:pPr>
        <w:rPr>
          <w:u w:val="single"/>
        </w:rPr>
      </w:pPr>
      <w:r w:rsidRPr="00CB62E6">
        <w:rPr>
          <w:b/>
          <w:bCs/>
          <w:u w:val="single"/>
        </w:rPr>
        <w:t>Cloud Storage Data Encryption</w:t>
      </w:r>
      <w:r w:rsidRPr="00CB62E6">
        <w:rPr>
          <w:u w:val="single"/>
        </w:rPr>
        <w:t>:</w:t>
      </w:r>
    </w:p>
    <w:p w14:paraId="683AAE67" w14:textId="77777777" w:rsidR="00CB62E6" w:rsidRPr="00CB62E6" w:rsidRDefault="00CB62E6" w:rsidP="00CB62E6">
      <w:pPr>
        <w:pStyle w:val="ListParagraph"/>
        <w:numPr>
          <w:ilvl w:val="0"/>
          <w:numId w:val="5"/>
        </w:numPr>
        <w:jc w:val="both"/>
      </w:pPr>
      <w:r w:rsidRPr="00CB62E6">
        <w:t>Purpose – Encryption protects data privacy on shared/cloud resources by converting plain text into secret text.</w:t>
      </w:r>
    </w:p>
    <w:p w14:paraId="2E418CBF" w14:textId="77777777" w:rsidR="00CB62E6" w:rsidRPr="00CB62E6" w:rsidRDefault="00CB62E6" w:rsidP="00CB62E6">
      <w:pPr>
        <w:pStyle w:val="ListParagraph"/>
        <w:numPr>
          <w:ilvl w:val="0"/>
          <w:numId w:val="5"/>
        </w:numPr>
        <w:jc w:val="both"/>
      </w:pPr>
      <w:r w:rsidRPr="00CB62E6">
        <w:t>Types – Symmetric (same key) and Asymmetric (different keys) encryption.</w:t>
      </w:r>
    </w:p>
    <w:p w14:paraId="23C1415F" w14:textId="77777777" w:rsidR="00CB62E6" w:rsidRPr="00CB62E6" w:rsidRDefault="00CB62E6" w:rsidP="00CB62E6">
      <w:pPr>
        <w:pStyle w:val="ListParagraph"/>
        <w:numPr>
          <w:ilvl w:val="0"/>
          <w:numId w:val="5"/>
        </w:numPr>
        <w:jc w:val="both"/>
      </w:pPr>
      <w:r w:rsidRPr="00CB62E6">
        <w:t>Techniques &amp; Tools – Includes Identity-Based, Attribute-Based, and Homomorphic Encryption, with secure key management via Key Vaults.</w:t>
      </w:r>
    </w:p>
    <w:p w14:paraId="0101496C" w14:textId="77777777" w:rsidR="00CB62E6" w:rsidRPr="00CB62E6" w:rsidRDefault="00CB62E6" w:rsidP="00CB62E6">
      <w:pPr>
        <w:rPr>
          <w:u w:val="single"/>
        </w:rPr>
      </w:pPr>
      <w:r w:rsidRPr="00CB62E6">
        <w:rPr>
          <w:b/>
          <w:bCs/>
          <w:u w:val="single"/>
        </w:rPr>
        <w:t>Encryption in IaaS, PaaS, and SaaS</w:t>
      </w:r>
      <w:r w:rsidRPr="00CB62E6">
        <w:rPr>
          <w:u w:val="single"/>
        </w:rPr>
        <w:t>:</w:t>
      </w:r>
    </w:p>
    <w:p w14:paraId="296A7280" w14:textId="77777777" w:rsidR="00CB62E6" w:rsidRPr="00CB62E6" w:rsidRDefault="00CB62E6" w:rsidP="00CB62E6">
      <w:pPr>
        <w:pStyle w:val="ListParagraph"/>
        <w:numPr>
          <w:ilvl w:val="0"/>
          <w:numId w:val="7"/>
        </w:numPr>
        <w:jc w:val="both"/>
      </w:pPr>
      <w:r w:rsidRPr="00CB62E6">
        <w:t>IaaS – Encryption is mostly handled by providers (object storage: server/client/proxy encryption; volume storage: instance/external/proxy encryption).</w:t>
      </w:r>
    </w:p>
    <w:p w14:paraId="73B7702A" w14:textId="77777777" w:rsidR="00CB62E6" w:rsidRPr="00CB62E6" w:rsidRDefault="00CB62E6" w:rsidP="00CB62E6">
      <w:pPr>
        <w:pStyle w:val="ListParagraph"/>
        <w:numPr>
          <w:ilvl w:val="0"/>
          <w:numId w:val="7"/>
        </w:numPr>
        <w:jc w:val="both"/>
      </w:pPr>
      <w:r w:rsidRPr="00CB62E6">
        <w:t>PaaS – Customers secure data, apps, and user access using application-level and database encryption.</w:t>
      </w:r>
    </w:p>
    <w:p w14:paraId="5F56F487" w14:textId="77777777" w:rsidR="00CB62E6" w:rsidRPr="00CB62E6" w:rsidRDefault="00CB62E6" w:rsidP="00CB62E6">
      <w:pPr>
        <w:pStyle w:val="ListParagraph"/>
        <w:numPr>
          <w:ilvl w:val="0"/>
          <w:numId w:val="7"/>
        </w:numPr>
        <w:jc w:val="both"/>
      </w:pPr>
      <w:r w:rsidRPr="00CB62E6">
        <w:t>SaaS – Providers secure infrastructure/data with client-side encryption, homomorphic encryption, and enterprise key management.</w:t>
      </w:r>
    </w:p>
    <w:p w14:paraId="50164F44" w14:textId="77777777" w:rsidR="00BF1C9A" w:rsidRDefault="00BF1C9A"/>
    <w:sectPr w:rsidR="00BF1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94D48"/>
    <w:multiLevelType w:val="multilevel"/>
    <w:tmpl w:val="34168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36911"/>
    <w:multiLevelType w:val="hybridMultilevel"/>
    <w:tmpl w:val="092AFE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5F1F94"/>
    <w:multiLevelType w:val="hybridMultilevel"/>
    <w:tmpl w:val="34FC2D0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2C08E0"/>
    <w:multiLevelType w:val="hybridMultilevel"/>
    <w:tmpl w:val="58F4F9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71352B"/>
    <w:multiLevelType w:val="hybridMultilevel"/>
    <w:tmpl w:val="FF9C974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231016B"/>
    <w:multiLevelType w:val="multilevel"/>
    <w:tmpl w:val="2540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0651CD"/>
    <w:multiLevelType w:val="multilevel"/>
    <w:tmpl w:val="C876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2891750">
    <w:abstractNumId w:val="0"/>
  </w:num>
  <w:num w:numId="2" w16cid:durableId="1342269838">
    <w:abstractNumId w:val="2"/>
  </w:num>
  <w:num w:numId="3" w16cid:durableId="306210815">
    <w:abstractNumId w:val="4"/>
  </w:num>
  <w:num w:numId="4" w16cid:durableId="1422141658">
    <w:abstractNumId w:val="6"/>
  </w:num>
  <w:num w:numId="5" w16cid:durableId="1525946289">
    <w:abstractNumId w:val="1"/>
  </w:num>
  <w:num w:numId="6" w16cid:durableId="2079474287">
    <w:abstractNumId w:val="5"/>
  </w:num>
  <w:num w:numId="7" w16cid:durableId="1695184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58"/>
    <w:rsid w:val="00131358"/>
    <w:rsid w:val="00264DAE"/>
    <w:rsid w:val="00343F6B"/>
    <w:rsid w:val="00446697"/>
    <w:rsid w:val="007E1A8B"/>
    <w:rsid w:val="008B3DFF"/>
    <w:rsid w:val="00BF1C9A"/>
    <w:rsid w:val="00CB62E6"/>
    <w:rsid w:val="00D839F5"/>
    <w:rsid w:val="00E060C4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2F733"/>
  <w15:chartTrackingRefBased/>
  <w15:docId w15:val="{7A000BBD-B2E8-457C-9D9D-1FC191E3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0C4"/>
  </w:style>
  <w:style w:type="paragraph" w:styleId="Heading1">
    <w:name w:val="heading 1"/>
    <w:basedOn w:val="Normal"/>
    <w:next w:val="Normal"/>
    <w:link w:val="Heading1Char"/>
    <w:uiPriority w:val="9"/>
    <w:qFormat/>
    <w:rsid w:val="0013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5</cp:revision>
  <cp:lastPrinted>2025-09-06T03:25:00Z</cp:lastPrinted>
  <dcterms:created xsi:type="dcterms:W3CDTF">2025-09-06T02:56:00Z</dcterms:created>
  <dcterms:modified xsi:type="dcterms:W3CDTF">2025-09-06T03:27:00Z</dcterms:modified>
</cp:coreProperties>
</file>