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7EC7" w14:textId="190B2350" w:rsidR="00A0571F" w:rsidRPr="009C3985" w:rsidRDefault="00A0571F" w:rsidP="00A0571F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A47945" wp14:editId="4FCD230F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57099E" w14:textId="77777777" w:rsidR="00A0571F" w:rsidRDefault="00A0571F" w:rsidP="00A057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493E61" wp14:editId="03EAD274">
                                  <wp:extent cx="1957705" cy="978567"/>
                                  <wp:effectExtent l="0" t="0" r="4445" b="0"/>
                                  <wp:docPr id="13006078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479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3C57099E" w14:textId="77777777" w:rsidR="00A0571F" w:rsidRDefault="00A0571F" w:rsidP="00A0571F">
                      <w:r>
                        <w:rPr>
                          <w:noProof/>
                        </w:rPr>
                        <w:drawing>
                          <wp:inline distT="0" distB="0" distL="0" distR="0" wp14:anchorId="3B493E61" wp14:editId="03EAD274">
                            <wp:extent cx="1957705" cy="978567"/>
                            <wp:effectExtent l="0" t="0" r="4445" b="0"/>
                            <wp:docPr id="13006078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6CBDF" wp14:editId="6487E02F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985CFE" w14:textId="77777777" w:rsidR="00A0571F" w:rsidRDefault="00A0571F" w:rsidP="00A057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50CBC2" wp14:editId="11A59298">
                                  <wp:extent cx="1957705" cy="978567"/>
                                  <wp:effectExtent l="0" t="0" r="4445" b="0"/>
                                  <wp:docPr id="18318630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6CBDF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62985CFE" w14:textId="77777777" w:rsidR="00A0571F" w:rsidRDefault="00A0571F" w:rsidP="00A0571F">
                      <w:r>
                        <w:rPr>
                          <w:noProof/>
                        </w:rPr>
                        <w:drawing>
                          <wp:inline distT="0" distB="0" distL="0" distR="0" wp14:anchorId="1750CBC2" wp14:editId="11A59298">
                            <wp:extent cx="1957705" cy="978567"/>
                            <wp:effectExtent l="0" t="0" r="4445" b="0"/>
                            <wp:docPr id="18318630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8</w:t>
      </w:r>
    </w:p>
    <w:p w14:paraId="400D5C8E" w14:textId="77777777" w:rsidR="00A0571F" w:rsidRPr="009C3985" w:rsidRDefault="00A0571F" w:rsidP="00A0571F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232D3B5E" w14:textId="711D2FB7" w:rsidR="00D839F5" w:rsidRPr="00580895" w:rsidRDefault="00580895">
      <w:pPr>
        <w:rPr>
          <w:b/>
          <w:bCs/>
          <w:u w:val="single"/>
        </w:rPr>
      </w:pPr>
      <w:r w:rsidRPr="00580895">
        <w:rPr>
          <w:b/>
          <w:bCs/>
          <w:u w:val="single"/>
        </w:rPr>
        <w:t>Remote Access Security:</w:t>
      </w:r>
    </w:p>
    <w:p w14:paraId="2667AA36" w14:textId="0419B9DE" w:rsidR="00580895" w:rsidRPr="00580895" w:rsidRDefault="00580895" w:rsidP="00580895">
      <w:pPr>
        <w:pStyle w:val="ListParagraph"/>
        <w:numPr>
          <w:ilvl w:val="0"/>
          <w:numId w:val="1"/>
        </w:numPr>
        <w:jc w:val="both"/>
      </w:pPr>
      <w:r w:rsidRPr="00580895">
        <w:t>Secure Authentication &amp; Authorization – Enforce least privilege access with multi-factor authentication, strong password policies, and centralized access controls to ensure only authorized users can manage cloud hosts and applications.</w:t>
      </w:r>
    </w:p>
    <w:p w14:paraId="71F9A9DD" w14:textId="3996CB05" w:rsidR="00580895" w:rsidRPr="00580895" w:rsidRDefault="00580895" w:rsidP="00580895">
      <w:pPr>
        <w:pStyle w:val="ListParagraph"/>
        <w:numPr>
          <w:ilvl w:val="0"/>
          <w:numId w:val="1"/>
        </w:numPr>
        <w:jc w:val="both"/>
      </w:pPr>
      <w:r w:rsidRPr="00580895">
        <w:t>Monitoring &amp; Logging – Implement strong logging, real-time monitoring, and alerts for suspicious activities (e.g., failed logins, unusual IPs) to preserve credentials, control sessions, and detect threats early.</w:t>
      </w:r>
    </w:p>
    <w:p w14:paraId="11F671BC" w14:textId="06404859" w:rsidR="00580895" w:rsidRPr="00580895" w:rsidRDefault="00580895" w:rsidP="00580895">
      <w:pPr>
        <w:pStyle w:val="ListParagraph"/>
        <w:numPr>
          <w:ilvl w:val="0"/>
          <w:numId w:val="1"/>
        </w:numPr>
        <w:jc w:val="both"/>
      </w:pPr>
      <w:r w:rsidRPr="00580895">
        <w:t>Secure Communication &amp; Isolation – Use encrypted channels (TLS, SSH, RDP), remote desktop technologies, and network isolation to prevent malware spread and ensure data confidentiality and integrity.</w:t>
      </w:r>
    </w:p>
    <w:p w14:paraId="62001669" w14:textId="04E9194D" w:rsidR="00580895" w:rsidRPr="00580895" w:rsidRDefault="00580895">
      <w:pPr>
        <w:rPr>
          <w:b/>
          <w:bCs/>
          <w:u w:val="single"/>
        </w:rPr>
      </w:pPr>
      <w:r w:rsidRPr="00580895">
        <w:rPr>
          <w:b/>
          <w:bCs/>
          <w:u w:val="single"/>
        </w:rPr>
        <w:t>Remote Access Security with Remote Desktop Protocol:</w:t>
      </w:r>
    </w:p>
    <w:p w14:paraId="525327EC" w14:textId="72F057D2" w:rsidR="00580895" w:rsidRPr="00580895" w:rsidRDefault="00580895" w:rsidP="00580895">
      <w:pPr>
        <w:pStyle w:val="ListParagraph"/>
        <w:numPr>
          <w:ilvl w:val="0"/>
          <w:numId w:val="3"/>
        </w:numPr>
        <w:jc w:val="both"/>
      </w:pPr>
      <w:r w:rsidRPr="00580895">
        <w:t>Secure Remote Management – RDP allows administrators to manage cloud VMs remotely by transmitting encrypted keystrokes, mouse movements, and screen events over a dedicated TCP/IP channel.</w:t>
      </w:r>
    </w:p>
    <w:p w14:paraId="5B2F6066" w14:textId="7A748990" w:rsidR="00580895" w:rsidRPr="00580895" w:rsidRDefault="00580895" w:rsidP="00580895">
      <w:pPr>
        <w:pStyle w:val="ListParagraph"/>
        <w:numPr>
          <w:ilvl w:val="0"/>
          <w:numId w:val="3"/>
        </w:numPr>
        <w:jc w:val="both"/>
      </w:pPr>
      <w:r w:rsidRPr="00580895">
        <w:t>Efficient &amp; Secure Data Handling – Provides secure data transfer without requiring a VPN and ensures data is stored securely on-premises while maintaining minimal latency.</w:t>
      </w:r>
    </w:p>
    <w:p w14:paraId="439216D3" w14:textId="1F57B6FB" w:rsidR="00580895" w:rsidRPr="00580895" w:rsidRDefault="00580895" w:rsidP="00580895">
      <w:pPr>
        <w:pStyle w:val="ListParagraph"/>
        <w:numPr>
          <w:ilvl w:val="0"/>
          <w:numId w:val="3"/>
        </w:numPr>
        <w:jc w:val="both"/>
      </w:pPr>
      <w:r w:rsidRPr="00580895">
        <w:t>RDP Security Best Practices – Enforce multi-factor authentication, apply regular patches, restrict access via firewalls, and enable network-level authentication to reduce risks.</w:t>
      </w:r>
    </w:p>
    <w:p w14:paraId="19C2BEA0" w14:textId="77777777" w:rsidR="000C5552" w:rsidRPr="000C5552" w:rsidRDefault="000C5552" w:rsidP="000C5552">
      <w:pPr>
        <w:rPr>
          <w:b/>
          <w:bCs/>
          <w:u w:val="single"/>
        </w:rPr>
      </w:pPr>
      <w:r w:rsidRPr="000C5552">
        <w:rPr>
          <w:b/>
          <w:bCs/>
          <w:u w:val="single"/>
        </w:rPr>
        <w:t>Remote Access Security with Secure Shell (SSH):</w:t>
      </w:r>
    </w:p>
    <w:p w14:paraId="5F17C3EF" w14:textId="77777777" w:rsidR="000C5552" w:rsidRPr="000C5552" w:rsidRDefault="000C5552" w:rsidP="000C5552">
      <w:pPr>
        <w:pStyle w:val="ListParagraph"/>
        <w:numPr>
          <w:ilvl w:val="0"/>
          <w:numId w:val="6"/>
        </w:numPr>
        <w:jc w:val="both"/>
      </w:pPr>
      <w:r w:rsidRPr="000C5552">
        <w:t>Secure Cloud Access – SSH provides encrypted communication, authentication, and integrity for managing cloud servers securely over the internet, preventing spoofing, eavesdropping, and data manipulation.</w:t>
      </w:r>
    </w:p>
    <w:p w14:paraId="2DC4906D" w14:textId="77777777" w:rsidR="000C5552" w:rsidRPr="000C5552" w:rsidRDefault="000C5552" w:rsidP="000C5552">
      <w:pPr>
        <w:pStyle w:val="ListParagraph"/>
        <w:numPr>
          <w:ilvl w:val="0"/>
          <w:numId w:val="6"/>
        </w:numPr>
        <w:jc w:val="both"/>
      </w:pPr>
      <w:r w:rsidRPr="000C5552">
        <w:t>Authentication &amp; Authorization – Secure session establishment relies on cryptographic authentication between client and server, with options for SSH keys and two-factor authentication to control access.</w:t>
      </w:r>
    </w:p>
    <w:p w14:paraId="68E56EF3" w14:textId="77777777" w:rsidR="000C5552" w:rsidRDefault="000C5552" w:rsidP="000C5552">
      <w:pPr>
        <w:pStyle w:val="ListParagraph"/>
        <w:numPr>
          <w:ilvl w:val="0"/>
          <w:numId w:val="6"/>
        </w:numPr>
        <w:jc w:val="both"/>
      </w:pPr>
      <w:r w:rsidRPr="000C5552">
        <w:t>SSH Hardening Practices – Enhance security with TCP wrappers (IP whitelisting), port knocking, single packet authorization, SSH Key Managers, and strict access controls to minimize attack risks.</w:t>
      </w:r>
    </w:p>
    <w:p w14:paraId="0B7D6963" w14:textId="77777777" w:rsidR="000C5552" w:rsidRPr="000C5552" w:rsidRDefault="000C5552" w:rsidP="000C5552">
      <w:pPr>
        <w:jc w:val="both"/>
        <w:rPr>
          <w:b/>
          <w:bCs/>
          <w:u w:val="single"/>
        </w:rPr>
      </w:pPr>
      <w:r w:rsidRPr="000C5552">
        <w:rPr>
          <w:b/>
          <w:bCs/>
          <w:u w:val="single"/>
        </w:rPr>
        <w:t>OS Baseline Compliance Monitoring and Remediation:</w:t>
      </w:r>
    </w:p>
    <w:p w14:paraId="6540C0F2" w14:textId="77777777" w:rsidR="000C5552" w:rsidRPr="000C5552" w:rsidRDefault="000C5552" w:rsidP="000C5552">
      <w:pPr>
        <w:pStyle w:val="ListParagraph"/>
        <w:numPr>
          <w:ilvl w:val="0"/>
          <w:numId w:val="8"/>
        </w:numPr>
        <w:jc w:val="both"/>
      </w:pPr>
      <w:r w:rsidRPr="000C5552">
        <w:t>Automated Compliance Monitoring – Use automated scanning tools to frequently check cloud hosts for compliance with security baselines, especially after configuration changes, software installations, or patching.</w:t>
      </w:r>
    </w:p>
    <w:p w14:paraId="0036F6C9" w14:textId="77777777" w:rsidR="000C5552" w:rsidRPr="000C5552" w:rsidRDefault="000C5552" w:rsidP="000C5552">
      <w:pPr>
        <w:pStyle w:val="ListParagraph"/>
        <w:numPr>
          <w:ilvl w:val="0"/>
          <w:numId w:val="8"/>
        </w:numPr>
        <w:jc w:val="both"/>
      </w:pPr>
      <w:r w:rsidRPr="000C5552">
        <w:t>Deviation Management – Automate identification and remediation of deviations, document approved exceptions, and apply change management processes for corrections.</w:t>
      </w:r>
    </w:p>
    <w:p w14:paraId="57A61B97" w14:textId="77777777" w:rsidR="000C5552" w:rsidRPr="000C5552" w:rsidRDefault="000C5552" w:rsidP="000C5552">
      <w:pPr>
        <w:pStyle w:val="ListParagraph"/>
        <w:numPr>
          <w:ilvl w:val="0"/>
          <w:numId w:val="8"/>
        </w:numPr>
        <w:jc w:val="both"/>
      </w:pPr>
      <w:r w:rsidRPr="000C5552">
        <w:t>Continuous Improvement – Detect unauthorized changes, identify flaws in baseline-setting tools, and refine baselines as systems and organizational policies evolve.</w:t>
      </w:r>
    </w:p>
    <w:p w14:paraId="711FAC8F" w14:textId="77777777" w:rsidR="000C5552" w:rsidRPr="000C5552" w:rsidRDefault="000C5552" w:rsidP="000C5552">
      <w:pPr>
        <w:jc w:val="both"/>
      </w:pPr>
    </w:p>
    <w:p w14:paraId="5C1542DC" w14:textId="77777777" w:rsidR="000C5552" w:rsidRDefault="000C5552">
      <w:pPr>
        <w:rPr>
          <w:b/>
          <w:bCs/>
        </w:rPr>
      </w:pPr>
      <w:r>
        <w:rPr>
          <w:b/>
          <w:bCs/>
        </w:rPr>
        <w:br w:type="page"/>
      </w:r>
    </w:p>
    <w:p w14:paraId="48AE2021" w14:textId="740E1A56" w:rsidR="000C5552" w:rsidRPr="000C5552" w:rsidRDefault="000C5552" w:rsidP="000C5552">
      <w:pPr>
        <w:rPr>
          <w:b/>
          <w:bCs/>
          <w:u w:val="single"/>
        </w:rPr>
      </w:pPr>
      <w:r w:rsidRPr="000C5552">
        <w:rPr>
          <w:b/>
          <w:bCs/>
          <w:u w:val="single"/>
        </w:rPr>
        <w:lastRenderedPageBreak/>
        <w:t>Cloud Patching Methodologies:</w:t>
      </w:r>
    </w:p>
    <w:p w14:paraId="5B13684E" w14:textId="77777777" w:rsidR="000C5552" w:rsidRPr="000C5552" w:rsidRDefault="000C5552" w:rsidP="000C5552">
      <w:pPr>
        <w:pStyle w:val="ListParagraph"/>
        <w:numPr>
          <w:ilvl w:val="0"/>
          <w:numId w:val="10"/>
        </w:numPr>
        <w:jc w:val="both"/>
      </w:pPr>
      <w:r w:rsidRPr="000C5552">
        <w:t>Production Systems – Test patches in a non-production environment before applying them to production. After patching, verify that systems function as expected.</w:t>
      </w:r>
    </w:p>
    <w:p w14:paraId="12955BC5" w14:textId="77777777" w:rsidR="000C5552" w:rsidRPr="000C5552" w:rsidRDefault="000C5552" w:rsidP="000C5552">
      <w:pPr>
        <w:pStyle w:val="ListParagraph"/>
        <w:numPr>
          <w:ilvl w:val="0"/>
          <w:numId w:val="10"/>
        </w:numPr>
        <w:jc w:val="both"/>
      </w:pPr>
      <w:r w:rsidRPr="000C5552">
        <w:t>Development Systems – DevOps teams evaluate and integrate patches before product rollout.</w:t>
      </w:r>
    </w:p>
    <w:p w14:paraId="06EE4978" w14:textId="77777777" w:rsidR="000C5552" w:rsidRPr="000C5552" w:rsidRDefault="000C5552" w:rsidP="000C5552">
      <w:pPr>
        <w:pStyle w:val="ListParagraph"/>
        <w:numPr>
          <w:ilvl w:val="0"/>
          <w:numId w:val="10"/>
        </w:numPr>
        <w:jc w:val="both"/>
      </w:pPr>
      <w:r w:rsidRPr="000C5552">
        <w:t>Quality Assurance (QA) – Use a dedicated QA testbed to check interoperability, dependencies, and patch effectiveness in resolving organizational issues.</w:t>
      </w:r>
    </w:p>
    <w:p w14:paraId="7E853D35" w14:textId="77777777" w:rsidR="000C5552" w:rsidRPr="000C5552" w:rsidRDefault="000C5552" w:rsidP="000C5552">
      <w:pPr>
        <w:pStyle w:val="ListParagraph"/>
        <w:numPr>
          <w:ilvl w:val="0"/>
          <w:numId w:val="10"/>
        </w:numPr>
        <w:jc w:val="both"/>
      </w:pPr>
      <w:r w:rsidRPr="000C5552">
        <w:t>Rolling Updates – Apply small, frequent updates sequentially; patch one system at a time to reduce risk.</w:t>
      </w:r>
    </w:p>
    <w:p w14:paraId="588A186F" w14:textId="77777777" w:rsidR="000C5552" w:rsidRPr="000C5552" w:rsidRDefault="000C5552" w:rsidP="000C5552">
      <w:pPr>
        <w:pStyle w:val="ListParagraph"/>
        <w:numPr>
          <w:ilvl w:val="0"/>
          <w:numId w:val="10"/>
        </w:numPr>
        <w:jc w:val="both"/>
      </w:pPr>
      <w:r w:rsidRPr="000C5552">
        <w:t>Blue-Green Deployment – Maintain two identical environments (Blue &amp; Green). Apply patches to the inactive one, then switch traffic, minimizing downtime.</w:t>
      </w:r>
    </w:p>
    <w:p w14:paraId="44D82FAB" w14:textId="77777777" w:rsidR="000C5552" w:rsidRPr="000C5552" w:rsidRDefault="000C5552" w:rsidP="000C5552">
      <w:pPr>
        <w:pStyle w:val="ListParagraph"/>
        <w:numPr>
          <w:ilvl w:val="0"/>
          <w:numId w:val="10"/>
        </w:numPr>
        <w:jc w:val="both"/>
      </w:pPr>
      <w:r w:rsidRPr="000C5552">
        <w:t>Clustering and Failover – Apply patches to cluster master nodes, which distribute updates to others. If a node fails, another takes over without service disruption.</w:t>
      </w:r>
    </w:p>
    <w:p w14:paraId="25FDD13E" w14:textId="4F4526A7" w:rsidR="00580895" w:rsidRPr="000C5552" w:rsidRDefault="000C5552">
      <w:pPr>
        <w:rPr>
          <w:b/>
          <w:bCs/>
          <w:u w:val="single"/>
        </w:rPr>
      </w:pPr>
      <w:r w:rsidRPr="000C5552">
        <w:rPr>
          <w:b/>
          <w:bCs/>
          <w:u w:val="single"/>
        </w:rPr>
        <w:t>Patch Management Cycle:</w:t>
      </w:r>
    </w:p>
    <w:p w14:paraId="3A1CD2AD" w14:textId="167BCDF8" w:rsidR="000C5552" w:rsidRDefault="000C5552">
      <w:r w:rsidRPr="000C5552">
        <w:drawing>
          <wp:inline distT="0" distB="0" distL="0" distR="0" wp14:anchorId="26996538" wp14:editId="1F5BAACA">
            <wp:extent cx="5731510" cy="2690495"/>
            <wp:effectExtent l="0" t="0" r="2540" b="0"/>
            <wp:docPr id="65642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2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22BB" w14:textId="77777777" w:rsidR="000C5552" w:rsidRPr="000C5552" w:rsidRDefault="000C5552" w:rsidP="000C5552">
      <w:pPr>
        <w:pStyle w:val="ListParagraph"/>
        <w:numPr>
          <w:ilvl w:val="0"/>
          <w:numId w:val="13"/>
        </w:numPr>
        <w:jc w:val="both"/>
      </w:pPr>
      <w:r w:rsidRPr="000C5552">
        <w:t>Purpose – Regular patching fixes bugs, addresses vulnerabilities, ensures stability, and introduces new features while minimizing downtime.</w:t>
      </w:r>
    </w:p>
    <w:p w14:paraId="1B8610B7" w14:textId="77777777" w:rsidR="000C5552" w:rsidRPr="000C5552" w:rsidRDefault="000C5552" w:rsidP="000C5552">
      <w:pPr>
        <w:pStyle w:val="ListParagraph"/>
        <w:numPr>
          <w:ilvl w:val="0"/>
          <w:numId w:val="13"/>
        </w:numPr>
        <w:jc w:val="both"/>
      </w:pPr>
      <w:r w:rsidRPr="000C5552">
        <w:t>Process – Involves tracking new patches, verifying required hosts, testing patches, installing them, and validating functionality after deployment.</w:t>
      </w:r>
    </w:p>
    <w:p w14:paraId="013BF97A" w14:textId="77777777" w:rsidR="000C5552" w:rsidRPr="000C5552" w:rsidRDefault="000C5552" w:rsidP="000C5552">
      <w:pPr>
        <w:pStyle w:val="ListParagraph"/>
        <w:numPr>
          <w:ilvl w:val="0"/>
          <w:numId w:val="13"/>
        </w:numPr>
        <w:jc w:val="both"/>
      </w:pPr>
      <w:r w:rsidRPr="000C5552">
        <w:t>Responsibility by Cloud Model</w:t>
      </w:r>
    </w:p>
    <w:p w14:paraId="74DE6B40" w14:textId="77777777" w:rsidR="000C5552" w:rsidRPr="000C5552" w:rsidRDefault="000C5552" w:rsidP="000C5552">
      <w:pPr>
        <w:pStyle w:val="ListParagraph"/>
        <w:numPr>
          <w:ilvl w:val="1"/>
          <w:numId w:val="13"/>
        </w:numPr>
        <w:jc w:val="both"/>
      </w:pPr>
      <w:r w:rsidRPr="000C5552">
        <w:t>IaaS – Customer-managed patching.</w:t>
      </w:r>
    </w:p>
    <w:p w14:paraId="13C55D5B" w14:textId="77777777" w:rsidR="000C5552" w:rsidRPr="000C5552" w:rsidRDefault="000C5552" w:rsidP="000C5552">
      <w:pPr>
        <w:pStyle w:val="ListParagraph"/>
        <w:numPr>
          <w:ilvl w:val="1"/>
          <w:numId w:val="13"/>
        </w:numPr>
        <w:jc w:val="both"/>
      </w:pPr>
      <w:r w:rsidRPr="000C5552">
        <w:t>PaaS – Shared responsibility between provider and customer.</w:t>
      </w:r>
    </w:p>
    <w:p w14:paraId="159B28AE" w14:textId="77777777" w:rsidR="000C5552" w:rsidRPr="000C5552" w:rsidRDefault="000C5552" w:rsidP="000C5552">
      <w:pPr>
        <w:pStyle w:val="ListParagraph"/>
        <w:numPr>
          <w:ilvl w:val="1"/>
          <w:numId w:val="13"/>
        </w:numPr>
        <w:jc w:val="both"/>
      </w:pPr>
      <w:r w:rsidRPr="000C5552">
        <w:t>SaaS – Provider-managed patching.</w:t>
      </w:r>
    </w:p>
    <w:p w14:paraId="7C744CA9" w14:textId="77777777" w:rsidR="000C5552" w:rsidRPr="000C5552" w:rsidRDefault="000C5552" w:rsidP="000C5552">
      <w:pPr>
        <w:pStyle w:val="ListParagraph"/>
        <w:numPr>
          <w:ilvl w:val="0"/>
          <w:numId w:val="13"/>
        </w:numPr>
        <w:jc w:val="both"/>
      </w:pPr>
      <w:r w:rsidRPr="000C5552">
        <w:t>Methods – Can be manual (slow, labor-intensive) or automated (faster, scalable with tools like Deep Freeze Cloud, Patch Manager Plus, SolarWinds).</w:t>
      </w:r>
    </w:p>
    <w:p w14:paraId="14ADEB1B" w14:textId="77777777" w:rsidR="000C5552" w:rsidRPr="000C5552" w:rsidRDefault="000C5552" w:rsidP="000C5552">
      <w:pPr>
        <w:pStyle w:val="ListParagraph"/>
        <w:numPr>
          <w:ilvl w:val="0"/>
          <w:numId w:val="13"/>
        </w:numPr>
        <w:jc w:val="both"/>
      </w:pPr>
      <w:r w:rsidRPr="000C5552">
        <w:t>Automation Capabilities – Includes security patch application, change tracking and approvals, verification of patch success, and documentation of completed updates.</w:t>
      </w:r>
    </w:p>
    <w:p w14:paraId="46FC2D9E" w14:textId="77777777" w:rsidR="00294D65" w:rsidRDefault="00294D65">
      <w:pPr>
        <w:rPr>
          <w:b/>
          <w:bCs/>
        </w:rPr>
      </w:pPr>
      <w:r>
        <w:rPr>
          <w:b/>
          <w:bCs/>
        </w:rPr>
        <w:br w:type="page"/>
      </w:r>
    </w:p>
    <w:p w14:paraId="43537C57" w14:textId="2F14AB4B" w:rsidR="00294D65" w:rsidRPr="00294D65" w:rsidRDefault="00294D65" w:rsidP="00294D65">
      <w:pPr>
        <w:rPr>
          <w:u w:val="single"/>
        </w:rPr>
      </w:pPr>
      <w:r w:rsidRPr="00294D65">
        <w:rPr>
          <w:b/>
          <w:bCs/>
          <w:u w:val="single"/>
        </w:rPr>
        <w:lastRenderedPageBreak/>
        <w:t>Patch Management Challenges in Cloud Environments</w:t>
      </w:r>
      <w:r w:rsidRPr="00294D65">
        <w:rPr>
          <w:u w:val="single"/>
        </w:rPr>
        <w:t>:</w:t>
      </w:r>
    </w:p>
    <w:p w14:paraId="74D5E866" w14:textId="77777777" w:rsidR="00294D65" w:rsidRPr="00294D65" w:rsidRDefault="00294D65" w:rsidP="00294D65">
      <w:pPr>
        <w:pStyle w:val="ListParagraph"/>
        <w:numPr>
          <w:ilvl w:val="0"/>
          <w:numId w:val="16"/>
        </w:numPr>
        <w:jc w:val="both"/>
      </w:pPr>
      <w:r w:rsidRPr="00294D65">
        <w:t>Scale &amp; Complexity – Large, multi-tenant cloud environments with deep virtualization stacks make monitoring, applying, and controlling updates difficult.</w:t>
      </w:r>
    </w:p>
    <w:p w14:paraId="4D41863E" w14:textId="77777777" w:rsidR="00294D65" w:rsidRPr="00294D65" w:rsidRDefault="00294D65" w:rsidP="00294D65">
      <w:pPr>
        <w:pStyle w:val="ListParagraph"/>
        <w:numPr>
          <w:ilvl w:val="0"/>
          <w:numId w:val="16"/>
        </w:numPr>
        <w:jc w:val="both"/>
      </w:pPr>
      <w:r w:rsidRPr="00294D65">
        <w:t xml:space="preserve">Multiple Time Zones – VMs operate worldwide, so patch scheduling must consider whether patches should be applied at the same </w:t>
      </w:r>
      <w:r w:rsidRPr="00294D65">
        <w:rPr>
          <w:i/>
          <w:iCs/>
        </w:rPr>
        <w:t>local time</w:t>
      </w:r>
      <w:r w:rsidRPr="00294D65">
        <w:t xml:space="preserve"> (to avoid disruption) or </w:t>
      </w:r>
      <w:r w:rsidRPr="00294D65">
        <w:rPr>
          <w:i/>
          <w:iCs/>
        </w:rPr>
        <w:t>simultaneously</w:t>
      </w:r>
      <w:r w:rsidRPr="00294D65">
        <w:t xml:space="preserve"> (to prevent mixed-mode issues like data corruption).</w:t>
      </w:r>
    </w:p>
    <w:p w14:paraId="65C7D5A8" w14:textId="77777777" w:rsidR="00294D65" w:rsidRPr="00294D65" w:rsidRDefault="00294D65" w:rsidP="00294D65">
      <w:pPr>
        <w:pStyle w:val="ListParagraph"/>
        <w:numPr>
          <w:ilvl w:val="0"/>
          <w:numId w:val="16"/>
        </w:numPr>
        <w:jc w:val="both"/>
      </w:pPr>
      <w:r w:rsidRPr="00294D65">
        <w:t>VM Snapshots &amp; Suspension – Operations like suspend, resume, snapshot, and revert can make VMs non-compliant if not integrated with compliance processes. For example, resuming a suspended VM or reverting to an old snapshot may bypass recent patches.</w:t>
      </w:r>
    </w:p>
    <w:p w14:paraId="3E5C85C4" w14:textId="77777777" w:rsidR="00294D65" w:rsidRPr="00294D65" w:rsidRDefault="00294D65" w:rsidP="00294D65">
      <w:pPr>
        <w:pStyle w:val="ListParagraph"/>
        <w:numPr>
          <w:ilvl w:val="0"/>
          <w:numId w:val="16"/>
        </w:numPr>
        <w:jc w:val="both"/>
      </w:pPr>
      <w:r w:rsidRPr="00294D65">
        <w:t>Compliance Risks – Restoring VMs from outdated snapshots or failing to baseline before reverting may result in non-compliance and potential vulnerabilities.</w:t>
      </w:r>
    </w:p>
    <w:p w14:paraId="7F1998CD" w14:textId="66815CF3" w:rsidR="000C5552" w:rsidRDefault="002F20FF" w:rsidP="002F20FF">
      <w:pPr>
        <w:jc w:val="center"/>
      </w:pPr>
      <w:r>
        <w:t>--The End--</w:t>
      </w:r>
    </w:p>
    <w:sectPr w:rsidR="000C5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2BF"/>
    <w:multiLevelType w:val="hybridMultilevel"/>
    <w:tmpl w:val="2CC631E4"/>
    <w:lvl w:ilvl="0" w:tplc="A4EC5E0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96A5C"/>
    <w:multiLevelType w:val="hybridMultilevel"/>
    <w:tmpl w:val="325ECC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9652F8"/>
    <w:multiLevelType w:val="multilevel"/>
    <w:tmpl w:val="3D12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94D14"/>
    <w:multiLevelType w:val="multilevel"/>
    <w:tmpl w:val="72A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C2C72"/>
    <w:multiLevelType w:val="hybridMultilevel"/>
    <w:tmpl w:val="CAE8DAC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D54A4F"/>
    <w:multiLevelType w:val="multilevel"/>
    <w:tmpl w:val="DF2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93B31"/>
    <w:multiLevelType w:val="multilevel"/>
    <w:tmpl w:val="ED7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945FE"/>
    <w:multiLevelType w:val="hybridMultilevel"/>
    <w:tmpl w:val="790C5596"/>
    <w:lvl w:ilvl="0" w:tplc="27822B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B3E81"/>
    <w:multiLevelType w:val="multilevel"/>
    <w:tmpl w:val="3D12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A34CC"/>
    <w:multiLevelType w:val="hybridMultilevel"/>
    <w:tmpl w:val="767864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59763E"/>
    <w:multiLevelType w:val="hybridMultilevel"/>
    <w:tmpl w:val="FC5CEA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07A0E"/>
    <w:multiLevelType w:val="multilevel"/>
    <w:tmpl w:val="81CC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7482B"/>
    <w:multiLevelType w:val="hybridMultilevel"/>
    <w:tmpl w:val="D97038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276C65"/>
    <w:multiLevelType w:val="hybridMultilevel"/>
    <w:tmpl w:val="385C89B0"/>
    <w:lvl w:ilvl="0" w:tplc="27822BE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65203D6"/>
    <w:multiLevelType w:val="hybridMultilevel"/>
    <w:tmpl w:val="CA1A0376"/>
    <w:lvl w:ilvl="0" w:tplc="27822B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81944"/>
    <w:multiLevelType w:val="multilevel"/>
    <w:tmpl w:val="3D12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90632">
    <w:abstractNumId w:val="9"/>
  </w:num>
  <w:num w:numId="2" w16cid:durableId="281959358">
    <w:abstractNumId w:val="0"/>
  </w:num>
  <w:num w:numId="3" w16cid:durableId="317537109">
    <w:abstractNumId w:val="10"/>
  </w:num>
  <w:num w:numId="4" w16cid:durableId="136799425">
    <w:abstractNumId w:val="7"/>
  </w:num>
  <w:num w:numId="5" w16cid:durableId="366300779">
    <w:abstractNumId w:val="3"/>
  </w:num>
  <w:num w:numId="6" w16cid:durableId="471144879">
    <w:abstractNumId w:val="1"/>
  </w:num>
  <w:num w:numId="7" w16cid:durableId="2134901947">
    <w:abstractNumId w:val="11"/>
  </w:num>
  <w:num w:numId="8" w16cid:durableId="1932466469">
    <w:abstractNumId w:val="12"/>
  </w:num>
  <w:num w:numId="9" w16cid:durableId="487551313">
    <w:abstractNumId w:val="15"/>
  </w:num>
  <w:num w:numId="10" w16cid:durableId="1510289963">
    <w:abstractNumId w:val="8"/>
  </w:num>
  <w:num w:numId="11" w16cid:durableId="1217743075">
    <w:abstractNumId w:val="5"/>
  </w:num>
  <w:num w:numId="12" w16cid:durableId="558367202">
    <w:abstractNumId w:val="14"/>
  </w:num>
  <w:num w:numId="13" w16cid:durableId="175458733">
    <w:abstractNumId w:val="2"/>
  </w:num>
  <w:num w:numId="14" w16cid:durableId="1608728474">
    <w:abstractNumId w:val="6"/>
  </w:num>
  <w:num w:numId="15" w16cid:durableId="420681568">
    <w:abstractNumId w:val="13"/>
  </w:num>
  <w:num w:numId="16" w16cid:durableId="12762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25"/>
    <w:rsid w:val="000C5552"/>
    <w:rsid w:val="00294D65"/>
    <w:rsid w:val="002F20FF"/>
    <w:rsid w:val="00446697"/>
    <w:rsid w:val="004B7725"/>
    <w:rsid w:val="00580895"/>
    <w:rsid w:val="007E1A8B"/>
    <w:rsid w:val="008B6870"/>
    <w:rsid w:val="00A0571F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C0B0"/>
  <w15:chartTrackingRefBased/>
  <w15:docId w15:val="{647A9C07-7CB0-40B3-B176-4B1E7B3A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71F"/>
  </w:style>
  <w:style w:type="paragraph" w:styleId="Heading1">
    <w:name w:val="heading 1"/>
    <w:basedOn w:val="Normal"/>
    <w:next w:val="Normal"/>
    <w:link w:val="Heading1Char"/>
    <w:uiPriority w:val="9"/>
    <w:qFormat/>
    <w:rsid w:val="004B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</cp:revision>
  <dcterms:created xsi:type="dcterms:W3CDTF">2025-09-21T02:40:00Z</dcterms:created>
  <dcterms:modified xsi:type="dcterms:W3CDTF">2025-09-21T03:01:00Z</dcterms:modified>
</cp:coreProperties>
</file>