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6D85" w:rsidRPr="002211C6" w:rsidRDefault="00D66D85" w:rsidP="00D66D85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 w:rsidR="00890D20">
        <w:rPr>
          <w:b/>
          <w:bCs/>
          <w:sz w:val="40"/>
          <w:szCs w:val="40"/>
          <w:u w:val="single"/>
        </w:rPr>
        <w:t>8</w:t>
      </w:r>
    </w:p>
    <w:p w:rsidR="00D66D85" w:rsidRPr="002211C6" w:rsidRDefault="00D66D85" w:rsidP="00D66D85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:rsidR="00D66D85" w:rsidRDefault="00D66D85" w:rsidP="00D66D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Hacking the SSL Network protocol:</w:t>
      </w:r>
    </w:p>
    <w:p w:rsidR="00D66D85" w:rsidRDefault="00D66D85" w:rsidP="00D66D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Protocol Downgrade Attack:</w:t>
      </w:r>
    </w:p>
    <w:p w:rsidR="00D66D85" w:rsidRPr="00D66D85" w:rsidRDefault="00D66D85" w:rsidP="00D66D85">
      <w:pPr>
        <w:rPr>
          <w:b/>
          <w:bCs/>
        </w:rPr>
      </w:pPr>
      <w:r w:rsidRPr="00D66D85">
        <w:rPr>
          <w:b/>
          <w:bCs/>
        </w:rPr>
        <w:t>What is a Protocol?</w:t>
      </w:r>
    </w:p>
    <w:p w:rsidR="00D66D85" w:rsidRPr="00D66D85" w:rsidRDefault="00D66D85" w:rsidP="00D66D85">
      <w:pPr>
        <w:jc w:val="both"/>
      </w:pPr>
      <w:r w:rsidRPr="00D66D85">
        <w:t>A protocol is a set of rules or standards that define how data is formatted, transmitted, and interpreted between devices over a network.</w:t>
      </w:r>
    </w:p>
    <w:p w:rsidR="00D66D85" w:rsidRPr="000010F0" w:rsidRDefault="00D66D85" w:rsidP="00D66D85">
      <w:pPr>
        <w:rPr>
          <w:b/>
          <w:bCs/>
        </w:rPr>
      </w:pPr>
      <w:r w:rsidRPr="000010F0">
        <w:rPr>
          <w:b/>
          <w:bCs/>
        </w:rPr>
        <w:t xml:space="preserve">What </w:t>
      </w:r>
      <w:r>
        <w:rPr>
          <w:b/>
          <w:bCs/>
        </w:rPr>
        <w:t>is a Protocol Downgrade Attack</w:t>
      </w:r>
      <w:r w:rsidRPr="000010F0">
        <w:rPr>
          <w:b/>
          <w:bCs/>
        </w:rPr>
        <w:t>?</w:t>
      </w:r>
    </w:p>
    <w:p w:rsidR="00D66D85" w:rsidRPr="00D66D85" w:rsidRDefault="00D66D85" w:rsidP="00D66D85">
      <w:pPr>
        <w:jc w:val="both"/>
      </w:pPr>
      <w:r w:rsidRPr="00D66D85">
        <w:t>A Protocol Downgrade Attack is a man-in-the-middle (MitM) attack where an attacker tricks a client and server into using an older, less secure version of a protocol, even though both support a newer, secure version. This weakens encryption, allowing the attacker to intercept, decrypt, or modify sensitive data.</w:t>
      </w:r>
    </w:p>
    <w:p w:rsidR="00D66D85" w:rsidRPr="00D66D85" w:rsidRDefault="00D66D85" w:rsidP="00D66D85">
      <w:pPr>
        <w:jc w:val="both"/>
      </w:pPr>
      <w:r w:rsidRPr="00D66D85">
        <w:t xml:space="preserve">One of the most famous examples is the POODLE attack (Padding Oracle </w:t>
      </w:r>
      <w:proofErr w:type="gramStart"/>
      <w:r w:rsidRPr="00D66D85">
        <w:t>On</w:t>
      </w:r>
      <w:proofErr w:type="gramEnd"/>
      <w:r w:rsidRPr="00D66D85">
        <w:t xml:space="preserve"> Downgraded Legacy Encryption), which exploits SSL 3.0 — an outdated and insecure protocol.</w:t>
      </w:r>
    </w:p>
    <w:p w:rsidR="00D66D85" w:rsidRPr="00D66D85" w:rsidRDefault="00D66D85" w:rsidP="00D66D85">
      <w:pPr>
        <w:rPr>
          <w:b/>
          <w:bCs/>
        </w:rPr>
      </w:pPr>
      <w:r w:rsidRPr="00D66D85">
        <w:rPr>
          <w:b/>
          <w:bCs/>
        </w:rPr>
        <w:t>How Does This Happen?</w:t>
      </w:r>
    </w:p>
    <w:p w:rsidR="00D66D85" w:rsidRPr="00D66D85" w:rsidRDefault="00D66D85" w:rsidP="00D66D85">
      <w:pPr>
        <w:jc w:val="both"/>
      </w:pPr>
      <w:r w:rsidRPr="00D66D85">
        <w:t>When a client connects to a server (e.g., during HTTPS), both sides negotiate which protocol version to use (called the TLS handshake). If something fails, they may fall back to older versions for compatibility.</w:t>
      </w:r>
    </w:p>
    <w:p w:rsidR="00D66D85" w:rsidRDefault="00D66D85" w:rsidP="00D66D85">
      <w:pPr>
        <w:jc w:val="both"/>
      </w:pPr>
      <w:r w:rsidRPr="00D66D85">
        <w:t xml:space="preserve">Downgrade attacks abuse this fallback </w:t>
      </w:r>
      <w:proofErr w:type="spellStart"/>
      <w:r w:rsidRPr="00D66D85">
        <w:t>behavior</w:t>
      </w:r>
      <w:proofErr w:type="spellEnd"/>
      <w:r w:rsidRPr="00D66D85">
        <w:t xml:space="preserve"> by interfering with the handshake (e.g., dropping packets or altering messages) so that both parties "agree" to use SSL 3.0, which has known cryptographic flaws.</w:t>
      </w:r>
    </w:p>
    <w:p w:rsidR="00D66D85" w:rsidRPr="00D66D85" w:rsidRDefault="00D66D85" w:rsidP="00D66D85">
      <w:pPr>
        <w:jc w:val="both"/>
      </w:pPr>
    </w:p>
    <w:p w:rsidR="00ED5B04" w:rsidRDefault="00ED5B04" w:rsidP="00FA083A">
      <w:pPr>
        <w:rPr>
          <w:b/>
          <w:bCs/>
          <w:sz w:val="28"/>
          <w:szCs w:val="28"/>
          <w:u w:val="single"/>
        </w:rPr>
      </w:pPr>
    </w:p>
    <w:p w:rsidR="00ED5B04" w:rsidRDefault="00ED5B04" w:rsidP="00FA083A">
      <w:pPr>
        <w:rPr>
          <w:b/>
          <w:bCs/>
          <w:sz w:val="28"/>
          <w:szCs w:val="28"/>
          <w:u w:val="single"/>
        </w:rPr>
      </w:pPr>
    </w:p>
    <w:p w:rsidR="00ED5B04" w:rsidRDefault="00ED5B04" w:rsidP="00FA083A">
      <w:pPr>
        <w:rPr>
          <w:b/>
          <w:bCs/>
          <w:sz w:val="28"/>
          <w:szCs w:val="28"/>
          <w:u w:val="single"/>
        </w:rPr>
      </w:pPr>
    </w:p>
    <w:p w:rsidR="00ED5B04" w:rsidRDefault="00ED5B04" w:rsidP="00FA083A">
      <w:pPr>
        <w:rPr>
          <w:b/>
          <w:bCs/>
          <w:sz w:val="28"/>
          <w:szCs w:val="28"/>
          <w:u w:val="single"/>
        </w:rPr>
      </w:pPr>
    </w:p>
    <w:p w:rsidR="00ED5B04" w:rsidRDefault="00ED5B04" w:rsidP="00FA083A">
      <w:pPr>
        <w:rPr>
          <w:b/>
          <w:bCs/>
          <w:sz w:val="28"/>
          <w:szCs w:val="28"/>
          <w:u w:val="single"/>
        </w:rPr>
      </w:pPr>
    </w:p>
    <w:p w:rsidR="00ED5B04" w:rsidRDefault="00ED5B04" w:rsidP="00FA083A">
      <w:pPr>
        <w:rPr>
          <w:b/>
          <w:bCs/>
          <w:sz w:val="28"/>
          <w:szCs w:val="28"/>
          <w:u w:val="single"/>
        </w:rPr>
      </w:pPr>
    </w:p>
    <w:p w:rsidR="00ED5B04" w:rsidRDefault="00ED5B04" w:rsidP="00FA083A">
      <w:pPr>
        <w:rPr>
          <w:b/>
          <w:bCs/>
          <w:sz w:val="28"/>
          <w:szCs w:val="28"/>
          <w:u w:val="single"/>
        </w:rPr>
      </w:pPr>
    </w:p>
    <w:p w:rsidR="00ED5B04" w:rsidRDefault="00ED5B04" w:rsidP="00FA083A">
      <w:pPr>
        <w:rPr>
          <w:b/>
          <w:bCs/>
          <w:sz w:val="28"/>
          <w:szCs w:val="28"/>
          <w:u w:val="single"/>
        </w:rPr>
      </w:pPr>
    </w:p>
    <w:p w:rsidR="00ED5B04" w:rsidRDefault="00ED5B04" w:rsidP="00FA083A">
      <w:pPr>
        <w:rPr>
          <w:b/>
          <w:bCs/>
          <w:sz w:val="28"/>
          <w:szCs w:val="28"/>
          <w:u w:val="single"/>
        </w:rPr>
      </w:pPr>
    </w:p>
    <w:p w:rsidR="00FA083A" w:rsidRPr="00FA083A" w:rsidRDefault="00FA083A" w:rsidP="00FA083A">
      <w:pPr>
        <w:rPr>
          <w:b/>
          <w:bCs/>
          <w:sz w:val="28"/>
          <w:szCs w:val="28"/>
          <w:u w:val="single"/>
        </w:rPr>
      </w:pPr>
      <w:r w:rsidRPr="00FA083A">
        <w:rPr>
          <w:b/>
          <w:bCs/>
          <w:sz w:val="28"/>
          <w:szCs w:val="28"/>
          <w:u w:val="single"/>
        </w:rPr>
        <w:lastRenderedPageBreak/>
        <w:t>SSL Stripping - Downgrading HTTPS to HTTP to capture plain text passwords</w:t>
      </w:r>
      <w:r>
        <w:rPr>
          <w:b/>
          <w:bCs/>
          <w:sz w:val="28"/>
          <w:szCs w:val="28"/>
          <w:u w:val="single"/>
        </w:rPr>
        <w:t>:</w:t>
      </w:r>
    </w:p>
    <w:p w:rsidR="00D839F5" w:rsidRDefault="005A2841">
      <w:r>
        <w:t>Steps:</w:t>
      </w:r>
    </w:p>
    <w:p w:rsidR="005A2841" w:rsidRDefault="005A2841">
      <w:r>
        <w:t>Open the Ettercap:</w:t>
      </w:r>
    </w:p>
    <w:p w:rsidR="005A2841" w:rsidRDefault="005A2841">
      <w:r>
        <w:rPr>
          <w:noProof/>
        </w:rPr>
        <w:drawing>
          <wp:inline distT="0" distB="0" distL="0" distR="0">
            <wp:extent cx="5731510" cy="2230120"/>
            <wp:effectExtent l="0" t="0" r="2540" b="0"/>
            <wp:docPr id="28823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36657" name="Picture 2882366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41" w:rsidRDefault="005A2841">
      <w:r>
        <w:t>Click on the scan host option:</w:t>
      </w:r>
    </w:p>
    <w:p w:rsidR="005A2841" w:rsidRDefault="005A2841">
      <w:r>
        <w:rPr>
          <w:noProof/>
        </w:rPr>
        <w:drawing>
          <wp:inline distT="0" distB="0" distL="0" distR="0">
            <wp:extent cx="5048955" cy="2372056"/>
            <wp:effectExtent l="0" t="0" r="0" b="9525"/>
            <wp:docPr id="1664116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16097" name="Picture 16641160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41" w:rsidRDefault="005A2841">
      <w:r>
        <w:lastRenderedPageBreak/>
        <w:t>Then click on the IP of the Router and click on the Add to Target 1 button: here the 192.168.1.1 is the IP of the router.</w:t>
      </w:r>
      <w:r>
        <w:rPr>
          <w:noProof/>
        </w:rPr>
        <w:drawing>
          <wp:inline distT="0" distB="0" distL="0" distR="0">
            <wp:extent cx="5731510" cy="2582545"/>
            <wp:effectExtent l="0" t="0" r="2540" b="8255"/>
            <wp:docPr id="864987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87103" name="Picture 8649871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41" w:rsidRDefault="005A2841">
      <w:r>
        <w:t>Then click on the target IP, here we selected the IP – 192.168.1.103:</w:t>
      </w:r>
    </w:p>
    <w:p w:rsidR="005A2841" w:rsidRDefault="005A2841">
      <w:r>
        <w:rPr>
          <w:noProof/>
        </w:rPr>
        <w:drawing>
          <wp:inline distT="0" distB="0" distL="0" distR="0">
            <wp:extent cx="5731510" cy="2546985"/>
            <wp:effectExtent l="0" t="0" r="2540" b="5715"/>
            <wp:docPr id="2042379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79996" name="Picture 20423799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E7" w:rsidRDefault="00F71BE7">
      <w:r>
        <w:t>Now, we have selected the target and the machine for MITM.</w:t>
      </w:r>
    </w:p>
    <w:p w:rsidR="00F71BE7" w:rsidRDefault="00F71BE7">
      <w:r>
        <w:t>Now, we will go to the three dots, and see the options as shown:</w:t>
      </w:r>
    </w:p>
    <w:p w:rsidR="00F71BE7" w:rsidRDefault="00F71BE7">
      <w:r>
        <w:rPr>
          <w:noProof/>
        </w:rPr>
        <w:lastRenderedPageBreak/>
        <w:drawing>
          <wp:inline distT="0" distB="0" distL="0" distR="0">
            <wp:extent cx="4715533" cy="3686689"/>
            <wp:effectExtent l="0" t="0" r="8890" b="9525"/>
            <wp:docPr id="2135662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62288" name="Picture 21356622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E7" w:rsidRDefault="00F71BE7">
      <w:r>
        <w:t xml:space="preserve">Click on the ‘plugins’ and then select the option of ‘manage </w:t>
      </w:r>
      <w:proofErr w:type="gramStart"/>
      <w:r>
        <w:t>plugins’</w:t>
      </w:r>
      <w:proofErr w:type="gramEnd"/>
      <w:r>
        <w:t>:</w:t>
      </w:r>
    </w:p>
    <w:p w:rsidR="00F71BE7" w:rsidRDefault="00F71BE7">
      <w:r>
        <w:rPr>
          <w:noProof/>
        </w:rPr>
        <w:drawing>
          <wp:inline distT="0" distB="0" distL="0" distR="0">
            <wp:extent cx="4039164" cy="2238687"/>
            <wp:effectExtent l="0" t="0" r="0" b="0"/>
            <wp:docPr id="11341709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70993" name="Picture 11341709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E7" w:rsidRDefault="00F71BE7">
      <w:r>
        <w:t>Now, scroll down and select the option of ‘</w:t>
      </w:r>
      <w:proofErr w:type="spellStart"/>
      <w:r>
        <w:t>sslstrip</w:t>
      </w:r>
      <w:proofErr w:type="spellEnd"/>
      <w:r>
        <w:t>’:</w:t>
      </w:r>
    </w:p>
    <w:p w:rsidR="00F71BE7" w:rsidRDefault="00F71BE7">
      <w:r>
        <w:rPr>
          <w:noProof/>
        </w:rPr>
        <w:drawing>
          <wp:inline distT="0" distB="0" distL="0" distR="0">
            <wp:extent cx="5731510" cy="1158240"/>
            <wp:effectExtent l="0" t="0" r="2540" b="3810"/>
            <wp:docPr id="5048900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90089" name="Picture 5048900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E7" w:rsidRDefault="00ED5B04">
      <w:r>
        <w:rPr>
          <w:noProof/>
        </w:rPr>
        <w:drawing>
          <wp:inline distT="0" distB="0" distL="0" distR="0" wp14:anchorId="64CEBBBE" wp14:editId="19932B36">
            <wp:extent cx="5305425" cy="428625"/>
            <wp:effectExtent l="0" t="0" r="9525" b="9525"/>
            <wp:docPr id="48637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76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E7" w:rsidRDefault="00ED5B04">
      <w:r>
        <w:t xml:space="preserve">Now, we will go to the </w:t>
      </w:r>
      <w:proofErr w:type="spellStart"/>
      <w:r>
        <w:t>MiTM</w:t>
      </w:r>
      <w:proofErr w:type="spellEnd"/>
      <w:r>
        <w:t xml:space="preserve"> menu: select ARP poisoning.</w:t>
      </w:r>
    </w:p>
    <w:p w:rsidR="005A2841" w:rsidRDefault="00ED5B04" w:rsidP="00ED5B04">
      <w:pPr>
        <w:jc w:val="center"/>
      </w:pPr>
      <w:r>
        <w:rPr>
          <w:noProof/>
        </w:rPr>
        <w:lastRenderedPageBreak/>
        <w:drawing>
          <wp:inline distT="0" distB="0" distL="0" distR="0">
            <wp:extent cx="1886213" cy="1657581"/>
            <wp:effectExtent l="0" t="0" r="0" b="0"/>
            <wp:docPr id="10979801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80175" name="Picture 10979801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04" w:rsidRDefault="00ED5B04" w:rsidP="00ED5B04"/>
    <w:p w:rsidR="005A2841" w:rsidRDefault="00ED5B04">
      <w:r>
        <w:t>Click on the ‘ok’ button:</w:t>
      </w:r>
    </w:p>
    <w:p w:rsidR="00ED5B04" w:rsidRDefault="00ED5B04" w:rsidP="00ED5B04">
      <w:pPr>
        <w:jc w:val="center"/>
      </w:pPr>
      <w:r>
        <w:rPr>
          <w:noProof/>
        </w:rPr>
        <w:drawing>
          <wp:inline distT="0" distB="0" distL="0" distR="0" wp14:anchorId="41988917" wp14:editId="7E4CB5F2">
            <wp:extent cx="3238500" cy="1114425"/>
            <wp:effectExtent l="0" t="0" r="0" b="9525"/>
            <wp:docPr id="100293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35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04" w:rsidRDefault="00ED5B04">
      <w:r>
        <w:t xml:space="preserve">Then </w:t>
      </w:r>
      <w:proofErr w:type="gramStart"/>
      <w:r>
        <w:t>again</w:t>
      </w:r>
      <w:proofErr w:type="gramEnd"/>
      <w:r>
        <w:t xml:space="preserve"> I will go to the MITM menu, and select the ‘SSL Intercept’ option:</w:t>
      </w:r>
    </w:p>
    <w:p w:rsidR="00ED5B04" w:rsidRDefault="00ED5B04" w:rsidP="00ED5B04">
      <w:pPr>
        <w:jc w:val="center"/>
      </w:pPr>
      <w:r>
        <w:rPr>
          <w:noProof/>
        </w:rPr>
        <w:drawing>
          <wp:inline distT="0" distB="0" distL="0" distR="0" wp14:anchorId="5530F4DC" wp14:editId="5F341FCC">
            <wp:extent cx="1885950" cy="1657350"/>
            <wp:effectExtent l="0" t="0" r="0" b="0"/>
            <wp:docPr id="73107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761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04" w:rsidRDefault="00ED5B04" w:rsidP="00ED5B04">
      <w:r>
        <w:t>Following list will appear:</w:t>
      </w:r>
    </w:p>
    <w:p w:rsidR="00ED5B04" w:rsidRDefault="00ED5B04" w:rsidP="00954637">
      <w:pPr>
        <w:jc w:val="center"/>
      </w:pPr>
      <w:r>
        <w:rPr>
          <w:noProof/>
        </w:rPr>
        <w:drawing>
          <wp:inline distT="0" distB="0" distL="0" distR="0" wp14:anchorId="2BE1F3D1" wp14:editId="1A5B1B65">
            <wp:extent cx="942868" cy="1435100"/>
            <wp:effectExtent l="0" t="0" r="0" b="0"/>
            <wp:docPr id="98560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03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6164" cy="14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04" w:rsidRDefault="00ED5B04" w:rsidP="00ED5B04">
      <w:r>
        <w:t>Then we try to enter any website:</w:t>
      </w:r>
    </w:p>
    <w:p w:rsidR="00ED5B04" w:rsidRDefault="00ED5B04" w:rsidP="00ED5B04">
      <w:r>
        <w:rPr>
          <w:noProof/>
        </w:rPr>
        <w:lastRenderedPageBreak/>
        <w:drawing>
          <wp:inline distT="0" distB="0" distL="0" distR="0" wp14:anchorId="78FAFA38" wp14:editId="0FC658A0">
            <wp:extent cx="5731510" cy="2313305"/>
            <wp:effectExtent l="0" t="0" r="2540" b="0"/>
            <wp:docPr id="109265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534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04" w:rsidRDefault="00ED5B04" w:rsidP="00ED5B04">
      <w:r>
        <w:t>Clearly, we downgraded the website.</w:t>
      </w:r>
    </w:p>
    <w:p w:rsidR="00ED5B04" w:rsidRDefault="00ED5B04" w:rsidP="00ED5B04"/>
    <w:p w:rsidR="0011718A" w:rsidRPr="0011718A" w:rsidRDefault="0011718A" w:rsidP="0011718A">
      <w:pPr>
        <w:rPr>
          <w:b/>
          <w:bCs/>
        </w:rPr>
      </w:pPr>
      <w:r w:rsidRPr="0011718A">
        <w:rPr>
          <w:b/>
          <w:bCs/>
        </w:rPr>
        <w:t xml:space="preserve">Short </w:t>
      </w:r>
      <w:proofErr w:type="spellStart"/>
      <w:r w:rsidRPr="0011718A">
        <w:rPr>
          <w:b/>
          <w:bCs/>
        </w:rPr>
        <w:t>Defense</w:t>
      </w:r>
      <w:proofErr w:type="spellEnd"/>
      <w:r w:rsidRPr="0011718A">
        <w:rPr>
          <w:b/>
          <w:bCs/>
        </w:rPr>
        <w:t xml:space="preserve"> List – SSL Stripping &amp; Downgrade Protection</w:t>
      </w:r>
    </w:p>
    <w:p w:rsidR="0011718A" w:rsidRPr="0011718A" w:rsidRDefault="0011718A" w:rsidP="0011718A">
      <w:pPr>
        <w:pStyle w:val="ListParagraph"/>
        <w:numPr>
          <w:ilvl w:val="0"/>
          <w:numId w:val="2"/>
        </w:numPr>
      </w:pPr>
      <w:r w:rsidRPr="0011718A">
        <w:rPr>
          <w:b/>
          <w:bCs/>
        </w:rPr>
        <w:t>Enable HSTS</w:t>
      </w:r>
      <w:r w:rsidRPr="0011718A">
        <w:t>: Enforce HTTPS via HTTP headers.</w:t>
      </w:r>
    </w:p>
    <w:p w:rsidR="0011718A" w:rsidRPr="0011718A" w:rsidRDefault="0011718A" w:rsidP="0011718A">
      <w:pPr>
        <w:pStyle w:val="ListParagraph"/>
        <w:numPr>
          <w:ilvl w:val="0"/>
          <w:numId w:val="2"/>
        </w:numPr>
      </w:pPr>
      <w:r w:rsidRPr="0011718A">
        <w:rPr>
          <w:b/>
          <w:bCs/>
        </w:rPr>
        <w:t>Force HTTPS Redirects</w:t>
      </w:r>
      <w:r w:rsidRPr="0011718A">
        <w:t>: Redirect all HTTP to HTTPS at server level.</w:t>
      </w:r>
    </w:p>
    <w:p w:rsidR="0011718A" w:rsidRPr="0011718A" w:rsidRDefault="0011718A" w:rsidP="0011718A">
      <w:pPr>
        <w:pStyle w:val="ListParagraph"/>
        <w:numPr>
          <w:ilvl w:val="0"/>
          <w:numId w:val="2"/>
        </w:numPr>
      </w:pPr>
      <w:r w:rsidRPr="0011718A">
        <w:rPr>
          <w:b/>
          <w:bCs/>
        </w:rPr>
        <w:t>Disable Weak Protocols</w:t>
      </w:r>
      <w:r w:rsidRPr="0011718A">
        <w:t>: Only allow TLS 1.2/1.3.</w:t>
      </w:r>
    </w:p>
    <w:p w:rsidR="0011718A" w:rsidRPr="0011718A" w:rsidRDefault="0011718A" w:rsidP="0011718A">
      <w:pPr>
        <w:pStyle w:val="ListParagraph"/>
        <w:numPr>
          <w:ilvl w:val="0"/>
          <w:numId w:val="2"/>
        </w:numPr>
      </w:pPr>
      <w:r w:rsidRPr="0011718A">
        <w:rPr>
          <w:b/>
          <w:bCs/>
        </w:rPr>
        <w:t>Use Secure Cookies</w:t>
      </w:r>
      <w:r w:rsidRPr="0011718A">
        <w:t xml:space="preserve">: Set Secure and </w:t>
      </w:r>
      <w:proofErr w:type="spellStart"/>
      <w:r w:rsidRPr="0011718A">
        <w:t>HttpOnly</w:t>
      </w:r>
      <w:proofErr w:type="spellEnd"/>
      <w:r w:rsidRPr="0011718A">
        <w:t xml:space="preserve"> flags.</w:t>
      </w:r>
    </w:p>
    <w:p w:rsidR="0011718A" w:rsidRPr="0011718A" w:rsidRDefault="0011718A" w:rsidP="0011718A">
      <w:pPr>
        <w:pStyle w:val="ListParagraph"/>
        <w:numPr>
          <w:ilvl w:val="0"/>
          <w:numId w:val="2"/>
        </w:numPr>
      </w:pPr>
      <w:r w:rsidRPr="0011718A">
        <w:rPr>
          <w:b/>
          <w:bCs/>
        </w:rPr>
        <w:t>Add DNS CAA Records</w:t>
      </w:r>
      <w:r w:rsidRPr="0011718A">
        <w:t>: Restrict which CAs can issue certs.</w:t>
      </w:r>
    </w:p>
    <w:p w:rsidR="0011718A" w:rsidRPr="0011718A" w:rsidRDefault="0011718A" w:rsidP="0011718A">
      <w:pPr>
        <w:pStyle w:val="ListParagraph"/>
        <w:numPr>
          <w:ilvl w:val="0"/>
          <w:numId w:val="2"/>
        </w:numPr>
      </w:pPr>
      <w:r w:rsidRPr="0011718A">
        <w:rPr>
          <w:b/>
          <w:bCs/>
        </w:rPr>
        <w:t>Enable TLS Pinning</w:t>
      </w:r>
      <w:r w:rsidRPr="0011718A">
        <w:t>: Validate server certs in apps.</w:t>
      </w:r>
    </w:p>
    <w:p w:rsidR="0011718A" w:rsidRPr="0011718A" w:rsidRDefault="0011718A" w:rsidP="0011718A">
      <w:pPr>
        <w:pStyle w:val="ListParagraph"/>
        <w:numPr>
          <w:ilvl w:val="0"/>
          <w:numId w:val="2"/>
        </w:numPr>
      </w:pPr>
      <w:r w:rsidRPr="0011718A">
        <w:rPr>
          <w:b/>
          <w:bCs/>
        </w:rPr>
        <w:t>Monitor Traffic</w:t>
      </w:r>
      <w:r w:rsidRPr="0011718A">
        <w:t>: Use IDS/IPS to detect downgrades.</w:t>
      </w:r>
    </w:p>
    <w:p w:rsidR="0011718A" w:rsidRPr="0011718A" w:rsidRDefault="0011718A" w:rsidP="0011718A">
      <w:pPr>
        <w:pStyle w:val="ListParagraph"/>
        <w:numPr>
          <w:ilvl w:val="0"/>
          <w:numId w:val="2"/>
        </w:numPr>
      </w:pPr>
      <w:r w:rsidRPr="0011718A">
        <w:rPr>
          <w:b/>
          <w:bCs/>
        </w:rPr>
        <w:t>Use Valid HTTPS Certs</w:t>
      </w:r>
      <w:r w:rsidRPr="0011718A">
        <w:t>: Avoid self-signed certs.</w:t>
      </w:r>
    </w:p>
    <w:p w:rsidR="0011718A" w:rsidRPr="0011718A" w:rsidRDefault="0011718A" w:rsidP="0011718A">
      <w:pPr>
        <w:pStyle w:val="ListParagraph"/>
        <w:numPr>
          <w:ilvl w:val="0"/>
          <w:numId w:val="2"/>
        </w:numPr>
      </w:pPr>
      <w:r w:rsidRPr="0011718A">
        <w:rPr>
          <w:b/>
          <w:bCs/>
        </w:rPr>
        <w:t>Educate Users</w:t>
      </w:r>
      <w:r w:rsidRPr="0011718A">
        <w:t>: Warn against bypassing HTTPS warnings.</w:t>
      </w:r>
    </w:p>
    <w:p w:rsidR="00ED5B04" w:rsidRDefault="0011718A" w:rsidP="0011718A">
      <w:pPr>
        <w:jc w:val="center"/>
      </w:pPr>
      <w:r>
        <w:t>--The End--</w:t>
      </w:r>
    </w:p>
    <w:sectPr w:rsidR="00ED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E2F2E"/>
    <w:multiLevelType w:val="multilevel"/>
    <w:tmpl w:val="4BE6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C0A45"/>
    <w:multiLevelType w:val="hybridMultilevel"/>
    <w:tmpl w:val="6B5645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3774292">
    <w:abstractNumId w:val="0"/>
  </w:num>
  <w:num w:numId="2" w16cid:durableId="1334144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85"/>
    <w:rsid w:val="0011718A"/>
    <w:rsid w:val="0020422C"/>
    <w:rsid w:val="002A75F4"/>
    <w:rsid w:val="00446697"/>
    <w:rsid w:val="005A2841"/>
    <w:rsid w:val="007E1A8B"/>
    <w:rsid w:val="00890D20"/>
    <w:rsid w:val="00954637"/>
    <w:rsid w:val="00C717CD"/>
    <w:rsid w:val="00D66D85"/>
    <w:rsid w:val="00D839F5"/>
    <w:rsid w:val="00E213F8"/>
    <w:rsid w:val="00ED5B04"/>
    <w:rsid w:val="00F71BE7"/>
    <w:rsid w:val="00FA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0EAD"/>
  <w15:chartTrackingRefBased/>
  <w15:docId w15:val="{DCB69309-F668-47AF-9C27-7D58244A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D85"/>
  </w:style>
  <w:style w:type="paragraph" w:styleId="Heading1">
    <w:name w:val="heading 1"/>
    <w:basedOn w:val="Normal"/>
    <w:next w:val="Normal"/>
    <w:link w:val="Heading1Char"/>
    <w:uiPriority w:val="9"/>
    <w:qFormat/>
    <w:rsid w:val="00D66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2025-07-13T15:32:00Z</dcterms:created>
  <dcterms:modified xsi:type="dcterms:W3CDTF">2025-07-14T01:46:00Z</dcterms:modified>
</cp:coreProperties>
</file>