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93BF2" w14:textId="6C89A13E" w:rsidR="009A7B77" w:rsidRPr="002211C6" w:rsidRDefault="009A7B77" w:rsidP="009A7B77">
      <w:pPr>
        <w:jc w:val="center"/>
        <w:rPr>
          <w:b/>
          <w:bCs/>
          <w:sz w:val="40"/>
          <w:szCs w:val="40"/>
          <w:u w:val="single"/>
        </w:rPr>
      </w:pPr>
      <w:r w:rsidRPr="002211C6">
        <w:rPr>
          <w:b/>
          <w:bCs/>
          <w:sz w:val="40"/>
          <w:szCs w:val="40"/>
          <w:u w:val="single"/>
        </w:rPr>
        <w:t xml:space="preserve">Day </w:t>
      </w:r>
      <w:r>
        <w:rPr>
          <w:b/>
          <w:bCs/>
          <w:sz w:val="40"/>
          <w:szCs w:val="40"/>
          <w:u w:val="single"/>
        </w:rPr>
        <w:t>4</w:t>
      </w:r>
      <w:r>
        <w:rPr>
          <w:b/>
          <w:bCs/>
          <w:sz w:val="40"/>
          <w:szCs w:val="40"/>
          <w:u w:val="single"/>
        </w:rPr>
        <w:t>5</w:t>
      </w:r>
    </w:p>
    <w:p w14:paraId="5F5D6A6F" w14:textId="77777777" w:rsidR="009A7B77" w:rsidRPr="002211C6" w:rsidRDefault="009A7B77" w:rsidP="009A7B77">
      <w:pPr>
        <w:jc w:val="center"/>
        <w:rPr>
          <w:b/>
          <w:bCs/>
          <w:sz w:val="40"/>
          <w:szCs w:val="40"/>
          <w:u w:val="single"/>
        </w:rPr>
      </w:pPr>
      <w:r w:rsidRPr="002211C6">
        <w:rPr>
          <w:b/>
          <w:bCs/>
          <w:sz w:val="40"/>
          <w:szCs w:val="40"/>
          <w:u w:val="single"/>
        </w:rPr>
        <w:t>Exploitation Analyst</w:t>
      </w:r>
    </w:p>
    <w:p w14:paraId="1DC91505" w14:textId="77777777" w:rsidR="009A7B77" w:rsidRPr="00D6161B" w:rsidRDefault="009A7B77" w:rsidP="009A7B77">
      <w:pPr>
        <w:rPr>
          <w:b/>
          <w:bCs/>
          <w:sz w:val="28"/>
          <w:szCs w:val="28"/>
          <w:u w:val="single"/>
        </w:rPr>
      </w:pPr>
      <w:r w:rsidRPr="00D6161B">
        <w:rPr>
          <w:b/>
          <w:bCs/>
          <w:sz w:val="28"/>
          <w:szCs w:val="28"/>
          <w:u w:val="single"/>
        </w:rPr>
        <w:t>Firewalls and TCP wrappers:</w:t>
      </w:r>
    </w:p>
    <w:p w14:paraId="17AD26A6" w14:textId="194880ED" w:rsidR="009A7B77" w:rsidRPr="00D6161B" w:rsidRDefault="00211FA1" w:rsidP="009A7B77">
      <w:pPr>
        <w:rPr>
          <w:b/>
          <w:bCs/>
          <w:sz w:val="28"/>
          <w:szCs w:val="28"/>
          <w:u w:val="single"/>
        </w:rPr>
      </w:pPr>
      <w:r>
        <w:rPr>
          <w:b/>
          <w:bCs/>
          <w:sz w:val="28"/>
          <w:szCs w:val="28"/>
          <w:u w:val="single"/>
        </w:rPr>
        <w:t>TCP Wrappers</w:t>
      </w:r>
      <w:r w:rsidR="009A7B77" w:rsidRPr="00D6161B">
        <w:rPr>
          <w:b/>
          <w:bCs/>
          <w:sz w:val="28"/>
          <w:szCs w:val="28"/>
          <w:u w:val="single"/>
        </w:rPr>
        <w:t>:</w:t>
      </w:r>
    </w:p>
    <w:p w14:paraId="4BE8C8E7" w14:textId="43564D3C" w:rsidR="00D839F5" w:rsidRDefault="00792050">
      <w:pPr>
        <w:rPr>
          <w:b/>
          <w:bCs/>
        </w:rPr>
      </w:pPr>
      <w:r>
        <w:rPr>
          <w:b/>
          <w:bCs/>
        </w:rPr>
        <w:t>What are TCP Wrappers?</w:t>
      </w:r>
    </w:p>
    <w:p w14:paraId="18262D2B" w14:textId="77777777" w:rsidR="00792050" w:rsidRPr="00792050" w:rsidRDefault="00792050" w:rsidP="00792050">
      <w:pPr>
        <w:jc w:val="both"/>
      </w:pPr>
      <w:r w:rsidRPr="00792050">
        <w:t>TCP Wrappers are an old security tool for Linux/Unix that control access to network services. They work by checking two config files — /etc/hosts.allow and /etc/hosts.deny — before letting a client connect.</w:t>
      </w:r>
    </w:p>
    <w:p w14:paraId="0B9F89DD" w14:textId="77777777" w:rsidR="00792050" w:rsidRPr="00792050" w:rsidRDefault="00792050" w:rsidP="00792050">
      <w:pPr>
        <w:pStyle w:val="ListParagraph"/>
        <w:numPr>
          <w:ilvl w:val="0"/>
          <w:numId w:val="2"/>
        </w:numPr>
      </w:pPr>
      <w:r w:rsidRPr="00792050">
        <w:t>If a client’s IP matches hosts.allow, access is granted.</w:t>
      </w:r>
    </w:p>
    <w:p w14:paraId="0278A274" w14:textId="77777777" w:rsidR="00792050" w:rsidRPr="00792050" w:rsidRDefault="00792050" w:rsidP="00792050">
      <w:pPr>
        <w:pStyle w:val="ListParagraph"/>
        <w:numPr>
          <w:ilvl w:val="0"/>
          <w:numId w:val="2"/>
        </w:numPr>
      </w:pPr>
      <w:r w:rsidRPr="00792050">
        <w:t>If it matches hosts.deny, access is blocked.</w:t>
      </w:r>
    </w:p>
    <w:p w14:paraId="68FCF456" w14:textId="77777777" w:rsidR="00792050" w:rsidRPr="00792050" w:rsidRDefault="00792050" w:rsidP="00792050">
      <w:pPr>
        <w:pStyle w:val="ListParagraph"/>
        <w:numPr>
          <w:ilvl w:val="0"/>
          <w:numId w:val="2"/>
        </w:numPr>
      </w:pPr>
      <w:r w:rsidRPr="00792050">
        <w:t>If no rule matches, the default is to allow.</w:t>
      </w:r>
    </w:p>
    <w:p w14:paraId="4B3669ED" w14:textId="77777777" w:rsidR="00792050" w:rsidRPr="00792050" w:rsidRDefault="00792050" w:rsidP="00792050">
      <w:pPr>
        <w:jc w:val="both"/>
      </w:pPr>
      <w:r w:rsidRPr="00792050">
        <w:t>They were commonly used to restrict services like SSH, FTP, or telnet. Today, they’re mostly replaced by firewalls (iptables/nftables) and Fail2ban, which are more powerful.</w:t>
      </w:r>
    </w:p>
    <w:p w14:paraId="35CB2F38" w14:textId="6584E4F0" w:rsidR="00792050" w:rsidRDefault="00792050" w:rsidP="00792050">
      <w:pPr>
        <w:jc w:val="both"/>
        <w:rPr>
          <w:b/>
          <w:bCs/>
        </w:rPr>
      </w:pPr>
      <w:r w:rsidRPr="00792050">
        <w:rPr>
          <w:b/>
          <w:bCs/>
        </w:rPr>
        <w:t>TCP Wrappers work at the application layer, before the service fully accepts the connection, so it’s fast and simple.</w:t>
      </w:r>
    </w:p>
    <w:p w14:paraId="176A3E08" w14:textId="70293F1D" w:rsidR="00792050" w:rsidRPr="00792050" w:rsidRDefault="00792050" w:rsidP="00792050">
      <w:pPr>
        <w:jc w:val="both"/>
      </w:pPr>
      <w:r>
        <w:rPr>
          <w:b/>
          <w:bCs/>
        </w:rPr>
        <w:t xml:space="preserve">Where are those two files? </w:t>
      </w:r>
      <w:r>
        <w:t>In the /etc folder.</w:t>
      </w:r>
    </w:p>
    <w:p w14:paraId="1706400A" w14:textId="38ED08CE" w:rsidR="00792050" w:rsidRDefault="00792050" w:rsidP="00792050">
      <w:pPr>
        <w:jc w:val="both"/>
        <w:rPr>
          <w:b/>
          <w:bCs/>
        </w:rPr>
      </w:pPr>
      <w:r w:rsidRPr="00792050">
        <w:rPr>
          <w:b/>
          <w:bCs/>
        </w:rPr>
        <w:drawing>
          <wp:inline distT="0" distB="0" distL="0" distR="0" wp14:anchorId="78779AC1" wp14:editId="0C742B81">
            <wp:extent cx="5731510" cy="854075"/>
            <wp:effectExtent l="0" t="0" r="2540" b="3175"/>
            <wp:docPr id="36464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42549" name=""/>
                    <pic:cNvPicPr/>
                  </pic:nvPicPr>
                  <pic:blipFill>
                    <a:blip r:embed="rId5"/>
                    <a:stretch>
                      <a:fillRect/>
                    </a:stretch>
                  </pic:blipFill>
                  <pic:spPr>
                    <a:xfrm>
                      <a:off x="0" y="0"/>
                      <a:ext cx="5731510" cy="854075"/>
                    </a:xfrm>
                    <a:prstGeom prst="rect">
                      <a:avLst/>
                    </a:prstGeom>
                  </pic:spPr>
                </pic:pic>
              </a:graphicData>
            </a:graphic>
          </wp:inline>
        </w:drawing>
      </w:r>
    </w:p>
    <w:p w14:paraId="10E052BE" w14:textId="7B38A8DF" w:rsidR="00792050" w:rsidRPr="00D6161B" w:rsidRDefault="00792050" w:rsidP="00792050">
      <w:pPr>
        <w:rPr>
          <w:b/>
          <w:bCs/>
          <w:sz w:val="28"/>
          <w:szCs w:val="28"/>
          <w:u w:val="single"/>
        </w:rPr>
      </w:pPr>
      <w:r>
        <w:rPr>
          <w:b/>
          <w:bCs/>
          <w:sz w:val="28"/>
          <w:szCs w:val="28"/>
          <w:u w:val="single"/>
        </w:rPr>
        <w:t xml:space="preserve">Exploring </w:t>
      </w:r>
      <w:r>
        <w:rPr>
          <w:b/>
          <w:bCs/>
          <w:sz w:val="28"/>
          <w:szCs w:val="28"/>
          <w:u w:val="single"/>
        </w:rPr>
        <w:t>TCP Wrappers</w:t>
      </w:r>
      <w:r w:rsidRPr="00D6161B">
        <w:rPr>
          <w:b/>
          <w:bCs/>
          <w:sz w:val="28"/>
          <w:szCs w:val="28"/>
          <w:u w:val="single"/>
        </w:rPr>
        <w:t>:</w:t>
      </w:r>
    </w:p>
    <w:p w14:paraId="441E4FD8" w14:textId="56C44381" w:rsidR="00792050" w:rsidRDefault="00792050" w:rsidP="00792050">
      <w:pPr>
        <w:jc w:val="both"/>
      </w:pPr>
      <w:r>
        <w:t>Steps:</w:t>
      </w:r>
    </w:p>
    <w:p w14:paraId="6BF0B3B7" w14:textId="51D2E87E" w:rsidR="00792050" w:rsidRDefault="00792050" w:rsidP="00792050">
      <w:pPr>
        <w:jc w:val="both"/>
      </w:pPr>
      <w:r>
        <w:t xml:space="preserve">Open the hosts.allow: </w:t>
      </w:r>
      <w:r w:rsidRPr="00792050">
        <w:t>Edit /etc/hosts.allow (allowed IPs)</w:t>
      </w:r>
    </w:p>
    <w:p w14:paraId="4374EB70" w14:textId="00D9A7B2" w:rsidR="00792050" w:rsidRDefault="00792050" w:rsidP="00792050">
      <w:pPr>
        <w:jc w:val="center"/>
      </w:pPr>
      <w:r w:rsidRPr="00792050">
        <w:drawing>
          <wp:inline distT="0" distB="0" distL="0" distR="0" wp14:anchorId="3902FAF5" wp14:editId="426251B0">
            <wp:extent cx="4696480" cy="781159"/>
            <wp:effectExtent l="0" t="0" r="8890" b="0"/>
            <wp:docPr id="207756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68018" name=""/>
                    <pic:cNvPicPr/>
                  </pic:nvPicPr>
                  <pic:blipFill>
                    <a:blip r:embed="rId6"/>
                    <a:stretch>
                      <a:fillRect/>
                    </a:stretch>
                  </pic:blipFill>
                  <pic:spPr>
                    <a:xfrm>
                      <a:off x="0" y="0"/>
                      <a:ext cx="4696480" cy="781159"/>
                    </a:xfrm>
                    <a:prstGeom prst="rect">
                      <a:avLst/>
                    </a:prstGeom>
                  </pic:spPr>
                </pic:pic>
              </a:graphicData>
            </a:graphic>
          </wp:inline>
        </w:drawing>
      </w:r>
    </w:p>
    <w:p w14:paraId="3A724B7F" w14:textId="797CE3C5" w:rsidR="00792050" w:rsidRPr="00792050" w:rsidRDefault="00792050" w:rsidP="00792050">
      <w:r>
        <w:t>Following screen will appear:</w:t>
      </w:r>
    </w:p>
    <w:p w14:paraId="07ADDBF2" w14:textId="716B801A" w:rsidR="00792050" w:rsidRDefault="00792050" w:rsidP="00792050">
      <w:pPr>
        <w:jc w:val="both"/>
        <w:rPr>
          <w:b/>
          <w:bCs/>
        </w:rPr>
      </w:pPr>
      <w:r w:rsidRPr="00792050">
        <w:rPr>
          <w:b/>
          <w:bCs/>
        </w:rPr>
        <w:drawing>
          <wp:inline distT="0" distB="0" distL="0" distR="0" wp14:anchorId="0E58DE82" wp14:editId="0C10892F">
            <wp:extent cx="5731510" cy="1164590"/>
            <wp:effectExtent l="0" t="0" r="2540" b="0"/>
            <wp:docPr id="98423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30888" name=""/>
                    <pic:cNvPicPr/>
                  </pic:nvPicPr>
                  <pic:blipFill>
                    <a:blip r:embed="rId7"/>
                    <a:stretch>
                      <a:fillRect/>
                    </a:stretch>
                  </pic:blipFill>
                  <pic:spPr>
                    <a:xfrm>
                      <a:off x="0" y="0"/>
                      <a:ext cx="5731510" cy="1164590"/>
                    </a:xfrm>
                    <a:prstGeom prst="rect">
                      <a:avLst/>
                    </a:prstGeom>
                  </pic:spPr>
                </pic:pic>
              </a:graphicData>
            </a:graphic>
          </wp:inline>
        </w:drawing>
      </w:r>
    </w:p>
    <w:p w14:paraId="51C5F82F" w14:textId="77777777" w:rsidR="00792050" w:rsidRPr="00792050" w:rsidRDefault="00792050" w:rsidP="00792050">
      <w:pPr>
        <w:jc w:val="both"/>
      </w:pPr>
      <w:r w:rsidRPr="00792050">
        <w:lastRenderedPageBreak/>
        <w:t>This is the default content of /etc/hosts.allow, which is the configuration file used by TCP Wrappers to define which hosts or networks are allowed to access services on the system. It includes comments explaining syntax and giving examples, such as allowing all local connections (ALL: LOCAL) or permitting specific networks while excluding certain hosts. Essentially, it’s a template showing how to write rules that control access to daemons before connections are accepted.</w:t>
      </w:r>
    </w:p>
    <w:p w14:paraId="39B2C956" w14:textId="7CCE3697" w:rsidR="00792050" w:rsidRDefault="00233BC7" w:rsidP="00792050">
      <w:pPr>
        <w:jc w:val="both"/>
      </w:pPr>
      <w:r>
        <w:t xml:space="preserve">Add a line: </w:t>
      </w:r>
    </w:p>
    <w:p w14:paraId="4639F95E" w14:textId="58527C63" w:rsidR="00233BC7" w:rsidRDefault="00233BC7" w:rsidP="00792050">
      <w:pPr>
        <w:jc w:val="both"/>
      </w:pPr>
      <w:r w:rsidRPr="00233BC7">
        <w:t>sshd: 192.168.1.50</w:t>
      </w:r>
    </w:p>
    <w:p w14:paraId="52B19D70" w14:textId="57C14BAB" w:rsidR="00233BC7" w:rsidRDefault="00233BC7" w:rsidP="00792050">
      <w:pPr>
        <w:jc w:val="both"/>
      </w:pPr>
      <w:r w:rsidRPr="00233BC7">
        <w:drawing>
          <wp:inline distT="0" distB="0" distL="0" distR="0" wp14:anchorId="2D80C27A" wp14:editId="1D4B09DE">
            <wp:extent cx="5731510" cy="788035"/>
            <wp:effectExtent l="0" t="0" r="2540" b="0"/>
            <wp:docPr id="94601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10512" name=""/>
                    <pic:cNvPicPr/>
                  </pic:nvPicPr>
                  <pic:blipFill>
                    <a:blip r:embed="rId8"/>
                    <a:stretch>
                      <a:fillRect/>
                    </a:stretch>
                  </pic:blipFill>
                  <pic:spPr>
                    <a:xfrm>
                      <a:off x="0" y="0"/>
                      <a:ext cx="5731510" cy="788035"/>
                    </a:xfrm>
                    <a:prstGeom prst="rect">
                      <a:avLst/>
                    </a:prstGeom>
                  </pic:spPr>
                </pic:pic>
              </a:graphicData>
            </a:graphic>
          </wp:inline>
        </w:drawing>
      </w:r>
    </w:p>
    <w:p w14:paraId="6C5A0CD1" w14:textId="5DDFD661" w:rsidR="00233BC7" w:rsidRDefault="00233BC7" w:rsidP="00792050">
      <w:pPr>
        <w:jc w:val="both"/>
      </w:pPr>
      <w:r w:rsidRPr="00233BC7">
        <w:t>This allows SSH connections only from 192.168.1.50.</w:t>
      </w:r>
    </w:p>
    <w:p w14:paraId="100C1E88" w14:textId="3CA6A8FD" w:rsidR="00233BC7" w:rsidRDefault="00233BC7" w:rsidP="00792050">
      <w:pPr>
        <w:jc w:val="both"/>
      </w:pPr>
      <w:r w:rsidRPr="00233BC7">
        <w:t>Edit /etc/hosts.deny (blocked IPs):</w:t>
      </w:r>
    </w:p>
    <w:p w14:paraId="1E716F5F" w14:textId="44550B83" w:rsidR="00233BC7" w:rsidRDefault="00233BC7" w:rsidP="00233BC7">
      <w:pPr>
        <w:jc w:val="center"/>
      </w:pPr>
      <w:r w:rsidRPr="00233BC7">
        <w:drawing>
          <wp:inline distT="0" distB="0" distL="0" distR="0" wp14:anchorId="0DA76F6B" wp14:editId="6B6A12A4">
            <wp:extent cx="2676899" cy="543001"/>
            <wp:effectExtent l="0" t="0" r="0" b="9525"/>
            <wp:docPr id="45100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08560" name=""/>
                    <pic:cNvPicPr/>
                  </pic:nvPicPr>
                  <pic:blipFill>
                    <a:blip r:embed="rId9"/>
                    <a:stretch>
                      <a:fillRect/>
                    </a:stretch>
                  </pic:blipFill>
                  <pic:spPr>
                    <a:xfrm>
                      <a:off x="0" y="0"/>
                      <a:ext cx="2676899" cy="543001"/>
                    </a:xfrm>
                    <a:prstGeom prst="rect">
                      <a:avLst/>
                    </a:prstGeom>
                  </pic:spPr>
                </pic:pic>
              </a:graphicData>
            </a:graphic>
          </wp:inline>
        </w:drawing>
      </w:r>
    </w:p>
    <w:p w14:paraId="37DF62EC" w14:textId="61B03940" w:rsidR="00233BC7" w:rsidRDefault="00233BC7" w:rsidP="00792050">
      <w:pPr>
        <w:jc w:val="both"/>
      </w:pPr>
      <w:r>
        <w:t>Following screen will appear:</w:t>
      </w:r>
    </w:p>
    <w:p w14:paraId="2E29287A" w14:textId="466F5367" w:rsidR="00233BC7" w:rsidRDefault="00233BC7" w:rsidP="00792050">
      <w:pPr>
        <w:jc w:val="both"/>
      </w:pPr>
      <w:r w:rsidRPr="00233BC7">
        <w:drawing>
          <wp:inline distT="0" distB="0" distL="0" distR="0" wp14:anchorId="5EA2B3D7" wp14:editId="7247C577">
            <wp:extent cx="5731510" cy="1537970"/>
            <wp:effectExtent l="0" t="0" r="2540" b="5080"/>
            <wp:docPr id="101027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72743" name=""/>
                    <pic:cNvPicPr/>
                  </pic:nvPicPr>
                  <pic:blipFill>
                    <a:blip r:embed="rId10"/>
                    <a:stretch>
                      <a:fillRect/>
                    </a:stretch>
                  </pic:blipFill>
                  <pic:spPr>
                    <a:xfrm>
                      <a:off x="0" y="0"/>
                      <a:ext cx="5731510" cy="1537970"/>
                    </a:xfrm>
                    <a:prstGeom prst="rect">
                      <a:avLst/>
                    </a:prstGeom>
                  </pic:spPr>
                </pic:pic>
              </a:graphicData>
            </a:graphic>
          </wp:inline>
        </w:drawing>
      </w:r>
    </w:p>
    <w:p w14:paraId="56E71275" w14:textId="77777777" w:rsidR="004318C5" w:rsidRPr="004318C5" w:rsidRDefault="004318C5" w:rsidP="004318C5">
      <w:pPr>
        <w:jc w:val="both"/>
      </w:pPr>
      <w:r w:rsidRPr="004318C5">
        <w:t>Add a line:</w:t>
      </w:r>
    </w:p>
    <w:p w14:paraId="79BBEAFE" w14:textId="77777777" w:rsidR="004318C5" w:rsidRPr="004318C5" w:rsidRDefault="004318C5" w:rsidP="004318C5">
      <w:pPr>
        <w:jc w:val="both"/>
      </w:pPr>
      <w:r w:rsidRPr="004318C5">
        <w:t>sshd: ALL</w:t>
      </w:r>
    </w:p>
    <w:p w14:paraId="3152C986" w14:textId="28AC8F0B" w:rsidR="004318C5" w:rsidRDefault="004318C5" w:rsidP="00792050">
      <w:pPr>
        <w:jc w:val="both"/>
      </w:pPr>
      <w:r w:rsidRPr="004318C5">
        <w:drawing>
          <wp:inline distT="0" distB="0" distL="0" distR="0" wp14:anchorId="7EF84F17" wp14:editId="5DE91307">
            <wp:extent cx="5731510" cy="1314450"/>
            <wp:effectExtent l="0" t="0" r="2540" b="0"/>
            <wp:docPr id="148744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48969" name=""/>
                    <pic:cNvPicPr/>
                  </pic:nvPicPr>
                  <pic:blipFill>
                    <a:blip r:embed="rId11"/>
                    <a:stretch>
                      <a:fillRect/>
                    </a:stretch>
                  </pic:blipFill>
                  <pic:spPr>
                    <a:xfrm>
                      <a:off x="0" y="0"/>
                      <a:ext cx="5731510" cy="1314450"/>
                    </a:xfrm>
                    <a:prstGeom prst="rect">
                      <a:avLst/>
                    </a:prstGeom>
                  </pic:spPr>
                </pic:pic>
              </a:graphicData>
            </a:graphic>
          </wp:inline>
        </w:drawing>
      </w:r>
    </w:p>
    <w:p w14:paraId="7B391B6F" w14:textId="0B9E098A" w:rsidR="004318C5" w:rsidRDefault="004318C5" w:rsidP="00792050">
      <w:pPr>
        <w:jc w:val="both"/>
      </w:pPr>
      <w:r w:rsidRPr="004318C5">
        <w:t>This denies SSH connections from all other IPs not explicitly allowed.</w:t>
      </w:r>
    </w:p>
    <w:p w14:paraId="6625E50F" w14:textId="15D5EBD4" w:rsidR="00F66D83" w:rsidRPr="00233BC7" w:rsidRDefault="00F66D83" w:rsidP="00F66D83">
      <w:pPr>
        <w:jc w:val="center"/>
      </w:pPr>
      <w:r>
        <w:t>--The End-</w:t>
      </w:r>
    </w:p>
    <w:sectPr w:rsidR="00F66D83" w:rsidRPr="00233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064"/>
    <w:multiLevelType w:val="multilevel"/>
    <w:tmpl w:val="848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9120F"/>
    <w:multiLevelType w:val="hybridMultilevel"/>
    <w:tmpl w:val="D6587B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58512256">
    <w:abstractNumId w:val="0"/>
  </w:num>
  <w:num w:numId="2" w16cid:durableId="5559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9B"/>
    <w:rsid w:val="00211FA1"/>
    <w:rsid w:val="00233BC7"/>
    <w:rsid w:val="002A6884"/>
    <w:rsid w:val="004318C5"/>
    <w:rsid w:val="00446697"/>
    <w:rsid w:val="006F369B"/>
    <w:rsid w:val="00792050"/>
    <w:rsid w:val="007E1A8B"/>
    <w:rsid w:val="009A7B77"/>
    <w:rsid w:val="00D839F5"/>
    <w:rsid w:val="00E213F8"/>
    <w:rsid w:val="00F66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B039"/>
  <w15:chartTrackingRefBased/>
  <w15:docId w15:val="{5C17CC5A-74CF-4B16-886C-A71D25C9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50"/>
  </w:style>
  <w:style w:type="paragraph" w:styleId="Heading1">
    <w:name w:val="heading 1"/>
    <w:basedOn w:val="Normal"/>
    <w:next w:val="Normal"/>
    <w:link w:val="Heading1Char"/>
    <w:uiPriority w:val="9"/>
    <w:qFormat/>
    <w:rsid w:val="006F36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6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6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6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6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6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6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6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6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69B"/>
    <w:rPr>
      <w:rFonts w:eastAsiaTheme="majorEastAsia" w:cstheme="majorBidi"/>
      <w:color w:val="272727" w:themeColor="text1" w:themeTint="D8"/>
    </w:rPr>
  </w:style>
  <w:style w:type="paragraph" w:styleId="Title">
    <w:name w:val="Title"/>
    <w:basedOn w:val="Normal"/>
    <w:next w:val="Normal"/>
    <w:link w:val="TitleChar"/>
    <w:uiPriority w:val="10"/>
    <w:qFormat/>
    <w:rsid w:val="006F3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69B"/>
    <w:pPr>
      <w:spacing w:before="160"/>
      <w:jc w:val="center"/>
    </w:pPr>
    <w:rPr>
      <w:i/>
      <w:iCs/>
      <w:color w:val="404040" w:themeColor="text1" w:themeTint="BF"/>
    </w:rPr>
  </w:style>
  <w:style w:type="character" w:customStyle="1" w:styleId="QuoteChar">
    <w:name w:val="Quote Char"/>
    <w:basedOn w:val="DefaultParagraphFont"/>
    <w:link w:val="Quote"/>
    <w:uiPriority w:val="29"/>
    <w:rsid w:val="006F369B"/>
    <w:rPr>
      <w:i/>
      <w:iCs/>
      <w:color w:val="404040" w:themeColor="text1" w:themeTint="BF"/>
    </w:rPr>
  </w:style>
  <w:style w:type="paragraph" w:styleId="ListParagraph">
    <w:name w:val="List Paragraph"/>
    <w:basedOn w:val="Normal"/>
    <w:uiPriority w:val="34"/>
    <w:qFormat/>
    <w:rsid w:val="006F369B"/>
    <w:pPr>
      <w:ind w:left="720"/>
      <w:contextualSpacing/>
    </w:pPr>
  </w:style>
  <w:style w:type="character" w:styleId="IntenseEmphasis">
    <w:name w:val="Intense Emphasis"/>
    <w:basedOn w:val="DefaultParagraphFont"/>
    <w:uiPriority w:val="21"/>
    <w:qFormat/>
    <w:rsid w:val="006F369B"/>
    <w:rPr>
      <w:i/>
      <w:iCs/>
      <w:color w:val="2F5496" w:themeColor="accent1" w:themeShade="BF"/>
    </w:rPr>
  </w:style>
  <w:style w:type="paragraph" w:styleId="IntenseQuote">
    <w:name w:val="Intense Quote"/>
    <w:basedOn w:val="Normal"/>
    <w:next w:val="Normal"/>
    <w:link w:val="IntenseQuoteChar"/>
    <w:uiPriority w:val="30"/>
    <w:qFormat/>
    <w:rsid w:val="006F36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69B"/>
    <w:rPr>
      <w:i/>
      <w:iCs/>
      <w:color w:val="2F5496" w:themeColor="accent1" w:themeShade="BF"/>
    </w:rPr>
  </w:style>
  <w:style w:type="character" w:styleId="IntenseReference">
    <w:name w:val="Intense Reference"/>
    <w:basedOn w:val="DefaultParagraphFont"/>
    <w:uiPriority w:val="32"/>
    <w:qFormat/>
    <w:rsid w:val="006F36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6</cp:revision>
  <dcterms:created xsi:type="dcterms:W3CDTF">2025-08-25T02:30:00Z</dcterms:created>
  <dcterms:modified xsi:type="dcterms:W3CDTF">2025-08-25T04:31:00Z</dcterms:modified>
</cp:coreProperties>
</file>