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0654" w14:textId="5BC33B3E" w:rsidR="00C7560E" w:rsidRPr="002211C6" w:rsidRDefault="00C7560E" w:rsidP="00C7560E">
      <w:pPr>
        <w:jc w:val="center"/>
        <w:rPr>
          <w:b/>
          <w:bCs/>
          <w:sz w:val="40"/>
          <w:szCs w:val="40"/>
          <w:u w:val="single"/>
        </w:rPr>
      </w:pPr>
      <w:r w:rsidRPr="002211C6">
        <w:rPr>
          <w:b/>
          <w:bCs/>
          <w:sz w:val="40"/>
          <w:szCs w:val="40"/>
          <w:u w:val="single"/>
        </w:rPr>
        <w:t xml:space="preserve">Day </w:t>
      </w:r>
      <w:r>
        <w:rPr>
          <w:b/>
          <w:bCs/>
          <w:sz w:val="40"/>
          <w:szCs w:val="40"/>
          <w:u w:val="single"/>
        </w:rPr>
        <w:t>5</w:t>
      </w:r>
      <w:r>
        <w:rPr>
          <w:b/>
          <w:bCs/>
          <w:sz w:val="40"/>
          <w:szCs w:val="40"/>
          <w:u w:val="single"/>
        </w:rPr>
        <w:t>1</w:t>
      </w:r>
    </w:p>
    <w:p w14:paraId="30A58854" w14:textId="77777777" w:rsidR="00C7560E" w:rsidRPr="002211C6" w:rsidRDefault="00C7560E" w:rsidP="00C7560E">
      <w:pPr>
        <w:jc w:val="center"/>
        <w:rPr>
          <w:b/>
          <w:bCs/>
          <w:sz w:val="40"/>
          <w:szCs w:val="40"/>
          <w:u w:val="single"/>
        </w:rPr>
      </w:pPr>
      <w:r w:rsidRPr="002211C6">
        <w:rPr>
          <w:b/>
          <w:bCs/>
          <w:sz w:val="40"/>
          <w:szCs w:val="40"/>
          <w:u w:val="single"/>
        </w:rPr>
        <w:t>Exploitation Analyst</w:t>
      </w:r>
    </w:p>
    <w:p w14:paraId="596BC0C0" w14:textId="77777777" w:rsidR="00C7560E" w:rsidRPr="00D6161B" w:rsidRDefault="00C7560E" w:rsidP="00C7560E">
      <w:pPr>
        <w:rPr>
          <w:b/>
          <w:bCs/>
          <w:sz w:val="28"/>
          <w:szCs w:val="28"/>
          <w:u w:val="single"/>
        </w:rPr>
      </w:pPr>
      <w:r>
        <w:rPr>
          <w:b/>
          <w:bCs/>
          <w:sz w:val="28"/>
          <w:szCs w:val="28"/>
          <w:u w:val="single"/>
        </w:rPr>
        <w:t>AI powered solutions for OT Security Tasks</w:t>
      </w:r>
      <w:r w:rsidRPr="00D6161B">
        <w:rPr>
          <w:b/>
          <w:bCs/>
          <w:sz w:val="28"/>
          <w:szCs w:val="28"/>
          <w:u w:val="single"/>
        </w:rPr>
        <w:t>:</w:t>
      </w:r>
    </w:p>
    <w:p w14:paraId="70720C77" w14:textId="207206E0" w:rsidR="00511644" w:rsidRPr="00511644" w:rsidRDefault="00511644" w:rsidP="00511644">
      <w:pPr>
        <w:jc w:val="both"/>
        <w:rPr>
          <w:b/>
          <w:bCs/>
          <w:sz w:val="28"/>
          <w:szCs w:val="28"/>
          <w:u w:val="single"/>
        </w:rPr>
      </w:pPr>
      <w:r w:rsidRPr="00511644">
        <w:rPr>
          <w:b/>
          <w:bCs/>
          <w:sz w:val="28"/>
          <w:szCs w:val="28"/>
          <w:u w:val="single"/>
        </w:rPr>
        <w:t>What value AI can add to vulnerability scanning?</w:t>
      </w:r>
    </w:p>
    <w:p w14:paraId="55194D33" w14:textId="74D026EB" w:rsidR="00511644" w:rsidRPr="00511644" w:rsidRDefault="00511644" w:rsidP="00511644">
      <w:pPr>
        <w:jc w:val="both"/>
      </w:pPr>
      <w:r w:rsidRPr="00511644">
        <w:t>AI can add value to Vulnerability Assessment (VA) by making it faster, smarter, and more adaptive. In brief:</w:t>
      </w:r>
    </w:p>
    <w:p w14:paraId="46B38AD9" w14:textId="77777777" w:rsidR="00511644" w:rsidRPr="00511644" w:rsidRDefault="00511644" w:rsidP="00511644">
      <w:pPr>
        <w:pStyle w:val="ListParagraph"/>
        <w:numPr>
          <w:ilvl w:val="0"/>
          <w:numId w:val="2"/>
        </w:numPr>
        <w:jc w:val="both"/>
      </w:pPr>
      <w:r w:rsidRPr="00511644">
        <w:rPr>
          <w:b/>
          <w:bCs/>
        </w:rPr>
        <w:t>Automated Prioritization</w:t>
      </w:r>
      <w:r w:rsidRPr="00511644">
        <w:t xml:space="preserve"> – AI predicts which vulnerabilities are most likely to be exploited, reducing noise from long scan reports.</w:t>
      </w:r>
    </w:p>
    <w:p w14:paraId="70E28131" w14:textId="77777777" w:rsidR="00511644" w:rsidRPr="00511644" w:rsidRDefault="00511644" w:rsidP="00511644">
      <w:pPr>
        <w:pStyle w:val="ListParagraph"/>
        <w:numPr>
          <w:ilvl w:val="0"/>
          <w:numId w:val="2"/>
        </w:numPr>
        <w:jc w:val="both"/>
      </w:pPr>
      <w:r w:rsidRPr="00511644">
        <w:rPr>
          <w:b/>
          <w:bCs/>
        </w:rPr>
        <w:t>Threat Contextualization</w:t>
      </w:r>
      <w:r w:rsidRPr="00511644">
        <w:t xml:space="preserve"> – Correlates vulnerabilities with threat intelligence and asset criticality.</w:t>
      </w:r>
    </w:p>
    <w:p w14:paraId="3C833740" w14:textId="77777777" w:rsidR="00511644" w:rsidRPr="00511644" w:rsidRDefault="00511644" w:rsidP="00511644">
      <w:pPr>
        <w:pStyle w:val="ListParagraph"/>
        <w:numPr>
          <w:ilvl w:val="0"/>
          <w:numId w:val="2"/>
        </w:numPr>
        <w:jc w:val="both"/>
      </w:pPr>
      <w:r w:rsidRPr="00511644">
        <w:rPr>
          <w:b/>
          <w:bCs/>
        </w:rPr>
        <w:t>Pattern Recognition</w:t>
      </w:r>
      <w:r w:rsidRPr="00511644">
        <w:t xml:space="preserve"> – Detects hidden risks by </w:t>
      </w:r>
      <w:proofErr w:type="spellStart"/>
      <w:r w:rsidRPr="00511644">
        <w:t>analyzing</w:t>
      </w:r>
      <w:proofErr w:type="spellEnd"/>
      <w:r w:rsidRPr="00511644">
        <w:t xml:space="preserve"> system configurations, code, and historical attack data.</w:t>
      </w:r>
    </w:p>
    <w:p w14:paraId="10EB753C" w14:textId="77777777" w:rsidR="00511644" w:rsidRPr="00511644" w:rsidRDefault="00511644" w:rsidP="00511644">
      <w:pPr>
        <w:pStyle w:val="ListParagraph"/>
        <w:numPr>
          <w:ilvl w:val="0"/>
          <w:numId w:val="2"/>
        </w:numPr>
        <w:jc w:val="both"/>
      </w:pPr>
      <w:r w:rsidRPr="00511644">
        <w:rPr>
          <w:b/>
          <w:bCs/>
        </w:rPr>
        <w:t>Real-Time Adaptation</w:t>
      </w:r>
      <w:r w:rsidRPr="00511644">
        <w:t xml:space="preserve"> – Learns from new exploits/zero-days to update risk scoring.</w:t>
      </w:r>
    </w:p>
    <w:p w14:paraId="6694B1FD" w14:textId="3ABD3D86" w:rsidR="00D839F5" w:rsidRDefault="00511644" w:rsidP="00511644">
      <w:pPr>
        <w:pStyle w:val="ListParagraph"/>
        <w:numPr>
          <w:ilvl w:val="0"/>
          <w:numId w:val="2"/>
        </w:numPr>
        <w:jc w:val="both"/>
      </w:pPr>
      <w:r w:rsidRPr="00511644">
        <w:rPr>
          <w:b/>
          <w:bCs/>
        </w:rPr>
        <w:t>Reduced False Positives</w:t>
      </w:r>
      <w:r w:rsidRPr="00511644">
        <w:t xml:space="preserve"> – Improves accuracy of VA by filtering out non-exploitable issues.</w:t>
      </w:r>
    </w:p>
    <w:p w14:paraId="68F2BDE0" w14:textId="1D6BC762" w:rsidR="00511644" w:rsidRDefault="00511644">
      <w:r w:rsidRPr="00511644">
        <w:rPr>
          <w:b/>
          <w:bCs/>
          <w:sz w:val="28"/>
          <w:szCs w:val="28"/>
          <w:u w:val="single"/>
        </w:rPr>
        <w:t>Vulnerability scanning and AI:</w:t>
      </w:r>
      <w:r w:rsidRPr="00511644">
        <w:rPr>
          <w:b/>
          <w:bCs/>
          <w:sz w:val="28"/>
          <w:szCs w:val="28"/>
          <w:u w:val="single"/>
        </w:rPr>
        <w:br/>
      </w:r>
      <w:r>
        <w:t>Steps:</w:t>
      </w:r>
    </w:p>
    <w:p w14:paraId="2DE51166" w14:textId="333B1461" w:rsidR="00511644" w:rsidRDefault="00511644">
      <w:r>
        <w:t>Open Nessus:</w:t>
      </w:r>
    </w:p>
    <w:p w14:paraId="435DAFAB" w14:textId="4F79CB57" w:rsidR="00511644" w:rsidRDefault="00511644">
      <w:r w:rsidRPr="00511644">
        <w:drawing>
          <wp:inline distT="0" distB="0" distL="0" distR="0" wp14:anchorId="0E7AB63B" wp14:editId="59210FD8">
            <wp:extent cx="5731510" cy="2705735"/>
            <wp:effectExtent l="0" t="0" r="2540" b="0"/>
            <wp:docPr id="19042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4439" name=""/>
                    <pic:cNvPicPr/>
                  </pic:nvPicPr>
                  <pic:blipFill>
                    <a:blip r:embed="rId5"/>
                    <a:stretch>
                      <a:fillRect/>
                    </a:stretch>
                  </pic:blipFill>
                  <pic:spPr>
                    <a:xfrm>
                      <a:off x="0" y="0"/>
                      <a:ext cx="5731510" cy="2705735"/>
                    </a:xfrm>
                    <a:prstGeom prst="rect">
                      <a:avLst/>
                    </a:prstGeom>
                  </pic:spPr>
                </pic:pic>
              </a:graphicData>
            </a:graphic>
          </wp:inline>
        </w:drawing>
      </w:r>
    </w:p>
    <w:p w14:paraId="5D6D9DBE" w14:textId="77777777" w:rsidR="00511644" w:rsidRDefault="00511644">
      <w:r>
        <w:br w:type="page"/>
      </w:r>
    </w:p>
    <w:p w14:paraId="454B0275" w14:textId="6B6D5BF4" w:rsidR="00511644" w:rsidRDefault="00511644">
      <w:r>
        <w:lastRenderedPageBreak/>
        <w:t>Following window will appear:</w:t>
      </w:r>
    </w:p>
    <w:p w14:paraId="5BEEC8C3" w14:textId="5CA9A51C" w:rsidR="00511644" w:rsidRDefault="00511644">
      <w:r w:rsidRPr="00511644">
        <w:drawing>
          <wp:inline distT="0" distB="0" distL="0" distR="0" wp14:anchorId="73300759" wp14:editId="00C7359E">
            <wp:extent cx="5731510" cy="2566670"/>
            <wp:effectExtent l="0" t="0" r="2540" b="5080"/>
            <wp:docPr id="61389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4696" name=""/>
                    <pic:cNvPicPr/>
                  </pic:nvPicPr>
                  <pic:blipFill>
                    <a:blip r:embed="rId6"/>
                    <a:stretch>
                      <a:fillRect/>
                    </a:stretch>
                  </pic:blipFill>
                  <pic:spPr>
                    <a:xfrm>
                      <a:off x="0" y="0"/>
                      <a:ext cx="5731510" cy="2566670"/>
                    </a:xfrm>
                    <a:prstGeom prst="rect">
                      <a:avLst/>
                    </a:prstGeom>
                  </pic:spPr>
                </pic:pic>
              </a:graphicData>
            </a:graphic>
          </wp:inline>
        </w:drawing>
      </w:r>
    </w:p>
    <w:p w14:paraId="15857331" w14:textId="7C1B1683" w:rsidR="00511644" w:rsidRDefault="00511644">
      <w:r>
        <w:t>Login, following screen will appear:</w:t>
      </w:r>
    </w:p>
    <w:p w14:paraId="29E96F6C" w14:textId="06B7F78B" w:rsidR="00511644" w:rsidRDefault="00511644">
      <w:r w:rsidRPr="00511644">
        <w:drawing>
          <wp:inline distT="0" distB="0" distL="0" distR="0" wp14:anchorId="5AA0407F" wp14:editId="5DFB117B">
            <wp:extent cx="5731510" cy="2492375"/>
            <wp:effectExtent l="0" t="0" r="2540" b="3175"/>
            <wp:docPr id="95524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41778" name=""/>
                    <pic:cNvPicPr/>
                  </pic:nvPicPr>
                  <pic:blipFill>
                    <a:blip r:embed="rId7"/>
                    <a:stretch>
                      <a:fillRect/>
                    </a:stretch>
                  </pic:blipFill>
                  <pic:spPr>
                    <a:xfrm>
                      <a:off x="0" y="0"/>
                      <a:ext cx="5731510" cy="2492375"/>
                    </a:xfrm>
                    <a:prstGeom prst="rect">
                      <a:avLst/>
                    </a:prstGeom>
                  </pic:spPr>
                </pic:pic>
              </a:graphicData>
            </a:graphic>
          </wp:inline>
        </w:drawing>
      </w:r>
    </w:p>
    <w:p w14:paraId="718D4850" w14:textId="17DFC492" w:rsidR="00511644" w:rsidRDefault="00511644">
      <w:r>
        <w:t>Download any of the previous scan reports:</w:t>
      </w:r>
    </w:p>
    <w:p w14:paraId="48E1E38C" w14:textId="3D0F225F" w:rsidR="00511644" w:rsidRDefault="00511644" w:rsidP="00511644">
      <w:pPr>
        <w:jc w:val="center"/>
      </w:pPr>
      <w:r w:rsidRPr="00511644">
        <w:drawing>
          <wp:inline distT="0" distB="0" distL="0" distR="0" wp14:anchorId="08A66A96" wp14:editId="7353A853">
            <wp:extent cx="3629532" cy="1047896"/>
            <wp:effectExtent l="0" t="0" r="9525" b="0"/>
            <wp:docPr id="193327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70138" name=""/>
                    <pic:cNvPicPr/>
                  </pic:nvPicPr>
                  <pic:blipFill>
                    <a:blip r:embed="rId8"/>
                    <a:stretch>
                      <a:fillRect/>
                    </a:stretch>
                  </pic:blipFill>
                  <pic:spPr>
                    <a:xfrm>
                      <a:off x="0" y="0"/>
                      <a:ext cx="3629532" cy="1047896"/>
                    </a:xfrm>
                    <a:prstGeom prst="rect">
                      <a:avLst/>
                    </a:prstGeom>
                  </pic:spPr>
                </pic:pic>
              </a:graphicData>
            </a:graphic>
          </wp:inline>
        </w:drawing>
      </w:r>
    </w:p>
    <w:p w14:paraId="0A60D067" w14:textId="6FD6A83C" w:rsidR="00511644" w:rsidRDefault="00DF7772" w:rsidP="00511644">
      <w:r>
        <w:t>Now, upload in the ChatGPT, and use the following prompt to analyse:</w:t>
      </w:r>
    </w:p>
    <w:p w14:paraId="55F4E5F8" w14:textId="77777777" w:rsidR="00DF7772" w:rsidRPr="00DF7772" w:rsidRDefault="00DF7772" w:rsidP="00DF7772">
      <w:r w:rsidRPr="00DF7772">
        <w:t>Detailed Analysis of Vulnerability Report:</w:t>
      </w:r>
    </w:p>
    <w:p w14:paraId="2F273DEE" w14:textId="77777777" w:rsidR="00DF7772" w:rsidRPr="00DF7772" w:rsidRDefault="00DF7772" w:rsidP="00DF7772">
      <w:pPr>
        <w:jc w:val="both"/>
      </w:pPr>
      <w:r w:rsidRPr="00DF7772">
        <w:t>"</w:t>
      </w:r>
      <w:proofErr w:type="spellStart"/>
      <w:r w:rsidRPr="00DF7772">
        <w:t>Analyze</w:t>
      </w:r>
      <w:proofErr w:type="spellEnd"/>
      <w:r w:rsidRPr="00DF7772">
        <w:t xml:space="preserve"> a detailed vulnerability report from a Nessus scan. Review the vulnerabilities listed in the document, focusing on the most critical issues based on their risk level and potential impacts. Identify the nature of each vulnerability, including details about the affected systems, protocols, and services. Provide a comprehensive assessment of the risks associated with each identified vulnerability."</w:t>
      </w:r>
    </w:p>
    <w:p w14:paraId="0F7F8DFC" w14:textId="77777777" w:rsidR="00DF7772" w:rsidRPr="00DF7772" w:rsidRDefault="00DF7772" w:rsidP="00DF7772">
      <w:r w:rsidRPr="00DF7772">
        <w:lastRenderedPageBreak/>
        <w:t>Creation of a Detailed Action Plan:</w:t>
      </w:r>
    </w:p>
    <w:p w14:paraId="2B76AAB4" w14:textId="77777777" w:rsidR="00DF7772" w:rsidRPr="00DF7772" w:rsidRDefault="00DF7772" w:rsidP="00DF7772">
      <w:pPr>
        <w:jc w:val="both"/>
      </w:pPr>
      <w:r w:rsidRPr="00DF7772">
        <w:t>"Develop a detailed action plan based on the findings of a Nessus vulnerability report. Prioritize the vulnerabilities by risk and impact, and propose specific remedial actions for each. Include steps for mitigation, such as system configurations, updates, and best practices to enhance security. The action plan should be formatted in a clear, tabular format, listing each vulnerability along with its CVSS score, impact, and a step-by-step guide on how to address it to reduce risks effectively."</w:t>
      </w:r>
    </w:p>
    <w:p w14:paraId="51C10494" w14:textId="7C70EB16" w:rsidR="00DF7772" w:rsidRDefault="00DF7772" w:rsidP="00511644">
      <w:r w:rsidRPr="00DF7772">
        <w:drawing>
          <wp:inline distT="0" distB="0" distL="0" distR="0" wp14:anchorId="12F7A8E0" wp14:editId="17FAF011">
            <wp:extent cx="5731510" cy="2574925"/>
            <wp:effectExtent l="0" t="0" r="2540" b="0"/>
            <wp:docPr id="122452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23922" name=""/>
                    <pic:cNvPicPr/>
                  </pic:nvPicPr>
                  <pic:blipFill>
                    <a:blip r:embed="rId9"/>
                    <a:stretch>
                      <a:fillRect/>
                    </a:stretch>
                  </pic:blipFill>
                  <pic:spPr>
                    <a:xfrm>
                      <a:off x="0" y="0"/>
                      <a:ext cx="5731510" cy="2574925"/>
                    </a:xfrm>
                    <a:prstGeom prst="rect">
                      <a:avLst/>
                    </a:prstGeom>
                  </pic:spPr>
                </pic:pic>
              </a:graphicData>
            </a:graphic>
          </wp:inline>
        </w:drawing>
      </w:r>
    </w:p>
    <w:p w14:paraId="52211C42" w14:textId="6F40CC97" w:rsidR="00DF7772" w:rsidRDefault="00DF7772" w:rsidP="00511644">
      <w:r w:rsidRPr="00DF7772">
        <w:drawing>
          <wp:inline distT="0" distB="0" distL="0" distR="0" wp14:anchorId="23F5C108" wp14:editId="6B10D9EE">
            <wp:extent cx="5731510" cy="3150235"/>
            <wp:effectExtent l="0" t="0" r="2540" b="0"/>
            <wp:docPr id="190152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29758" name=""/>
                    <pic:cNvPicPr/>
                  </pic:nvPicPr>
                  <pic:blipFill>
                    <a:blip r:embed="rId10"/>
                    <a:stretch>
                      <a:fillRect/>
                    </a:stretch>
                  </pic:blipFill>
                  <pic:spPr>
                    <a:xfrm>
                      <a:off x="0" y="0"/>
                      <a:ext cx="5731510" cy="3150235"/>
                    </a:xfrm>
                    <a:prstGeom prst="rect">
                      <a:avLst/>
                    </a:prstGeom>
                  </pic:spPr>
                </pic:pic>
              </a:graphicData>
            </a:graphic>
          </wp:inline>
        </w:drawing>
      </w:r>
    </w:p>
    <w:p w14:paraId="1B2F1DB7" w14:textId="77777777" w:rsidR="00DF7772" w:rsidRDefault="00DF7772" w:rsidP="00511644"/>
    <w:p w14:paraId="5D7C0618" w14:textId="4B026437" w:rsidR="00DF7772" w:rsidRDefault="00A87CC3" w:rsidP="00A87CC3">
      <w:pPr>
        <w:jc w:val="center"/>
      </w:pPr>
      <w:r>
        <w:t>--The End</w:t>
      </w:r>
      <w:r w:rsidR="00D62EE7">
        <w:t>—</w:t>
      </w:r>
    </w:p>
    <w:p w14:paraId="567681D7" w14:textId="77777777" w:rsidR="00D62EE7" w:rsidRPr="00511644" w:rsidRDefault="00D62EE7" w:rsidP="00D62EE7"/>
    <w:sectPr w:rsidR="00D62EE7" w:rsidRPr="00511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096"/>
    <w:multiLevelType w:val="hybridMultilevel"/>
    <w:tmpl w:val="BCF458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654496"/>
    <w:multiLevelType w:val="multilevel"/>
    <w:tmpl w:val="CDF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496234">
    <w:abstractNumId w:val="1"/>
  </w:num>
  <w:num w:numId="2" w16cid:durableId="194245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61"/>
    <w:rsid w:val="00446697"/>
    <w:rsid w:val="00511644"/>
    <w:rsid w:val="007C6861"/>
    <w:rsid w:val="007E1A8B"/>
    <w:rsid w:val="00A87CC3"/>
    <w:rsid w:val="00B50FDC"/>
    <w:rsid w:val="00C7560E"/>
    <w:rsid w:val="00D62EE7"/>
    <w:rsid w:val="00D839F5"/>
    <w:rsid w:val="00DF7772"/>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C1B8"/>
  <w15:chartTrackingRefBased/>
  <w15:docId w15:val="{810DB9F0-2C30-4500-B1D2-ABC0FE04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0E"/>
  </w:style>
  <w:style w:type="paragraph" w:styleId="Heading1">
    <w:name w:val="heading 1"/>
    <w:basedOn w:val="Normal"/>
    <w:next w:val="Normal"/>
    <w:link w:val="Heading1Char"/>
    <w:uiPriority w:val="9"/>
    <w:qFormat/>
    <w:rsid w:val="007C68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8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68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8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8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8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8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8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8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861"/>
    <w:rPr>
      <w:rFonts w:eastAsiaTheme="majorEastAsia" w:cstheme="majorBidi"/>
      <w:color w:val="272727" w:themeColor="text1" w:themeTint="D8"/>
    </w:rPr>
  </w:style>
  <w:style w:type="paragraph" w:styleId="Title">
    <w:name w:val="Title"/>
    <w:basedOn w:val="Normal"/>
    <w:next w:val="Normal"/>
    <w:link w:val="TitleChar"/>
    <w:uiPriority w:val="10"/>
    <w:qFormat/>
    <w:rsid w:val="007C6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861"/>
    <w:pPr>
      <w:spacing w:before="160"/>
      <w:jc w:val="center"/>
    </w:pPr>
    <w:rPr>
      <w:i/>
      <w:iCs/>
      <w:color w:val="404040" w:themeColor="text1" w:themeTint="BF"/>
    </w:rPr>
  </w:style>
  <w:style w:type="character" w:customStyle="1" w:styleId="QuoteChar">
    <w:name w:val="Quote Char"/>
    <w:basedOn w:val="DefaultParagraphFont"/>
    <w:link w:val="Quote"/>
    <w:uiPriority w:val="29"/>
    <w:rsid w:val="007C6861"/>
    <w:rPr>
      <w:i/>
      <w:iCs/>
      <w:color w:val="404040" w:themeColor="text1" w:themeTint="BF"/>
    </w:rPr>
  </w:style>
  <w:style w:type="paragraph" w:styleId="ListParagraph">
    <w:name w:val="List Paragraph"/>
    <w:basedOn w:val="Normal"/>
    <w:uiPriority w:val="34"/>
    <w:qFormat/>
    <w:rsid w:val="007C6861"/>
    <w:pPr>
      <w:ind w:left="720"/>
      <w:contextualSpacing/>
    </w:pPr>
  </w:style>
  <w:style w:type="character" w:styleId="IntenseEmphasis">
    <w:name w:val="Intense Emphasis"/>
    <w:basedOn w:val="DefaultParagraphFont"/>
    <w:uiPriority w:val="21"/>
    <w:qFormat/>
    <w:rsid w:val="007C6861"/>
    <w:rPr>
      <w:i/>
      <w:iCs/>
      <w:color w:val="2F5496" w:themeColor="accent1" w:themeShade="BF"/>
    </w:rPr>
  </w:style>
  <w:style w:type="paragraph" w:styleId="IntenseQuote">
    <w:name w:val="Intense Quote"/>
    <w:basedOn w:val="Normal"/>
    <w:next w:val="Normal"/>
    <w:link w:val="IntenseQuoteChar"/>
    <w:uiPriority w:val="30"/>
    <w:qFormat/>
    <w:rsid w:val="007C68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861"/>
    <w:rPr>
      <w:i/>
      <w:iCs/>
      <w:color w:val="2F5496" w:themeColor="accent1" w:themeShade="BF"/>
    </w:rPr>
  </w:style>
  <w:style w:type="character" w:styleId="IntenseReference">
    <w:name w:val="Intense Reference"/>
    <w:basedOn w:val="DefaultParagraphFont"/>
    <w:uiPriority w:val="32"/>
    <w:qFormat/>
    <w:rsid w:val="007C68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dcterms:created xsi:type="dcterms:W3CDTF">2025-09-08T12:15:00Z</dcterms:created>
  <dcterms:modified xsi:type="dcterms:W3CDTF">2025-09-08T13:07:00Z</dcterms:modified>
</cp:coreProperties>
</file>