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ACC12A" w14:textId="6820DB13" w:rsidR="000C1B8F" w:rsidRPr="002211C6" w:rsidRDefault="000C1B8F" w:rsidP="000C1B8F">
      <w:pPr>
        <w:jc w:val="center"/>
        <w:rPr>
          <w:b/>
          <w:bCs/>
          <w:sz w:val="40"/>
          <w:szCs w:val="40"/>
          <w:u w:val="single"/>
        </w:rPr>
      </w:pPr>
      <w:r>
        <w:rPr>
          <w:noProof/>
        </w:rPr>
        <mc:AlternateContent>
          <mc:Choice Requires="wps">
            <w:drawing>
              <wp:anchor distT="0" distB="0" distL="114300" distR="114300" simplePos="0" relativeHeight="251659264" behindDoc="0" locked="0" layoutInCell="1" allowOverlap="1" wp14:anchorId="2DC60956" wp14:editId="2160EF80">
                <wp:simplePos x="0" y="0"/>
                <wp:positionH relativeFrom="column">
                  <wp:posOffset>-647700</wp:posOffset>
                </wp:positionH>
                <wp:positionV relativeFrom="paragraph">
                  <wp:posOffset>-640080</wp:posOffset>
                </wp:positionV>
                <wp:extent cx="1813560" cy="1167765"/>
                <wp:effectExtent l="0" t="0" r="15240" b="13335"/>
                <wp:wrapNone/>
                <wp:docPr id="1858331218" name="Text Box 2"/>
                <wp:cNvGraphicFramePr/>
                <a:graphic xmlns:a="http://schemas.openxmlformats.org/drawingml/2006/main">
                  <a:graphicData uri="http://schemas.microsoft.com/office/word/2010/wordprocessingShape">
                    <wps:wsp>
                      <wps:cNvSpPr txBox="1"/>
                      <wps:spPr>
                        <a:xfrm>
                          <a:off x="0" y="0"/>
                          <a:ext cx="1813560" cy="1167765"/>
                        </a:xfrm>
                        <a:prstGeom prst="rect">
                          <a:avLst/>
                        </a:prstGeom>
                        <a:solidFill>
                          <a:schemeClr val="lt1"/>
                        </a:solidFill>
                        <a:ln w="6350">
                          <a:solidFill>
                            <a:schemeClr val="bg1"/>
                          </a:solidFill>
                        </a:ln>
                      </wps:spPr>
                      <wps:txbx>
                        <w:txbxContent>
                          <w:p w14:paraId="0E19B00C" w14:textId="77777777" w:rsidR="000C1B8F" w:rsidRDefault="000C1B8F" w:rsidP="000C1B8F">
                            <w:r>
                              <w:rPr>
                                <w:noProof/>
                              </w:rPr>
                              <w:drawing>
                                <wp:inline distT="0" distB="0" distL="0" distR="0" wp14:anchorId="6F7775A3" wp14:editId="54E8D53E">
                                  <wp:extent cx="1605280" cy="937260"/>
                                  <wp:effectExtent l="0" t="0" r="0" b="0"/>
                                  <wp:docPr id="951637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5">
                                            <a:extLst>
                                              <a:ext uri="{28A0092B-C50C-407E-A947-70E740481C1C}">
                                                <a14:useLocalDpi xmlns:a14="http://schemas.microsoft.com/office/drawing/2010/main" val="0"/>
                                              </a:ext>
                                            </a:extLst>
                                          </a:blip>
                                          <a:srcRect t="7122" b="5282"/>
                                          <a:stretch>
                                            <a:fillRect/>
                                          </a:stretch>
                                        </pic:blipFill>
                                        <pic:spPr bwMode="auto">
                                          <a:xfrm>
                                            <a:off x="0" y="0"/>
                                            <a:ext cx="1605280" cy="937260"/>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C60956" id="_x0000_t202" coordsize="21600,21600" o:spt="202" path="m,l,21600r21600,l21600,xe">
                <v:stroke joinstyle="miter"/>
                <v:path gradientshapeok="t" o:connecttype="rect"/>
              </v:shapetype>
              <v:shape id="Text Box 2" o:spid="_x0000_s1026" type="#_x0000_t202" style="position:absolute;left:0;text-align:left;margin-left:-51pt;margin-top:-50.4pt;width:142.8pt;height:9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" fillcolor="white [3201]" strokecolor="white [3212]" strokeweight=".5pt">
                <v:textbox>
                  <w:txbxContent>
                    <w:p w14:paraId="0E19B00C" w14:textId="77777777" w:rsidR="000C1B8F" w:rsidRDefault="000C1B8F" w:rsidP="000C1B8F">
                      <w:r>
                        <w:rPr>
                          <w:noProof/>
                        </w:rPr>
                        <w:drawing>
                          <wp:inline distT="0" distB="0" distL="0" distR="0" wp14:anchorId="6F7775A3" wp14:editId="54E8D53E">
                            <wp:extent cx="1605280" cy="937260"/>
                            <wp:effectExtent l="0" t="0" r="0" b="0"/>
                            <wp:docPr id="951637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5">
                                      <a:extLst>
                                        <a:ext uri="{28A0092B-C50C-407E-A947-70E740481C1C}">
                                          <a14:useLocalDpi xmlns:a14="http://schemas.microsoft.com/office/drawing/2010/main" val="0"/>
                                        </a:ext>
                                      </a:extLst>
                                    </a:blip>
                                    <a:srcRect t="7122" b="5282"/>
                                    <a:stretch>
                                      <a:fillRect/>
                                    </a:stretch>
                                  </pic:blipFill>
                                  <pic:spPr bwMode="auto">
                                    <a:xfrm>
                                      <a:off x="0" y="0"/>
                                      <a:ext cx="1605280" cy="937260"/>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ED0D160" wp14:editId="4BFD1B7A">
                <wp:simplePos x="0" y="0"/>
                <wp:positionH relativeFrom="column">
                  <wp:posOffset>4274127</wp:posOffset>
                </wp:positionH>
                <wp:positionV relativeFrom="paragraph">
                  <wp:posOffset>-685800</wp:posOffset>
                </wp:positionV>
                <wp:extent cx="2153863" cy="1075517"/>
                <wp:effectExtent l="0" t="0" r="18415" b="10795"/>
                <wp:wrapNone/>
                <wp:docPr id="1246044614" name="Text Box 2"/>
                <wp:cNvGraphicFramePr/>
                <a:graphic xmlns:a="http://schemas.openxmlformats.org/drawingml/2006/main">
                  <a:graphicData uri="http://schemas.microsoft.com/office/word/2010/wordprocessingShape">
                    <wps:wsp>
                      <wps:cNvSpPr txBox="1"/>
                      <wps:spPr>
                        <a:xfrm>
                          <a:off x="0" y="0"/>
                          <a:ext cx="2153863" cy="1075517"/>
                        </a:xfrm>
                        <a:prstGeom prst="rect">
                          <a:avLst/>
                        </a:prstGeom>
                        <a:solidFill>
                          <a:schemeClr val="lt1"/>
                        </a:solidFill>
                        <a:ln w="6350">
                          <a:solidFill>
                            <a:schemeClr val="bg1"/>
                          </a:solidFill>
                        </a:ln>
                      </wps:spPr>
                      <wps:txbx>
                        <w:txbxContent>
                          <w:p w14:paraId="03497C13" w14:textId="77777777" w:rsidR="000C1B8F" w:rsidRDefault="000C1B8F" w:rsidP="000C1B8F">
                            <w:r>
                              <w:rPr>
                                <w:noProof/>
                              </w:rPr>
                              <w:t xml:space="preserve">            </w:t>
                            </w:r>
                            <w:r>
                              <w:rPr>
                                <w:noProof/>
                              </w:rPr>
                              <w:drawing>
                                <wp:inline distT="0" distB="0" distL="0" distR="0" wp14:anchorId="194BA175" wp14:editId="057DBC48">
                                  <wp:extent cx="1536700" cy="1007232"/>
                                  <wp:effectExtent l="0" t="0" r="6350" b="0"/>
                                  <wp:docPr id="902673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43272" cy="10115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0D160" id="_x0000_s1027" type="#_x0000_t202" style="position:absolute;left:0;text-align:left;margin-left:336.55pt;margin-top:-54pt;width:169.6pt;height:84.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" fillcolor="white [3201]" strokecolor="white [3212]" strokeweight=".5pt">
                <v:textbox>
                  <w:txbxContent>
                    <w:p w14:paraId="03497C13" w14:textId="77777777" w:rsidR="000C1B8F" w:rsidRDefault="000C1B8F" w:rsidP="000C1B8F">
                      <w:r>
                        <w:rPr>
                          <w:noProof/>
                        </w:rPr>
                        <w:t xml:space="preserve">            </w:t>
                      </w:r>
                      <w:r>
                        <w:rPr>
                          <w:noProof/>
                        </w:rPr>
                        <w:drawing>
                          <wp:inline distT="0" distB="0" distL="0" distR="0" wp14:anchorId="194BA175" wp14:editId="057DBC48">
                            <wp:extent cx="1536700" cy="1007232"/>
                            <wp:effectExtent l="0" t="0" r="6350" b="0"/>
                            <wp:docPr id="902673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43272" cy="1011540"/>
                                    </a:xfrm>
                                    <a:prstGeom prst="rect">
                                      <a:avLst/>
                                    </a:prstGeom>
                                    <a:noFill/>
                                    <a:ln>
                                      <a:noFill/>
                                    </a:ln>
                                  </pic:spPr>
                                </pic:pic>
                              </a:graphicData>
                            </a:graphic>
                          </wp:inline>
                        </w:drawing>
                      </w:r>
                    </w:p>
                  </w:txbxContent>
                </v:textbox>
              </v:shape>
            </w:pict>
          </mc:Fallback>
        </mc:AlternateContent>
      </w:r>
      <w:r w:rsidRPr="002211C6">
        <w:rPr>
          <w:b/>
          <w:bCs/>
          <w:sz w:val="40"/>
          <w:szCs w:val="40"/>
          <w:u w:val="single"/>
        </w:rPr>
        <w:t xml:space="preserve">Day </w:t>
      </w:r>
      <w:r>
        <w:rPr>
          <w:b/>
          <w:bCs/>
          <w:sz w:val="40"/>
          <w:szCs w:val="40"/>
          <w:u w:val="single"/>
        </w:rPr>
        <w:t>9</w:t>
      </w:r>
    </w:p>
    <w:p w14:paraId="557B4C23" w14:textId="77777777" w:rsidR="000C1B8F" w:rsidRPr="00294656" w:rsidRDefault="000C1B8F" w:rsidP="000C1B8F">
      <w:pPr>
        <w:jc w:val="center"/>
        <w:rPr>
          <w:b/>
          <w:bCs/>
          <w:sz w:val="40"/>
          <w:szCs w:val="40"/>
          <w:u w:val="single"/>
        </w:rPr>
      </w:pPr>
      <w:r>
        <w:rPr>
          <w:b/>
          <w:bCs/>
          <w:sz w:val="40"/>
          <w:szCs w:val="40"/>
          <w:u w:val="single"/>
        </w:rPr>
        <w:t>“</w:t>
      </w:r>
      <w:r w:rsidRPr="009A293E">
        <w:rPr>
          <w:b/>
          <w:bCs/>
          <w:sz w:val="40"/>
          <w:szCs w:val="40"/>
          <w:u w:val="single"/>
        </w:rPr>
        <w:t>Web Development + Security</w:t>
      </w:r>
      <w:r>
        <w:rPr>
          <w:b/>
          <w:bCs/>
          <w:sz w:val="40"/>
          <w:szCs w:val="40"/>
          <w:u w:val="single"/>
        </w:rPr>
        <w:t>”</w:t>
      </w:r>
    </w:p>
    <w:p w14:paraId="7624B96C" w14:textId="541FB5C2" w:rsidR="000C1B8F" w:rsidRPr="00C54631" w:rsidRDefault="00AD376F" w:rsidP="000C1B8F">
      <w:pPr>
        <w:rPr>
          <w:b/>
          <w:bCs/>
          <w:sz w:val="28"/>
          <w:szCs w:val="28"/>
          <w:u w:val="single"/>
        </w:rPr>
      </w:pPr>
      <w:r>
        <w:rPr>
          <w:b/>
          <w:bCs/>
          <w:sz w:val="28"/>
          <w:szCs w:val="28"/>
          <w:u w:val="single"/>
        </w:rPr>
        <w:t>Security Practices for Forms and Input tags</w:t>
      </w:r>
      <w:r w:rsidR="000C1B8F">
        <w:rPr>
          <w:b/>
          <w:bCs/>
          <w:sz w:val="28"/>
          <w:szCs w:val="28"/>
          <w:u w:val="single"/>
        </w:rPr>
        <w:t>:</w:t>
      </w:r>
    </w:p>
    <w:p w14:paraId="325AB42D" w14:textId="6343F57D" w:rsidR="00AD376F" w:rsidRPr="00977C70" w:rsidRDefault="00AD376F" w:rsidP="000C1B8F">
      <w:pPr>
        <w:rPr>
          <w:b/>
          <w:bCs/>
          <w:sz w:val="28"/>
          <w:szCs w:val="28"/>
          <w:u w:val="single"/>
        </w:rPr>
      </w:pPr>
      <w:r w:rsidRPr="00977C70">
        <w:rPr>
          <w:b/>
          <w:bCs/>
          <w:sz w:val="28"/>
          <w:szCs w:val="28"/>
          <w:u w:val="single"/>
        </w:rPr>
        <w:t>Security practices for &lt;input&gt; tag:</w:t>
      </w:r>
    </w:p>
    <w:p w14:paraId="33DA47EA" w14:textId="44BEDF76" w:rsidR="00AD376F" w:rsidRPr="00AD376F" w:rsidRDefault="00AD376F" w:rsidP="00AD376F">
      <w:pPr>
        <w:pStyle w:val="ListParagraph"/>
        <w:numPr>
          <w:ilvl w:val="0"/>
          <w:numId w:val="2"/>
        </w:numPr>
      </w:pPr>
      <w:r w:rsidRPr="00AD376F">
        <w:t>Restrict file types using accept.</w:t>
      </w:r>
    </w:p>
    <w:p w14:paraId="5805B698" w14:textId="5F69B9CB" w:rsidR="00AD376F" w:rsidRPr="00AD376F" w:rsidRDefault="00AD376F" w:rsidP="00AD376F">
      <w:pPr>
        <w:pStyle w:val="ListParagraph"/>
        <w:numPr>
          <w:ilvl w:val="0"/>
          <w:numId w:val="2"/>
        </w:numPr>
      </w:pPr>
      <w:r w:rsidRPr="00AD376F">
        <w:t>Limit text length with maxlength.</w:t>
      </w:r>
    </w:p>
    <w:p w14:paraId="6E3AD635" w14:textId="472A43BD" w:rsidR="00AD376F" w:rsidRPr="00AD376F" w:rsidRDefault="00AD376F" w:rsidP="00AD376F">
      <w:pPr>
        <w:pStyle w:val="ListParagraph"/>
        <w:numPr>
          <w:ilvl w:val="0"/>
          <w:numId w:val="2"/>
        </w:numPr>
      </w:pPr>
      <w:r w:rsidRPr="00AD376F">
        <w:t>Always validate input server-side.</w:t>
      </w:r>
    </w:p>
    <w:p w14:paraId="1882CF1C" w14:textId="31C8B167" w:rsidR="00D839F5" w:rsidRDefault="00AD376F" w:rsidP="00AD376F">
      <w:r>
        <w:t>Bad Practice example: (1)</w:t>
      </w:r>
    </w:p>
    <w:p w14:paraId="0278E723" w14:textId="475E1F8C" w:rsidR="00AD376F" w:rsidRDefault="00AD376F" w:rsidP="00AD376F">
      <w:r w:rsidRPr="00AD376F">
        <w:drawing>
          <wp:inline distT="0" distB="0" distL="0" distR="0" wp14:anchorId="00ED1A66" wp14:editId="3284D0C9">
            <wp:extent cx="5731510" cy="958850"/>
            <wp:effectExtent l="0" t="0" r="2540" b="0"/>
            <wp:docPr id="100701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15724" name=""/>
                    <pic:cNvPicPr/>
                  </pic:nvPicPr>
                  <pic:blipFill>
                    <a:blip r:embed="rId7"/>
                    <a:stretch>
                      <a:fillRect/>
                    </a:stretch>
                  </pic:blipFill>
                  <pic:spPr>
                    <a:xfrm>
                      <a:off x="0" y="0"/>
                      <a:ext cx="5731510" cy="958850"/>
                    </a:xfrm>
                    <a:prstGeom prst="rect">
                      <a:avLst/>
                    </a:prstGeom>
                  </pic:spPr>
                </pic:pic>
              </a:graphicData>
            </a:graphic>
          </wp:inline>
        </w:drawing>
      </w:r>
    </w:p>
    <w:p w14:paraId="223573F2" w14:textId="4846E786" w:rsidR="00AD376F" w:rsidRDefault="00AD376F" w:rsidP="00AD376F">
      <w:r>
        <w:t>Good Practice example: (1)</w:t>
      </w:r>
    </w:p>
    <w:p w14:paraId="4A2E9A29" w14:textId="39C02958" w:rsidR="00AD376F" w:rsidRDefault="00AD376F" w:rsidP="00AD376F">
      <w:r w:rsidRPr="00AD376F">
        <w:drawing>
          <wp:inline distT="0" distB="0" distL="0" distR="0" wp14:anchorId="1BFEF541" wp14:editId="31CB8899">
            <wp:extent cx="5731510" cy="995045"/>
            <wp:effectExtent l="0" t="0" r="2540" b="0"/>
            <wp:docPr id="1793811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11771" name=""/>
                    <pic:cNvPicPr/>
                  </pic:nvPicPr>
                  <pic:blipFill>
                    <a:blip r:embed="rId8"/>
                    <a:stretch>
                      <a:fillRect/>
                    </a:stretch>
                  </pic:blipFill>
                  <pic:spPr>
                    <a:xfrm>
                      <a:off x="0" y="0"/>
                      <a:ext cx="5731510" cy="995045"/>
                    </a:xfrm>
                    <a:prstGeom prst="rect">
                      <a:avLst/>
                    </a:prstGeom>
                  </pic:spPr>
                </pic:pic>
              </a:graphicData>
            </a:graphic>
          </wp:inline>
        </w:drawing>
      </w:r>
    </w:p>
    <w:p w14:paraId="29AEA814" w14:textId="2FAADE8D" w:rsidR="002E3E7A" w:rsidRDefault="002E3E7A" w:rsidP="00AD376F">
      <w:r>
        <w:t>Bad Practice example: (2)</w:t>
      </w:r>
    </w:p>
    <w:p w14:paraId="338FF8D3" w14:textId="7952D7AC" w:rsidR="002E3E7A" w:rsidRDefault="002E3E7A" w:rsidP="00AD376F">
      <w:r w:rsidRPr="002E3E7A">
        <w:drawing>
          <wp:inline distT="0" distB="0" distL="0" distR="0" wp14:anchorId="7A28C882" wp14:editId="14477BF4">
            <wp:extent cx="5731510" cy="1380490"/>
            <wp:effectExtent l="0" t="0" r="2540" b="0"/>
            <wp:docPr id="532145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45191" name=""/>
                    <pic:cNvPicPr/>
                  </pic:nvPicPr>
                  <pic:blipFill>
                    <a:blip r:embed="rId9"/>
                    <a:stretch>
                      <a:fillRect/>
                    </a:stretch>
                  </pic:blipFill>
                  <pic:spPr>
                    <a:xfrm>
                      <a:off x="0" y="0"/>
                      <a:ext cx="5731510" cy="1380490"/>
                    </a:xfrm>
                    <a:prstGeom prst="rect">
                      <a:avLst/>
                    </a:prstGeom>
                  </pic:spPr>
                </pic:pic>
              </a:graphicData>
            </a:graphic>
          </wp:inline>
        </w:drawing>
      </w:r>
    </w:p>
    <w:p w14:paraId="0DDDD21A" w14:textId="39EBF72C" w:rsidR="002E3E7A" w:rsidRPr="002E3E7A" w:rsidRDefault="002E3E7A" w:rsidP="002E3E7A">
      <w:pPr>
        <w:jc w:val="both"/>
      </w:pPr>
      <w:r w:rsidRPr="002E3E7A">
        <w:t>The browser checks if it looks like an email, but an attacker can disable JS, use dev tools, or send a direct POST request with invalid data like not-an-email or malicious scripts.</w:t>
      </w:r>
      <w:r w:rsidRPr="002E3E7A">
        <w:t xml:space="preserve"> </w:t>
      </w:r>
      <w:r w:rsidRPr="002E3E7A">
        <w:t>If the server doesn’t check it, it can store invalid or dangerous data.</w:t>
      </w:r>
    </w:p>
    <w:p w14:paraId="49891005" w14:textId="5A5F1302" w:rsidR="002E3E7A" w:rsidRDefault="002E3E7A" w:rsidP="002E3E7A">
      <w:r>
        <w:t>Good Practice example: (</w:t>
      </w:r>
      <w:r>
        <w:t>2</w:t>
      </w:r>
      <w:r>
        <w:t>)</w:t>
      </w:r>
      <w:r w:rsidR="0032731C">
        <w:t xml:space="preserve"> (simple HTML fix)</w:t>
      </w:r>
    </w:p>
    <w:p w14:paraId="12B174A1" w14:textId="2529A0F4" w:rsidR="00AD376F" w:rsidRDefault="0032731C" w:rsidP="00AD376F">
      <w:r w:rsidRPr="0032731C">
        <w:drawing>
          <wp:inline distT="0" distB="0" distL="0" distR="0" wp14:anchorId="49106ADC" wp14:editId="2966325C">
            <wp:extent cx="5731510" cy="998855"/>
            <wp:effectExtent l="0" t="0" r="2540" b="0"/>
            <wp:docPr id="738895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95740" name=""/>
                    <pic:cNvPicPr/>
                  </pic:nvPicPr>
                  <pic:blipFill>
                    <a:blip r:embed="rId10"/>
                    <a:stretch>
                      <a:fillRect/>
                    </a:stretch>
                  </pic:blipFill>
                  <pic:spPr>
                    <a:xfrm>
                      <a:off x="0" y="0"/>
                      <a:ext cx="5731510" cy="998855"/>
                    </a:xfrm>
                    <a:prstGeom prst="rect">
                      <a:avLst/>
                    </a:prstGeom>
                  </pic:spPr>
                </pic:pic>
              </a:graphicData>
            </a:graphic>
          </wp:inline>
        </w:drawing>
      </w:r>
    </w:p>
    <w:p w14:paraId="32B2113F" w14:textId="77777777" w:rsidR="0032731C" w:rsidRPr="0032731C" w:rsidRDefault="0032731C" w:rsidP="0032731C">
      <w:pPr>
        <w:rPr>
          <w:b/>
          <w:bCs/>
        </w:rPr>
      </w:pPr>
      <w:r w:rsidRPr="0032731C">
        <w:rPr>
          <w:b/>
          <w:bCs/>
        </w:rPr>
        <w:lastRenderedPageBreak/>
        <w:t>Why it’s good:</w:t>
      </w:r>
    </w:p>
    <w:p w14:paraId="744C59C0" w14:textId="77777777" w:rsidR="0032731C" w:rsidRPr="0032731C" w:rsidRDefault="0032731C" w:rsidP="0032731C">
      <w:pPr>
        <w:pStyle w:val="ListParagraph"/>
        <w:numPr>
          <w:ilvl w:val="0"/>
          <w:numId w:val="4"/>
        </w:numPr>
      </w:pPr>
      <w:r w:rsidRPr="0032731C">
        <w:rPr>
          <w:b/>
          <w:bCs/>
        </w:rPr>
        <w:t>type="email"</w:t>
      </w:r>
      <w:r w:rsidRPr="0032731C">
        <w:t xml:space="preserve"> → basic HTML5 email validation.</w:t>
      </w:r>
    </w:p>
    <w:p w14:paraId="301C1FF9" w14:textId="77777777" w:rsidR="0032731C" w:rsidRPr="0032731C" w:rsidRDefault="0032731C" w:rsidP="0032731C">
      <w:pPr>
        <w:pStyle w:val="ListParagraph"/>
        <w:numPr>
          <w:ilvl w:val="0"/>
          <w:numId w:val="4"/>
        </w:numPr>
      </w:pPr>
      <w:r w:rsidRPr="0032731C">
        <w:rPr>
          <w:b/>
          <w:bCs/>
        </w:rPr>
        <w:t>required</w:t>
      </w:r>
      <w:r w:rsidRPr="0032731C">
        <w:t xml:space="preserve"> → ensures the user cannot submit the form empty.</w:t>
      </w:r>
    </w:p>
    <w:p w14:paraId="42036BCC" w14:textId="77777777" w:rsidR="0032731C" w:rsidRPr="0032731C" w:rsidRDefault="0032731C" w:rsidP="0032731C">
      <w:pPr>
        <w:pStyle w:val="ListParagraph"/>
        <w:numPr>
          <w:ilvl w:val="0"/>
          <w:numId w:val="4"/>
        </w:numPr>
      </w:pPr>
      <w:r w:rsidRPr="0032731C">
        <w:rPr>
          <w:b/>
          <w:bCs/>
        </w:rPr>
        <w:t>pattern="[a-z0-9._%+-]+@[a-z0-9.-]+\.[a-z]{2,}$"</w:t>
      </w:r>
      <w:r w:rsidRPr="0032731C">
        <w:t xml:space="preserve"> → enforces a stricter email format.</w:t>
      </w:r>
    </w:p>
    <w:p w14:paraId="184B50DF" w14:textId="77777777" w:rsidR="0032731C" w:rsidRPr="0032731C" w:rsidRDefault="0032731C" w:rsidP="0032731C">
      <w:pPr>
        <w:pStyle w:val="ListParagraph"/>
        <w:numPr>
          <w:ilvl w:val="0"/>
          <w:numId w:val="4"/>
        </w:numPr>
      </w:pPr>
      <w:r w:rsidRPr="0032731C">
        <w:rPr>
          <w:b/>
          <w:bCs/>
        </w:rPr>
        <w:t>title="..."</w:t>
      </w:r>
      <w:r w:rsidRPr="0032731C">
        <w:t xml:space="preserve"> → gives a helpful message if the pattern doesn’t match.</w:t>
      </w:r>
    </w:p>
    <w:p w14:paraId="27B070F3" w14:textId="62E94182" w:rsidR="0032731C" w:rsidRDefault="0032731C" w:rsidP="00AD376F">
      <w:pPr>
        <w:pStyle w:val="ListParagraph"/>
        <w:numPr>
          <w:ilvl w:val="0"/>
          <w:numId w:val="4"/>
        </w:numPr>
      </w:pPr>
      <w:r w:rsidRPr="0032731C">
        <w:rPr>
          <w:b/>
          <w:bCs/>
        </w:rPr>
        <w:t>label for="email"</w:t>
      </w:r>
      <w:r w:rsidRPr="0032731C">
        <w:t xml:space="preserve"> → improves usability and accessibility.</w:t>
      </w:r>
    </w:p>
    <w:p w14:paraId="12CC810C" w14:textId="2253062C" w:rsidR="0032731C" w:rsidRDefault="0032731C" w:rsidP="0032731C">
      <w:r>
        <w:t>Good Practice example: (2) (</w:t>
      </w:r>
      <w:r>
        <w:t>Server</w:t>
      </w:r>
      <w:r w:rsidR="00127739">
        <w:t>-</w:t>
      </w:r>
      <w:r>
        <w:t>side fix</w:t>
      </w:r>
      <w:r>
        <w:t>)</w:t>
      </w:r>
    </w:p>
    <w:p w14:paraId="0FF431D0" w14:textId="78071C7E" w:rsidR="00977C70" w:rsidRDefault="00127739" w:rsidP="00977C70">
      <w:pPr>
        <w:jc w:val="center"/>
      </w:pPr>
      <w:r w:rsidRPr="00127739">
        <w:drawing>
          <wp:inline distT="0" distB="0" distL="0" distR="0" wp14:anchorId="75C9DC6A" wp14:editId="5C19D753">
            <wp:extent cx="4991797" cy="4639322"/>
            <wp:effectExtent l="0" t="0" r="0" b="8890"/>
            <wp:docPr id="1541206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206871" name=""/>
                    <pic:cNvPicPr/>
                  </pic:nvPicPr>
                  <pic:blipFill>
                    <a:blip r:embed="rId11"/>
                    <a:stretch>
                      <a:fillRect/>
                    </a:stretch>
                  </pic:blipFill>
                  <pic:spPr>
                    <a:xfrm>
                      <a:off x="0" y="0"/>
                      <a:ext cx="4991797" cy="4639322"/>
                    </a:xfrm>
                    <a:prstGeom prst="rect">
                      <a:avLst/>
                    </a:prstGeom>
                  </pic:spPr>
                </pic:pic>
              </a:graphicData>
            </a:graphic>
          </wp:inline>
        </w:drawing>
      </w:r>
    </w:p>
    <w:p w14:paraId="5E610660" w14:textId="0AEFC11F" w:rsidR="00977C70" w:rsidRDefault="00977C70" w:rsidP="00977C70">
      <w:r>
        <w:t xml:space="preserve">Bad Practice example: (3) </w:t>
      </w:r>
    </w:p>
    <w:p w14:paraId="18813982" w14:textId="3AE74FC6" w:rsidR="00977C70" w:rsidRDefault="00977C70" w:rsidP="00977C70">
      <w:r w:rsidRPr="00977C70">
        <w:drawing>
          <wp:inline distT="0" distB="0" distL="0" distR="0" wp14:anchorId="56EC2952" wp14:editId="3CF9FFF0">
            <wp:extent cx="5115639" cy="1810003"/>
            <wp:effectExtent l="0" t="0" r="0" b="0"/>
            <wp:docPr id="191259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96644" name=""/>
                    <pic:cNvPicPr/>
                  </pic:nvPicPr>
                  <pic:blipFill>
                    <a:blip r:embed="rId12"/>
                    <a:stretch>
                      <a:fillRect/>
                    </a:stretch>
                  </pic:blipFill>
                  <pic:spPr>
                    <a:xfrm>
                      <a:off x="0" y="0"/>
                      <a:ext cx="5115639" cy="1810003"/>
                    </a:xfrm>
                    <a:prstGeom prst="rect">
                      <a:avLst/>
                    </a:prstGeom>
                  </pic:spPr>
                </pic:pic>
              </a:graphicData>
            </a:graphic>
          </wp:inline>
        </w:drawing>
      </w:r>
    </w:p>
    <w:p w14:paraId="6BBB34F7" w14:textId="76F6E048" w:rsidR="00977C70" w:rsidRDefault="00977C70" w:rsidP="00977C70">
      <w:r>
        <w:lastRenderedPageBreak/>
        <w:t xml:space="preserve">It </w:t>
      </w:r>
      <w:r w:rsidRPr="00977C70">
        <w:t>is not secure because it stores sensitive information, like the user’s role, in a hidden field. Hidden fields can be easily modified by anyone using browser developer tools or by sending a custom request, which means a normal user could change their role to “admin” and gain unauthorized access. Additionally, if the server blindly trusts this hidden value without validation, it creates a serious security risk. In short, sensitive data should never be stored or relied on in client-side hidden fields; all critical logic must be handled securely on the server.</w:t>
      </w:r>
    </w:p>
    <w:p w14:paraId="427FEB8E" w14:textId="7376A917" w:rsidR="00977C70" w:rsidRDefault="00977C70" w:rsidP="00977C70">
      <w:r>
        <w:t>Good</w:t>
      </w:r>
      <w:r>
        <w:t xml:space="preserve"> Practice example: (3) </w:t>
      </w:r>
    </w:p>
    <w:p w14:paraId="39E926DA" w14:textId="1B4E4E9D" w:rsidR="00977C70" w:rsidRDefault="00977C70" w:rsidP="00977C70">
      <w:r w:rsidRPr="00977C70">
        <w:drawing>
          <wp:inline distT="0" distB="0" distL="0" distR="0" wp14:anchorId="262A8F64" wp14:editId="32F006B0">
            <wp:extent cx="5731510" cy="1311275"/>
            <wp:effectExtent l="0" t="0" r="2540" b="3175"/>
            <wp:docPr id="140881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1713" name=""/>
                    <pic:cNvPicPr/>
                  </pic:nvPicPr>
                  <pic:blipFill>
                    <a:blip r:embed="rId13"/>
                    <a:stretch>
                      <a:fillRect/>
                    </a:stretch>
                  </pic:blipFill>
                  <pic:spPr>
                    <a:xfrm>
                      <a:off x="0" y="0"/>
                      <a:ext cx="5731510" cy="1311275"/>
                    </a:xfrm>
                    <a:prstGeom prst="rect">
                      <a:avLst/>
                    </a:prstGeom>
                  </pic:spPr>
                </pic:pic>
              </a:graphicData>
            </a:graphic>
          </wp:inline>
        </w:drawing>
      </w:r>
    </w:p>
    <w:p w14:paraId="2458B0A1" w14:textId="4F63F456" w:rsidR="00127739" w:rsidRPr="00977C70" w:rsidRDefault="00977C70" w:rsidP="00127739">
      <w:r w:rsidRPr="00977C70">
        <w:t>The hidden field contains a CSRF token, which is a unique, randomly generated value for each user session. When the form is submitted, the server checks this token to ensure the request is coming from a legitimate user and not from a malicious site trying to perform actions on the user’s behalf. This prevents Cross-Site Request Forgery (CSRF) attacks. The form does not include sensitive data like roles or passwords in hidden fields, keeping critical logic on the server side.</w:t>
      </w:r>
    </w:p>
    <w:p w14:paraId="107D03AB" w14:textId="7F0AEFB8" w:rsidR="00127739" w:rsidRDefault="00977C70" w:rsidP="00564E78">
      <w:pPr>
        <w:jc w:val="both"/>
      </w:pPr>
      <w:r w:rsidRPr="00977C70">
        <w:t xml:space="preserve">But, </w:t>
      </w:r>
      <w:r w:rsidRPr="00977C70">
        <w:t>If the token is static, predictable, or poorly implemented, attackers could guess it and bypass CSRF protection. Also, if developers start adding sensitive information (like roles, permissions, or passwords) in hidden fields alongside the token, it would create a security risk similar to the first bad example.</w:t>
      </w:r>
    </w:p>
    <w:p w14:paraId="50D6CDDD" w14:textId="77777777" w:rsidR="00564E78" w:rsidRDefault="00564E78">
      <w:r>
        <w:br w:type="page"/>
      </w:r>
    </w:p>
    <w:p w14:paraId="7B1137FC" w14:textId="5E9DB95A" w:rsidR="00564E78" w:rsidRDefault="00564E78" w:rsidP="00564E78">
      <w:r>
        <w:lastRenderedPageBreak/>
        <w:t>G</w:t>
      </w:r>
      <w:r>
        <w:t>o</w:t>
      </w:r>
      <w:r>
        <w:t xml:space="preserve">od Practice example: (3) </w:t>
      </w:r>
      <w:r>
        <w:t>(Server-side check)</w:t>
      </w:r>
    </w:p>
    <w:p w14:paraId="30A0BE08" w14:textId="4FEABAE8" w:rsidR="00564E78" w:rsidRDefault="00564E78" w:rsidP="00564E78">
      <w:r w:rsidRPr="00564E78">
        <w:drawing>
          <wp:inline distT="0" distB="0" distL="0" distR="0" wp14:anchorId="1EF11FCA" wp14:editId="17395C22">
            <wp:extent cx="5731510" cy="5623560"/>
            <wp:effectExtent l="0" t="0" r="2540" b="0"/>
            <wp:docPr id="675299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99274" name=""/>
                    <pic:cNvPicPr/>
                  </pic:nvPicPr>
                  <pic:blipFill>
                    <a:blip r:embed="rId14"/>
                    <a:stretch>
                      <a:fillRect/>
                    </a:stretch>
                  </pic:blipFill>
                  <pic:spPr>
                    <a:xfrm>
                      <a:off x="0" y="0"/>
                      <a:ext cx="5731510" cy="5623560"/>
                    </a:xfrm>
                    <a:prstGeom prst="rect">
                      <a:avLst/>
                    </a:prstGeom>
                  </pic:spPr>
                </pic:pic>
              </a:graphicData>
            </a:graphic>
          </wp:inline>
        </w:drawing>
      </w:r>
    </w:p>
    <w:p w14:paraId="43071585" w14:textId="77777777" w:rsidR="00134446" w:rsidRDefault="00134446" w:rsidP="00564E78"/>
    <w:p w14:paraId="32F76BE4" w14:textId="77777777" w:rsidR="00A53711" w:rsidRDefault="00A53711">
      <w:pPr>
        <w:rPr>
          <w:b/>
          <w:bCs/>
          <w:sz w:val="28"/>
          <w:szCs w:val="28"/>
          <w:u w:val="single"/>
        </w:rPr>
      </w:pPr>
      <w:r>
        <w:rPr>
          <w:b/>
          <w:bCs/>
          <w:sz w:val="28"/>
          <w:szCs w:val="28"/>
          <w:u w:val="single"/>
        </w:rPr>
        <w:br w:type="page"/>
      </w:r>
    </w:p>
    <w:p w14:paraId="4229D919" w14:textId="78461097" w:rsidR="00134446" w:rsidRPr="00977C70" w:rsidRDefault="00134446" w:rsidP="00134446">
      <w:pPr>
        <w:rPr>
          <w:b/>
          <w:bCs/>
          <w:sz w:val="28"/>
          <w:szCs w:val="28"/>
          <w:u w:val="single"/>
        </w:rPr>
      </w:pPr>
      <w:r w:rsidRPr="00977C70">
        <w:rPr>
          <w:b/>
          <w:bCs/>
          <w:sz w:val="28"/>
          <w:szCs w:val="28"/>
          <w:u w:val="single"/>
        </w:rPr>
        <w:lastRenderedPageBreak/>
        <w:t>Security practices for &lt;</w:t>
      </w:r>
      <w:r>
        <w:rPr>
          <w:b/>
          <w:bCs/>
          <w:sz w:val="28"/>
          <w:szCs w:val="28"/>
          <w:u w:val="single"/>
        </w:rPr>
        <w:t>label</w:t>
      </w:r>
      <w:r w:rsidRPr="00977C70">
        <w:rPr>
          <w:b/>
          <w:bCs/>
          <w:sz w:val="28"/>
          <w:szCs w:val="28"/>
          <w:u w:val="single"/>
        </w:rPr>
        <w:t>&gt; tag:</w:t>
      </w:r>
    </w:p>
    <w:p w14:paraId="674C781C" w14:textId="77777777" w:rsidR="00134446" w:rsidRDefault="00134446" w:rsidP="00134446">
      <w:pPr>
        <w:pStyle w:val="ListParagraph"/>
        <w:numPr>
          <w:ilvl w:val="0"/>
          <w:numId w:val="5"/>
        </w:numPr>
      </w:pPr>
      <w:r w:rsidRPr="00134446">
        <w:t>Label clearly describes the input.</w:t>
      </w:r>
    </w:p>
    <w:p w14:paraId="55F77EE8" w14:textId="5088861D" w:rsidR="0032731C" w:rsidRDefault="00134446" w:rsidP="00134446">
      <w:pPr>
        <w:pStyle w:val="ListParagraph"/>
        <w:numPr>
          <w:ilvl w:val="0"/>
          <w:numId w:val="5"/>
        </w:numPr>
      </w:pPr>
      <w:r>
        <w:t>A</w:t>
      </w:r>
      <w:r w:rsidRPr="00134446">
        <w:t>lways link for to input id.</w:t>
      </w:r>
    </w:p>
    <w:p w14:paraId="7F0DA739" w14:textId="001F2E28" w:rsidR="00134446" w:rsidRDefault="00134446" w:rsidP="00134446">
      <w:r>
        <w:t>Bad practice:</w:t>
      </w:r>
      <w:r w:rsidRPr="00134446">
        <w:drawing>
          <wp:inline distT="0" distB="0" distL="0" distR="0" wp14:anchorId="7B8FA1C0" wp14:editId="503D45A6">
            <wp:extent cx="5306165" cy="914528"/>
            <wp:effectExtent l="0" t="0" r="0" b="0"/>
            <wp:docPr id="489338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38596" name=""/>
                    <pic:cNvPicPr/>
                  </pic:nvPicPr>
                  <pic:blipFill>
                    <a:blip r:embed="rId15"/>
                    <a:stretch>
                      <a:fillRect/>
                    </a:stretch>
                  </pic:blipFill>
                  <pic:spPr>
                    <a:xfrm>
                      <a:off x="0" y="0"/>
                      <a:ext cx="5306165" cy="914528"/>
                    </a:xfrm>
                    <a:prstGeom prst="rect">
                      <a:avLst/>
                    </a:prstGeom>
                  </pic:spPr>
                </pic:pic>
              </a:graphicData>
            </a:graphic>
          </wp:inline>
        </w:drawing>
      </w:r>
    </w:p>
    <w:p w14:paraId="3D52FF8A" w14:textId="197338F7" w:rsidR="00134446" w:rsidRDefault="00A53711" w:rsidP="00134446">
      <w:r>
        <w:t>Good Practice:</w:t>
      </w:r>
    </w:p>
    <w:p w14:paraId="310A0352" w14:textId="2ECFB18D" w:rsidR="00A53711" w:rsidRDefault="00A53711" w:rsidP="00134446">
      <w:r w:rsidRPr="00A53711">
        <w:drawing>
          <wp:inline distT="0" distB="0" distL="0" distR="0" wp14:anchorId="70DB3A1F" wp14:editId="4D34A90C">
            <wp:extent cx="5731510" cy="990600"/>
            <wp:effectExtent l="0" t="0" r="2540" b="0"/>
            <wp:docPr id="1836531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31904" name=""/>
                    <pic:cNvPicPr/>
                  </pic:nvPicPr>
                  <pic:blipFill>
                    <a:blip r:embed="rId16"/>
                    <a:stretch>
                      <a:fillRect/>
                    </a:stretch>
                  </pic:blipFill>
                  <pic:spPr>
                    <a:xfrm>
                      <a:off x="0" y="0"/>
                      <a:ext cx="5731510" cy="990600"/>
                    </a:xfrm>
                    <a:prstGeom prst="rect">
                      <a:avLst/>
                    </a:prstGeom>
                  </pic:spPr>
                </pic:pic>
              </a:graphicData>
            </a:graphic>
          </wp:inline>
        </w:drawing>
      </w:r>
    </w:p>
    <w:p w14:paraId="29CA295C" w14:textId="06B83859" w:rsidR="00A53711" w:rsidRPr="00977C70" w:rsidRDefault="00A53711" w:rsidP="00A53711">
      <w:pPr>
        <w:rPr>
          <w:b/>
          <w:bCs/>
          <w:sz w:val="28"/>
          <w:szCs w:val="28"/>
          <w:u w:val="single"/>
        </w:rPr>
      </w:pPr>
      <w:r w:rsidRPr="00977C70">
        <w:rPr>
          <w:b/>
          <w:bCs/>
          <w:sz w:val="28"/>
          <w:szCs w:val="28"/>
          <w:u w:val="single"/>
        </w:rPr>
        <w:t>Security practices for &lt;</w:t>
      </w:r>
      <w:r>
        <w:rPr>
          <w:b/>
          <w:bCs/>
          <w:sz w:val="28"/>
          <w:szCs w:val="28"/>
          <w:u w:val="single"/>
        </w:rPr>
        <w:t>select</w:t>
      </w:r>
      <w:r w:rsidRPr="00977C70">
        <w:rPr>
          <w:b/>
          <w:bCs/>
          <w:sz w:val="28"/>
          <w:szCs w:val="28"/>
          <w:u w:val="single"/>
        </w:rPr>
        <w:t>&gt; tag:</w:t>
      </w:r>
    </w:p>
    <w:p w14:paraId="351F7EC3" w14:textId="2C7A7DA0" w:rsidR="00A53711" w:rsidRDefault="009825AE" w:rsidP="009825AE">
      <w:pPr>
        <w:pStyle w:val="ListParagraph"/>
        <w:numPr>
          <w:ilvl w:val="0"/>
          <w:numId w:val="6"/>
        </w:numPr>
      </w:pPr>
      <w:r w:rsidRPr="009825AE">
        <w:t>Assume dropdown value is safe</w:t>
      </w:r>
    </w:p>
    <w:p w14:paraId="122A0528" w14:textId="3F9D5C56" w:rsidR="009825AE" w:rsidRDefault="009825AE" w:rsidP="009825AE">
      <w:pPr>
        <w:pStyle w:val="ListParagraph"/>
        <w:numPr>
          <w:ilvl w:val="0"/>
          <w:numId w:val="6"/>
        </w:numPr>
      </w:pPr>
      <w:r w:rsidRPr="009825AE">
        <w:t>No default placeholder</w:t>
      </w:r>
    </w:p>
    <w:p w14:paraId="0F247771" w14:textId="1CAC567A" w:rsidR="009825AE" w:rsidRDefault="009825AE" w:rsidP="009825AE">
      <w:pPr>
        <w:pStyle w:val="ListParagraph"/>
        <w:numPr>
          <w:ilvl w:val="0"/>
          <w:numId w:val="6"/>
        </w:numPr>
      </w:pPr>
      <w:r>
        <w:t>Rely on required</w:t>
      </w:r>
    </w:p>
    <w:p w14:paraId="7B954993" w14:textId="3B254E64" w:rsidR="009825AE" w:rsidRDefault="00EE0E69" w:rsidP="009825AE">
      <w:r>
        <w:t>Bad Practice example 1:</w:t>
      </w:r>
    </w:p>
    <w:p w14:paraId="44892BA3" w14:textId="6889064B" w:rsidR="00EE0E69" w:rsidRDefault="00EE0E69" w:rsidP="009825AE">
      <w:r w:rsidRPr="00EE0E69">
        <w:t>Relying on the &lt;select&gt; values on the client side without server validation. Attackers can manipulate the value before submitting.</w:t>
      </w:r>
      <w:r>
        <w:t xml:space="preserve"> </w:t>
      </w:r>
      <w:r w:rsidRPr="00EE0E69">
        <w:t>A user can manually change role=admin and gain unauthorized privileges if the server trusts the value blindly.</w:t>
      </w:r>
    </w:p>
    <w:p w14:paraId="301AA312" w14:textId="12ACC650" w:rsidR="00EE0E69" w:rsidRDefault="00EE0E69" w:rsidP="009825AE">
      <w:r w:rsidRPr="00EE0E69">
        <w:drawing>
          <wp:inline distT="0" distB="0" distL="0" distR="0" wp14:anchorId="0940A9C8" wp14:editId="10BE1269">
            <wp:extent cx="5649113" cy="2172003"/>
            <wp:effectExtent l="0" t="0" r="8890" b="0"/>
            <wp:docPr id="905293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93793" name=""/>
                    <pic:cNvPicPr/>
                  </pic:nvPicPr>
                  <pic:blipFill>
                    <a:blip r:embed="rId17"/>
                    <a:stretch>
                      <a:fillRect/>
                    </a:stretch>
                  </pic:blipFill>
                  <pic:spPr>
                    <a:xfrm>
                      <a:off x="0" y="0"/>
                      <a:ext cx="5649113" cy="2172003"/>
                    </a:xfrm>
                    <a:prstGeom prst="rect">
                      <a:avLst/>
                    </a:prstGeom>
                  </pic:spPr>
                </pic:pic>
              </a:graphicData>
            </a:graphic>
          </wp:inline>
        </w:drawing>
      </w:r>
    </w:p>
    <w:p w14:paraId="54C228A3" w14:textId="77777777" w:rsidR="006E5FB0" w:rsidRDefault="006E5FB0">
      <w:r>
        <w:br w:type="page"/>
      </w:r>
    </w:p>
    <w:p w14:paraId="20F0888F" w14:textId="2306BE60" w:rsidR="00EE0E69" w:rsidRDefault="00EE0E69" w:rsidP="00EE0E69">
      <w:r>
        <w:lastRenderedPageBreak/>
        <w:t>Goo</w:t>
      </w:r>
      <w:r>
        <w:t>d Practice example 1:</w:t>
      </w:r>
    </w:p>
    <w:p w14:paraId="3FBA62C9" w14:textId="39BEC30E" w:rsidR="00EE0E69" w:rsidRDefault="006E5FB0" w:rsidP="00EE0E69">
      <w:r w:rsidRPr="006E5FB0">
        <w:drawing>
          <wp:inline distT="0" distB="0" distL="0" distR="0" wp14:anchorId="664DBF5C" wp14:editId="4FB30D01">
            <wp:extent cx="4544059" cy="2133898"/>
            <wp:effectExtent l="0" t="0" r="0" b="0"/>
            <wp:docPr id="1240739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39462" name=""/>
                    <pic:cNvPicPr/>
                  </pic:nvPicPr>
                  <pic:blipFill>
                    <a:blip r:embed="rId18"/>
                    <a:stretch>
                      <a:fillRect/>
                    </a:stretch>
                  </pic:blipFill>
                  <pic:spPr>
                    <a:xfrm>
                      <a:off x="0" y="0"/>
                      <a:ext cx="4544059" cy="2133898"/>
                    </a:xfrm>
                    <a:prstGeom prst="rect">
                      <a:avLst/>
                    </a:prstGeom>
                  </pic:spPr>
                </pic:pic>
              </a:graphicData>
            </a:graphic>
          </wp:inline>
        </w:drawing>
      </w:r>
    </w:p>
    <w:p w14:paraId="1814D904" w14:textId="1FB8C18C" w:rsidR="006E5FB0" w:rsidRPr="006E5FB0" w:rsidRDefault="006E5FB0" w:rsidP="006E5FB0">
      <w:r w:rsidRPr="006E5FB0">
        <w:t xml:space="preserve">Bad Practice example </w:t>
      </w:r>
      <w:r>
        <w:t>2</w:t>
      </w:r>
      <w:r w:rsidRPr="006E5FB0">
        <w:t>:</w:t>
      </w:r>
    </w:p>
    <w:p w14:paraId="41AF060F" w14:textId="59E863E5" w:rsidR="00EE0E69" w:rsidRDefault="00945AED" w:rsidP="009825AE">
      <w:r w:rsidRPr="00945AED">
        <w:t>Not having a placeholder can cause the first option to be submitted unintentionally.</w:t>
      </w:r>
      <w:r>
        <w:t xml:space="preserve"> </w:t>
      </w:r>
      <w:r w:rsidRPr="00945AED">
        <w:t>If the user doesn’t actively select, user is automatically chosen, which may not reflect their intent.</w:t>
      </w:r>
    </w:p>
    <w:p w14:paraId="40217FEC" w14:textId="3CC5DC03" w:rsidR="00945AED" w:rsidRDefault="00FF1D67" w:rsidP="009825AE">
      <w:r w:rsidRPr="00FF1D67">
        <w:drawing>
          <wp:inline distT="0" distB="0" distL="0" distR="0" wp14:anchorId="0A039E5B" wp14:editId="632FD331">
            <wp:extent cx="5731510" cy="1566545"/>
            <wp:effectExtent l="0" t="0" r="2540" b="0"/>
            <wp:docPr id="94295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51995" name=""/>
                    <pic:cNvPicPr/>
                  </pic:nvPicPr>
                  <pic:blipFill>
                    <a:blip r:embed="rId19"/>
                    <a:stretch>
                      <a:fillRect/>
                    </a:stretch>
                  </pic:blipFill>
                  <pic:spPr>
                    <a:xfrm>
                      <a:off x="0" y="0"/>
                      <a:ext cx="5731510" cy="1566545"/>
                    </a:xfrm>
                    <a:prstGeom prst="rect">
                      <a:avLst/>
                    </a:prstGeom>
                  </pic:spPr>
                </pic:pic>
              </a:graphicData>
            </a:graphic>
          </wp:inline>
        </w:drawing>
      </w:r>
    </w:p>
    <w:p w14:paraId="2A49D189" w14:textId="1EEA770E" w:rsidR="00945AED" w:rsidRPr="006E5FB0" w:rsidRDefault="00945AED" w:rsidP="00945AED">
      <w:r>
        <w:t>Good</w:t>
      </w:r>
      <w:r w:rsidRPr="006E5FB0">
        <w:t xml:space="preserve"> Practice example </w:t>
      </w:r>
      <w:r>
        <w:t>2</w:t>
      </w:r>
      <w:r w:rsidRPr="006E5FB0">
        <w:t>:</w:t>
      </w:r>
    </w:p>
    <w:p w14:paraId="13A9E751" w14:textId="28923E3D" w:rsidR="00945AED" w:rsidRDefault="00FF1D67" w:rsidP="009825AE">
      <w:r w:rsidRPr="00FF1D67">
        <w:drawing>
          <wp:inline distT="0" distB="0" distL="0" distR="0" wp14:anchorId="0D6A7DDC" wp14:editId="0926BAAE">
            <wp:extent cx="5731510" cy="1617980"/>
            <wp:effectExtent l="0" t="0" r="2540" b="1270"/>
            <wp:docPr id="2026172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72589" name=""/>
                    <pic:cNvPicPr/>
                  </pic:nvPicPr>
                  <pic:blipFill>
                    <a:blip r:embed="rId20"/>
                    <a:stretch>
                      <a:fillRect/>
                    </a:stretch>
                  </pic:blipFill>
                  <pic:spPr>
                    <a:xfrm>
                      <a:off x="0" y="0"/>
                      <a:ext cx="5731510" cy="1617980"/>
                    </a:xfrm>
                    <a:prstGeom prst="rect">
                      <a:avLst/>
                    </a:prstGeom>
                  </pic:spPr>
                </pic:pic>
              </a:graphicData>
            </a:graphic>
          </wp:inline>
        </w:drawing>
      </w:r>
    </w:p>
    <w:p w14:paraId="78AFB8D2" w14:textId="1C71D4C0" w:rsidR="00A72A1F" w:rsidRDefault="00A72A1F" w:rsidP="009825AE">
      <w:r>
        <w:t>Good Practice example 3:</w:t>
      </w:r>
    </w:p>
    <w:p w14:paraId="2DDFF625" w14:textId="17A82D43" w:rsidR="00A72A1F" w:rsidRDefault="00A72A1F" w:rsidP="009825AE">
      <w:r w:rsidRPr="00A72A1F">
        <w:lastRenderedPageBreak/>
        <w:drawing>
          <wp:inline distT="0" distB="0" distL="0" distR="0" wp14:anchorId="29DD2F8B" wp14:editId="2575B6EC">
            <wp:extent cx="4725059" cy="1933845"/>
            <wp:effectExtent l="0" t="0" r="0" b="9525"/>
            <wp:docPr id="844619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19470" name=""/>
                    <pic:cNvPicPr/>
                  </pic:nvPicPr>
                  <pic:blipFill>
                    <a:blip r:embed="rId21"/>
                    <a:stretch>
                      <a:fillRect/>
                    </a:stretch>
                  </pic:blipFill>
                  <pic:spPr>
                    <a:xfrm>
                      <a:off x="0" y="0"/>
                      <a:ext cx="4725059" cy="1933845"/>
                    </a:xfrm>
                    <a:prstGeom prst="rect">
                      <a:avLst/>
                    </a:prstGeom>
                  </pic:spPr>
                </pic:pic>
              </a:graphicData>
            </a:graphic>
          </wp:inline>
        </w:drawing>
      </w:r>
    </w:p>
    <w:p w14:paraId="3BF45898" w14:textId="09B41430" w:rsidR="00A72A1F" w:rsidRDefault="00A72A1F" w:rsidP="00A72A1F">
      <w:pPr>
        <w:jc w:val="center"/>
      </w:pPr>
      <w:r>
        <w:t>--The End--</w:t>
      </w:r>
    </w:p>
    <w:sectPr w:rsidR="00A72A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E3CEE"/>
    <w:multiLevelType w:val="hybridMultilevel"/>
    <w:tmpl w:val="9CD87F02"/>
    <w:lvl w:ilvl="0" w:tplc="94FABA2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834606"/>
    <w:multiLevelType w:val="hybridMultilevel"/>
    <w:tmpl w:val="B27CEC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42C5853"/>
    <w:multiLevelType w:val="hybridMultilevel"/>
    <w:tmpl w:val="5678C0BE"/>
    <w:lvl w:ilvl="0" w:tplc="94FABA2C">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31CC17B6"/>
    <w:multiLevelType w:val="hybridMultilevel"/>
    <w:tmpl w:val="CE2E52CA"/>
    <w:lvl w:ilvl="0" w:tplc="94FABA2C">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36384906"/>
    <w:multiLevelType w:val="multilevel"/>
    <w:tmpl w:val="72046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D474FC0"/>
    <w:multiLevelType w:val="hybridMultilevel"/>
    <w:tmpl w:val="4CCC7E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37801698">
    <w:abstractNumId w:val="0"/>
  </w:num>
  <w:num w:numId="2" w16cid:durableId="1686401062">
    <w:abstractNumId w:val="3"/>
  </w:num>
  <w:num w:numId="3" w16cid:durableId="526021360">
    <w:abstractNumId w:val="4"/>
  </w:num>
  <w:num w:numId="4" w16cid:durableId="882592790">
    <w:abstractNumId w:val="2"/>
  </w:num>
  <w:num w:numId="5" w16cid:durableId="369575931">
    <w:abstractNumId w:val="5"/>
  </w:num>
  <w:num w:numId="6" w16cid:durableId="3938962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879"/>
    <w:rsid w:val="000C1B8F"/>
    <w:rsid w:val="00127739"/>
    <w:rsid w:val="00134446"/>
    <w:rsid w:val="001552CA"/>
    <w:rsid w:val="002E3E7A"/>
    <w:rsid w:val="0032731C"/>
    <w:rsid w:val="00446697"/>
    <w:rsid w:val="004F3879"/>
    <w:rsid w:val="00564E78"/>
    <w:rsid w:val="006E5FB0"/>
    <w:rsid w:val="007E1A8B"/>
    <w:rsid w:val="008C3A6A"/>
    <w:rsid w:val="00945AED"/>
    <w:rsid w:val="00977C70"/>
    <w:rsid w:val="009825AE"/>
    <w:rsid w:val="00A53711"/>
    <w:rsid w:val="00A72A1F"/>
    <w:rsid w:val="00AD376F"/>
    <w:rsid w:val="00D839F5"/>
    <w:rsid w:val="00E213F8"/>
    <w:rsid w:val="00EE0E69"/>
    <w:rsid w:val="00FF1D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D2DC4"/>
  <w15:chartTrackingRefBased/>
  <w15:docId w15:val="{6B7ACE7C-F865-4E31-BD11-0E106E6AE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5AED"/>
  </w:style>
  <w:style w:type="paragraph" w:styleId="Heading1">
    <w:name w:val="heading 1"/>
    <w:basedOn w:val="Normal"/>
    <w:next w:val="Normal"/>
    <w:link w:val="Heading1Char"/>
    <w:uiPriority w:val="9"/>
    <w:qFormat/>
    <w:rsid w:val="004F387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F387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F387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F387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F387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F387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387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387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387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387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F387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F387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F387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F387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F387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387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387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3879"/>
    <w:rPr>
      <w:rFonts w:eastAsiaTheme="majorEastAsia" w:cstheme="majorBidi"/>
      <w:color w:val="272727" w:themeColor="text1" w:themeTint="D8"/>
    </w:rPr>
  </w:style>
  <w:style w:type="paragraph" w:styleId="Title">
    <w:name w:val="Title"/>
    <w:basedOn w:val="Normal"/>
    <w:next w:val="Normal"/>
    <w:link w:val="TitleChar"/>
    <w:uiPriority w:val="10"/>
    <w:qFormat/>
    <w:rsid w:val="004F38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38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387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387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3879"/>
    <w:pPr>
      <w:spacing w:before="160"/>
      <w:jc w:val="center"/>
    </w:pPr>
    <w:rPr>
      <w:i/>
      <w:iCs/>
      <w:color w:val="404040" w:themeColor="text1" w:themeTint="BF"/>
    </w:rPr>
  </w:style>
  <w:style w:type="character" w:customStyle="1" w:styleId="QuoteChar">
    <w:name w:val="Quote Char"/>
    <w:basedOn w:val="DefaultParagraphFont"/>
    <w:link w:val="Quote"/>
    <w:uiPriority w:val="29"/>
    <w:rsid w:val="004F3879"/>
    <w:rPr>
      <w:i/>
      <w:iCs/>
      <w:color w:val="404040" w:themeColor="text1" w:themeTint="BF"/>
    </w:rPr>
  </w:style>
  <w:style w:type="paragraph" w:styleId="ListParagraph">
    <w:name w:val="List Paragraph"/>
    <w:basedOn w:val="Normal"/>
    <w:uiPriority w:val="34"/>
    <w:qFormat/>
    <w:rsid w:val="004F3879"/>
    <w:pPr>
      <w:ind w:left="720"/>
      <w:contextualSpacing/>
    </w:pPr>
  </w:style>
  <w:style w:type="character" w:styleId="IntenseEmphasis">
    <w:name w:val="Intense Emphasis"/>
    <w:basedOn w:val="DefaultParagraphFont"/>
    <w:uiPriority w:val="21"/>
    <w:qFormat/>
    <w:rsid w:val="004F3879"/>
    <w:rPr>
      <w:i/>
      <w:iCs/>
      <w:color w:val="2F5496" w:themeColor="accent1" w:themeShade="BF"/>
    </w:rPr>
  </w:style>
  <w:style w:type="paragraph" w:styleId="IntenseQuote">
    <w:name w:val="Intense Quote"/>
    <w:basedOn w:val="Normal"/>
    <w:next w:val="Normal"/>
    <w:link w:val="IntenseQuoteChar"/>
    <w:uiPriority w:val="30"/>
    <w:qFormat/>
    <w:rsid w:val="004F387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F3879"/>
    <w:rPr>
      <w:i/>
      <w:iCs/>
      <w:color w:val="2F5496" w:themeColor="accent1" w:themeShade="BF"/>
    </w:rPr>
  </w:style>
  <w:style w:type="character" w:styleId="IntenseReference">
    <w:name w:val="Intense Reference"/>
    <w:basedOn w:val="DefaultParagraphFont"/>
    <w:uiPriority w:val="32"/>
    <w:qFormat/>
    <w:rsid w:val="004F3879"/>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7</Pages>
  <Words>488</Words>
  <Characters>2786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kumar</dc:creator>
  <cp:keywords/>
  <dc:description/>
  <cp:lastModifiedBy>aditya kumar</cp:lastModifiedBy>
  <cp:revision>16</cp:revision>
  <dcterms:created xsi:type="dcterms:W3CDTF">2025-09-21T10:34:00Z</dcterms:created>
  <dcterms:modified xsi:type="dcterms:W3CDTF">2025-09-21T11:27:00Z</dcterms:modified>
</cp:coreProperties>
</file>