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7EE50" w14:textId="04BC35CF" w:rsidR="0017506B" w:rsidRDefault="0017506B" w:rsidP="0017506B">
      <w:pPr>
        <w:spacing w:after="0" w:line="240" w:lineRule="auto"/>
        <w:jc w:val="center"/>
        <w:rPr>
          <w:rFonts w:ascii="Arial" w:hAnsi="Arial" w:cs="Arial"/>
          <w:b/>
          <w:bCs/>
          <w:lang w:val="en-US"/>
        </w:rPr>
      </w:pPr>
      <w:r w:rsidRPr="0017506B">
        <w:rPr>
          <w:rFonts w:ascii="Arial" w:hAnsi="Arial" w:cs="Arial"/>
          <w:b/>
          <w:bCs/>
          <w:lang w:val="en-US"/>
        </w:rPr>
        <w:t>APPENDIX A. CASE LAW “OVER</w:t>
      </w:r>
      <w:r>
        <w:rPr>
          <w:rFonts w:ascii="Arial" w:hAnsi="Arial" w:cs="Arial"/>
          <w:b/>
          <w:bCs/>
          <w:lang w:val="en-US"/>
        </w:rPr>
        <w:t>COME THE GENERATIONAL GAP” (SPANISH).</w:t>
      </w:r>
    </w:p>
    <w:p w14:paraId="2DA0EF20" w14:textId="77777777" w:rsidR="0017506B" w:rsidRPr="0017506B" w:rsidRDefault="0017506B" w:rsidP="0017506B">
      <w:pPr>
        <w:spacing w:after="0" w:line="240" w:lineRule="auto"/>
        <w:rPr>
          <w:rFonts w:ascii="Arial" w:hAnsi="Arial" w:cs="Arial"/>
          <w:b/>
          <w:bCs/>
          <w:lang w:val="en-US"/>
        </w:rPr>
      </w:pPr>
    </w:p>
    <w:p w14:paraId="39A12C27" w14:textId="4EB6592D" w:rsidR="004A19B0" w:rsidRPr="0017506B" w:rsidRDefault="004A19B0" w:rsidP="004A19B0">
      <w:pPr>
        <w:spacing w:after="0" w:line="240" w:lineRule="auto"/>
        <w:jc w:val="center"/>
        <w:rPr>
          <w:rFonts w:ascii="Arial" w:hAnsi="Arial" w:cs="Arial"/>
          <w:b/>
          <w:bCs/>
          <w:lang w:val="es-ES"/>
        </w:rPr>
      </w:pPr>
      <w:r w:rsidRPr="0017506B">
        <w:rPr>
          <w:rFonts w:ascii="Arial" w:hAnsi="Arial" w:cs="Arial"/>
          <w:b/>
          <w:bCs/>
          <w:lang w:val="es-ES"/>
        </w:rPr>
        <w:t>Superar la brecha generacional.</w:t>
      </w:r>
    </w:p>
    <w:p w14:paraId="7727A8FC" w14:textId="77777777" w:rsidR="004A19B0" w:rsidRPr="0017506B" w:rsidRDefault="004A19B0" w:rsidP="004A19B0">
      <w:pPr>
        <w:spacing w:after="0" w:line="240" w:lineRule="auto"/>
        <w:jc w:val="center"/>
        <w:rPr>
          <w:rFonts w:ascii="Arial" w:hAnsi="Arial" w:cs="Arial"/>
          <w:lang w:val="es-ES"/>
        </w:rPr>
      </w:pPr>
      <w:r w:rsidRPr="0017506B">
        <w:rPr>
          <w:rFonts w:ascii="Arial" w:hAnsi="Arial" w:cs="Arial"/>
          <w:lang w:val="es-ES"/>
        </w:rPr>
        <w:t>Caso Práctico.</w:t>
      </w:r>
    </w:p>
    <w:p w14:paraId="478ABD10" w14:textId="77777777" w:rsidR="004A19B0" w:rsidRPr="0017506B" w:rsidRDefault="004A19B0" w:rsidP="004A19B0">
      <w:pPr>
        <w:spacing w:after="0" w:line="240" w:lineRule="auto"/>
        <w:jc w:val="both"/>
        <w:rPr>
          <w:rFonts w:ascii="Arial" w:hAnsi="Arial" w:cs="Arial"/>
          <w:lang w:val="es-ES"/>
        </w:rPr>
      </w:pPr>
    </w:p>
    <w:p w14:paraId="3083EFD9" w14:textId="77777777" w:rsidR="004A19B0" w:rsidRPr="0017506B" w:rsidRDefault="004A19B0" w:rsidP="004A19B0">
      <w:pPr>
        <w:spacing w:after="0" w:line="240" w:lineRule="auto"/>
        <w:ind w:firstLine="708"/>
        <w:jc w:val="both"/>
        <w:rPr>
          <w:rFonts w:ascii="Arial" w:hAnsi="Arial" w:cs="Arial"/>
          <w:lang w:val="es-ES"/>
        </w:rPr>
      </w:pPr>
      <w:r w:rsidRPr="0017506B">
        <w:rPr>
          <w:rFonts w:ascii="Arial" w:hAnsi="Arial" w:cs="Arial"/>
          <w:lang w:val="es-ES"/>
        </w:rPr>
        <w:t xml:space="preserve">Usted es un investigador adscrito al Departamento de Políticas Públicas y Estado de Derecho de una consultoría </w:t>
      </w:r>
      <w:proofErr w:type="spellStart"/>
      <w:r w:rsidRPr="0017506B">
        <w:rPr>
          <w:rFonts w:ascii="Arial" w:hAnsi="Arial" w:cs="Arial"/>
          <w:i/>
          <w:iCs/>
          <w:lang w:val="es-ES"/>
        </w:rPr>
        <w:t>Think</w:t>
      </w:r>
      <w:proofErr w:type="spellEnd"/>
      <w:r w:rsidRPr="0017506B">
        <w:rPr>
          <w:rFonts w:ascii="Arial" w:hAnsi="Arial" w:cs="Arial"/>
          <w:i/>
          <w:iCs/>
          <w:lang w:val="es-ES"/>
        </w:rPr>
        <w:t xml:space="preserve"> Tank</w:t>
      </w:r>
      <w:r w:rsidRPr="0017506B">
        <w:rPr>
          <w:rFonts w:ascii="Arial" w:hAnsi="Arial" w:cs="Arial"/>
          <w:lang w:val="es-ES"/>
        </w:rPr>
        <w:t xml:space="preserve"> con impacto cultural, político y económico que colabora muy de cerca con la Organización de Naciones Unidas para la Educación, la Ciencia y la Cultura (UNESCO), el Banco Mundial, la Organización de Estados Americanos (OEA), la Organización para la Cooperación y el Desarrollo Económico (OCDE), así como el Departamento de Justicia del Gobierno de los Estados Unidos de América (JUSTICE DEPARTMENT) y se le encomienda la elaboración de un estudio experto respecto de los Planes de Estudio y Desarrollo Curricular de la carrera de Licenciado en Derecho que ofrecen las Universidades Públicas y Privadas de un país del Sur Global.</w:t>
      </w:r>
    </w:p>
    <w:p w14:paraId="509513ED" w14:textId="77777777" w:rsidR="004A19B0" w:rsidRPr="0017506B" w:rsidRDefault="004A19B0" w:rsidP="004A19B0">
      <w:pPr>
        <w:spacing w:after="0" w:line="240" w:lineRule="auto"/>
        <w:ind w:firstLine="708"/>
        <w:jc w:val="both"/>
        <w:rPr>
          <w:rFonts w:ascii="Arial" w:hAnsi="Arial" w:cs="Arial"/>
          <w:lang w:val="es-ES"/>
        </w:rPr>
      </w:pPr>
    </w:p>
    <w:p w14:paraId="022A3881" w14:textId="77777777" w:rsidR="004A19B0" w:rsidRPr="0017506B" w:rsidRDefault="004A19B0" w:rsidP="004A19B0">
      <w:pPr>
        <w:spacing w:after="0" w:line="240" w:lineRule="auto"/>
        <w:ind w:firstLine="708"/>
        <w:jc w:val="both"/>
        <w:rPr>
          <w:rFonts w:ascii="Arial" w:hAnsi="Arial" w:cs="Arial"/>
          <w:lang w:val="es-ES"/>
        </w:rPr>
      </w:pPr>
      <w:r w:rsidRPr="0017506B">
        <w:rPr>
          <w:rFonts w:ascii="Arial" w:hAnsi="Arial" w:cs="Arial"/>
          <w:lang w:val="es-ES"/>
        </w:rPr>
        <w:t>La encomienda de su empleador descansa en el ánimo de dilucidar:</w:t>
      </w:r>
    </w:p>
    <w:p w14:paraId="28C65254" w14:textId="77777777" w:rsidR="004A19B0" w:rsidRPr="0017506B" w:rsidRDefault="004A19B0" w:rsidP="004A19B0">
      <w:pPr>
        <w:spacing w:after="0" w:line="240" w:lineRule="auto"/>
        <w:ind w:firstLine="708"/>
        <w:jc w:val="both"/>
        <w:rPr>
          <w:rFonts w:ascii="Arial" w:hAnsi="Arial" w:cs="Arial"/>
          <w:lang w:val="es-ES"/>
        </w:rPr>
      </w:pPr>
    </w:p>
    <w:p w14:paraId="5B513376" w14:textId="77777777" w:rsidR="004A19B0" w:rsidRPr="0017506B" w:rsidRDefault="004A19B0" w:rsidP="004A19B0">
      <w:pPr>
        <w:pStyle w:val="Prrafodelista"/>
        <w:numPr>
          <w:ilvl w:val="0"/>
          <w:numId w:val="4"/>
        </w:numPr>
        <w:spacing w:after="0" w:line="240" w:lineRule="auto"/>
        <w:jc w:val="both"/>
        <w:rPr>
          <w:rFonts w:ascii="Arial" w:hAnsi="Arial" w:cs="Arial"/>
          <w:lang w:val="es-ES"/>
        </w:rPr>
      </w:pPr>
      <w:r w:rsidRPr="0017506B">
        <w:rPr>
          <w:rFonts w:ascii="Arial" w:hAnsi="Arial" w:cs="Arial"/>
          <w:lang w:val="es-ES"/>
        </w:rPr>
        <w:t xml:space="preserve">Si en dicha jurisdicción del Sur Global es posible la recepción ordenada de los conocimientos, saberes y experiencias relativos a la tecnología emergente derivada de la Cibernética y la Informática, conocida como la </w:t>
      </w:r>
      <w:r w:rsidRPr="0017506B">
        <w:rPr>
          <w:rFonts w:ascii="Arial" w:hAnsi="Arial" w:cs="Arial"/>
          <w:i/>
          <w:iCs/>
          <w:lang w:val="es-ES"/>
        </w:rPr>
        <w:t>Inteligencia Artificial</w:t>
      </w:r>
      <w:r w:rsidRPr="0017506B">
        <w:rPr>
          <w:rFonts w:ascii="Arial" w:hAnsi="Arial" w:cs="Arial"/>
          <w:lang w:val="es-ES"/>
        </w:rPr>
        <w:t>;</w:t>
      </w:r>
    </w:p>
    <w:p w14:paraId="553029A1" w14:textId="77777777" w:rsidR="004A19B0" w:rsidRPr="0017506B" w:rsidRDefault="004A19B0" w:rsidP="004A19B0">
      <w:pPr>
        <w:pStyle w:val="Prrafodelista"/>
        <w:spacing w:after="0" w:line="240" w:lineRule="auto"/>
        <w:ind w:left="1068"/>
        <w:jc w:val="both"/>
        <w:rPr>
          <w:rFonts w:ascii="Arial" w:hAnsi="Arial" w:cs="Arial"/>
          <w:lang w:val="es-ES"/>
        </w:rPr>
      </w:pPr>
    </w:p>
    <w:p w14:paraId="33B9F7AE" w14:textId="77777777" w:rsidR="004A19B0" w:rsidRPr="0017506B" w:rsidRDefault="004A19B0" w:rsidP="004A19B0">
      <w:pPr>
        <w:pStyle w:val="Prrafodelista"/>
        <w:numPr>
          <w:ilvl w:val="0"/>
          <w:numId w:val="4"/>
        </w:numPr>
        <w:spacing w:after="0" w:line="240" w:lineRule="auto"/>
        <w:jc w:val="both"/>
        <w:rPr>
          <w:rFonts w:ascii="Arial" w:hAnsi="Arial" w:cs="Arial"/>
          <w:lang w:val="es-ES"/>
        </w:rPr>
      </w:pPr>
      <w:r w:rsidRPr="0017506B">
        <w:rPr>
          <w:rFonts w:ascii="Arial" w:hAnsi="Arial" w:cs="Arial"/>
          <w:lang w:val="es-ES"/>
        </w:rPr>
        <w:t>Si es factible la reforma de dichos planes de estudio para la abogacía y</w:t>
      </w:r>
    </w:p>
    <w:p w14:paraId="005FA129" w14:textId="77777777" w:rsidR="004A19B0" w:rsidRPr="0017506B" w:rsidRDefault="004A19B0" w:rsidP="004A19B0">
      <w:pPr>
        <w:pStyle w:val="Prrafodelista"/>
        <w:spacing w:after="0" w:line="240" w:lineRule="auto"/>
        <w:ind w:left="1068"/>
        <w:jc w:val="both"/>
        <w:rPr>
          <w:rFonts w:ascii="Arial" w:hAnsi="Arial" w:cs="Arial"/>
          <w:lang w:val="es-ES"/>
        </w:rPr>
      </w:pPr>
    </w:p>
    <w:p w14:paraId="6FB6584A" w14:textId="77777777" w:rsidR="004A19B0" w:rsidRPr="0017506B" w:rsidRDefault="004A19B0" w:rsidP="004A19B0">
      <w:pPr>
        <w:pStyle w:val="Prrafodelista"/>
        <w:numPr>
          <w:ilvl w:val="0"/>
          <w:numId w:val="4"/>
        </w:numPr>
        <w:spacing w:after="0" w:line="240" w:lineRule="auto"/>
        <w:jc w:val="both"/>
        <w:rPr>
          <w:rFonts w:ascii="Arial" w:hAnsi="Arial" w:cs="Arial"/>
          <w:lang w:val="es-ES"/>
        </w:rPr>
      </w:pPr>
      <w:r w:rsidRPr="0017506B">
        <w:rPr>
          <w:rFonts w:ascii="Arial" w:hAnsi="Arial" w:cs="Arial"/>
          <w:lang w:val="es-ES"/>
        </w:rPr>
        <w:t>Bajo qué parámetro tendría que realizarse, al igual del sentido de la pertinencia de una asignatura obligatoria o conjunto de asignaturas obligatorias u optativas, que traten lo relacionado al tema Derecho y Tecnología.</w:t>
      </w:r>
    </w:p>
    <w:p w14:paraId="41660A24" w14:textId="77777777" w:rsidR="004A19B0" w:rsidRPr="0017506B" w:rsidRDefault="004A19B0" w:rsidP="004A19B0">
      <w:pPr>
        <w:spacing w:after="0" w:line="240" w:lineRule="auto"/>
        <w:ind w:firstLine="708"/>
        <w:jc w:val="both"/>
        <w:rPr>
          <w:rFonts w:ascii="Arial" w:hAnsi="Arial" w:cs="Arial"/>
          <w:lang w:val="es-ES"/>
        </w:rPr>
      </w:pPr>
    </w:p>
    <w:p w14:paraId="029FE7AA" w14:textId="77777777" w:rsidR="004A19B0" w:rsidRPr="0017506B" w:rsidRDefault="004A19B0" w:rsidP="004A19B0">
      <w:pPr>
        <w:spacing w:after="0" w:line="240" w:lineRule="auto"/>
        <w:ind w:firstLine="708"/>
        <w:jc w:val="both"/>
        <w:rPr>
          <w:rFonts w:ascii="Arial" w:hAnsi="Arial" w:cs="Arial"/>
          <w:lang w:val="es-ES"/>
        </w:rPr>
      </w:pPr>
      <w:r w:rsidRPr="0017506B">
        <w:rPr>
          <w:rFonts w:ascii="Arial" w:hAnsi="Arial" w:cs="Arial"/>
          <w:lang w:val="es-ES"/>
        </w:rPr>
        <w:t>La relevancia y pertinencia de dicho estudio experto será de carácter estructural, considerando que en dicha jurisdicción del Sur Global se instalarán cuantiosas inversiones públicas productivas tasadas en miles de millones de dólares, mientas que el Gobierno de los Estados Unidos de América tiene previsto cooperar con el desarrollo de la infraestructura estratégica conocida como los “</w:t>
      </w:r>
      <w:r w:rsidRPr="0017506B">
        <w:rPr>
          <w:rFonts w:ascii="Arial" w:hAnsi="Arial" w:cs="Arial"/>
          <w:i/>
          <w:iCs/>
          <w:lang w:val="es-ES"/>
        </w:rPr>
        <w:t>Centros de Datos</w:t>
      </w:r>
      <w:r w:rsidRPr="0017506B">
        <w:rPr>
          <w:rFonts w:ascii="Arial" w:hAnsi="Arial" w:cs="Arial"/>
          <w:lang w:val="es-ES"/>
        </w:rPr>
        <w:t>” en esa localía, los cuales serán fuentes de empleo directa de ambas naciones. Es posible que esta inversión del país de las Barras y las Estrellas represente un tema de acuerdo comercial con dicha jurisdicción o enmienda de los acuerdos comerciales vigentes.</w:t>
      </w:r>
    </w:p>
    <w:p w14:paraId="4B871D67" w14:textId="77777777" w:rsidR="004A19B0" w:rsidRPr="0017506B" w:rsidRDefault="004A19B0" w:rsidP="004A19B0">
      <w:pPr>
        <w:spacing w:after="0" w:line="240" w:lineRule="auto"/>
        <w:ind w:firstLine="708"/>
        <w:jc w:val="both"/>
        <w:rPr>
          <w:rFonts w:ascii="Arial" w:hAnsi="Arial" w:cs="Arial"/>
          <w:lang w:val="es-ES"/>
        </w:rPr>
      </w:pPr>
    </w:p>
    <w:p w14:paraId="197FDE8D" w14:textId="77777777" w:rsidR="004A19B0" w:rsidRDefault="004A19B0" w:rsidP="004A19B0">
      <w:pPr>
        <w:spacing w:after="0" w:line="240" w:lineRule="auto"/>
        <w:ind w:firstLine="708"/>
        <w:jc w:val="both"/>
        <w:rPr>
          <w:rFonts w:ascii="Arial" w:hAnsi="Arial" w:cs="Arial"/>
          <w:lang w:val="es-ES"/>
        </w:rPr>
      </w:pPr>
      <w:r w:rsidRPr="0017506B">
        <w:rPr>
          <w:rFonts w:ascii="Arial" w:hAnsi="Arial" w:cs="Arial"/>
          <w:lang w:val="es-ES"/>
        </w:rPr>
        <w:t xml:space="preserve">Para efectos de lo anterior, usted procede a realizar un análisis crítico de la realidad y una indagación sistémica e histórica a manera de </w:t>
      </w:r>
      <w:r w:rsidRPr="0017506B">
        <w:rPr>
          <w:rFonts w:ascii="Arial" w:hAnsi="Arial" w:cs="Arial"/>
          <w:i/>
          <w:iCs/>
          <w:lang w:val="es-ES"/>
        </w:rPr>
        <w:t xml:space="preserve">Evaluación de </w:t>
      </w:r>
      <w:proofErr w:type="spellStart"/>
      <w:proofErr w:type="gramStart"/>
      <w:r w:rsidRPr="0017506B">
        <w:rPr>
          <w:rFonts w:ascii="Arial" w:hAnsi="Arial" w:cs="Arial"/>
          <w:i/>
          <w:iCs/>
          <w:lang w:val="es-ES"/>
        </w:rPr>
        <w:t>Estadío</w:t>
      </w:r>
      <w:proofErr w:type="spellEnd"/>
      <w:proofErr w:type="gramEnd"/>
      <w:r w:rsidRPr="0017506B">
        <w:rPr>
          <w:rFonts w:ascii="Arial" w:hAnsi="Arial" w:cs="Arial"/>
          <w:lang w:val="es-ES"/>
        </w:rPr>
        <w:t>, en la que descubre puntos notables de la jurisdicción del Sur Global explorada, como los siguientes:</w:t>
      </w:r>
    </w:p>
    <w:p w14:paraId="2F6468B1" w14:textId="77777777" w:rsidR="00914413" w:rsidRPr="0017506B" w:rsidRDefault="00914413" w:rsidP="004A19B0">
      <w:pPr>
        <w:spacing w:after="0" w:line="240" w:lineRule="auto"/>
        <w:ind w:firstLine="708"/>
        <w:jc w:val="both"/>
        <w:rPr>
          <w:rFonts w:ascii="Arial" w:hAnsi="Arial" w:cs="Arial"/>
          <w:lang w:val="es-ES"/>
        </w:rPr>
      </w:pPr>
    </w:p>
    <w:p w14:paraId="59898171" w14:textId="77777777" w:rsidR="004A19B0" w:rsidRPr="0017506B" w:rsidRDefault="004A19B0" w:rsidP="004A19B0">
      <w:pPr>
        <w:pStyle w:val="Prrafodelista"/>
        <w:numPr>
          <w:ilvl w:val="0"/>
          <w:numId w:val="2"/>
        </w:numPr>
        <w:spacing w:after="0" w:line="240" w:lineRule="auto"/>
        <w:jc w:val="both"/>
        <w:rPr>
          <w:rFonts w:ascii="Arial" w:hAnsi="Arial" w:cs="Arial"/>
          <w:lang w:val="es-ES"/>
        </w:rPr>
      </w:pPr>
      <w:r w:rsidRPr="0017506B">
        <w:rPr>
          <w:rFonts w:ascii="Arial" w:hAnsi="Arial" w:cs="Arial"/>
          <w:lang w:val="es-ES"/>
        </w:rPr>
        <w:t xml:space="preserve">En las últimas 4 décadas, en dicha jurisdicción jamás se ha destinado una cifra de Recursos Presupuestarios superior al 1% del Producto Interno Bruto (PIB) a </w:t>
      </w:r>
      <w:r w:rsidRPr="0017506B">
        <w:rPr>
          <w:rFonts w:ascii="Arial" w:hAnsi="Arial" w:cs="Arial"/>
          <w:lang w:val="es-ES"/>
        </w:rPr>
        <w:lastRenderedPageBreak/>
        <w:t>Ciencia, Tecnología e Innovación, con todas las implicaciones económicas y laborales hacia la Educación Superior y el Magisterio, a lo mucho, el 0.37% del PIB en un ejercicio fiscal;</w:t>
      </w:r>
    </w:p>
    <w:p w14:paraId="77A2ECE0" w14:textId="77777777" w:rsidR="004A19B0" w:rsidRPr="0017506B" w:rsidRDefault="004A19B0" w:rsidP="004A19B0">
      <w:pPr>
        <w:pStyle w:val="Prrafodelista"/>
        <w:spacing w:after="0" w:line="240" w:lineRule="auto"/>
        <w:ind w:left="360"/>
        <w:jc w:val="both"/>
        <w:rPr>
          <w:rFonts w:ascii="Arial" w:hAnsi="Arial" w:cs="Arial"/>
          <w:lang w:val="es-ES"/>
        </w:rPr>
      </w:pPr>
    </w:p>
    <w:p w14:paraId="0B37AB10" w14:textId="15D7173B" w:rsidR="004A19B0" w:rsidRPr="0017506B" w:rsidRDefault="004A19B0" w:rsidP="004A19B0">
      <w:pPr>
        <w:pStyle w:val="Prrafodelista"/>
        <w:numPr>
          <w:ilvl w:val="0"/>
          <w:numId w:val="2"/>
        </w:numPr>
        <w:spacing w:after="0" w:line="240" w:lineRule="auto"/>
        <w:jc w:val="both"/>
        <w:rPr>
          <w:rFonts w:ascii="Arial" w:hAnsi="Arial" w:cs="Arial"/>
          <w:lang w:val="es-ES"/>
        </w:rPr>
      </w:pPr>
      <w:r w:rsidRPr="0017506B">
        <w:rPr>
          <w:rFonts w:ascii="Arial" w:hAnsi="Arial" w:cs="Arial"/>
          <w:lang w:val="es-ES"/>
        </w:rPr>
        <w:t>No existe una cultura activa de la Propiedad Intelectual o de defensa de los Conocimientos y Saberes Originarios;</w:t>
      </w:r>
    </w:p>
    <w:p w14:paraId="2DE38DB9" w14:textId="77777777" w:rsidR="004A19B0" w:rsidRPr="0017506B" w:rsidRDefault="004A19B0" w:rsidP="004A19B0">
      <w:pPr>
        <w:pStyle w:val="Prrafodelista"/>
        <w:spacing w:after="0" w:line="240" w:lineRule="auto"/>
        <w:ind w:left="360"/>
        <w:jc w:val="both"/>
        <w:rPr>
          <w:rFonts w:ascii="Arial" w:hAnsi="Arial" w:cs="Arial"/>
          <w:lang w:val="es-ES"/>
        </w:rPr>
      </w:pPr>
    </w:p>
    <w:p w14:paraId="71AA4493" w14:textId="4066414A" w:rsidR="004A19B0" w:rsidRPr="0017506B" w:rsidRDefault="004A19B0" w:rsidP="004A19B0">
      <w:pPr>
        <w:pStyle w:val="Prrafodelista"/>
        <w:numPr>
          <w:ilvl w:val="0"/>
          <w:numId w:val="2"/>
        </w:numPr>
        <w:spacing w:after="0" w:line="240" w:lineRule="auto"/>
        <w:jc w:val="both"/>
        <w:rPr>
          <w:rFonts w:ascii="Arial" w:hAnsi="Arial" w:cs="Arial"/>
          <w:lang w:val="es-ES"/>
        </w:rPr>
      </w:pPr>
      <w:r w:rsidRPr="0017506B">
        <w:rPr>
          <w:rFonts w:ascii="Arial" w:hAnsi="Arial" w:cs="Arial"/>
          <w:lang w:val="es-ES"/>
        </w:rPr>
        <w:t>Es incipiente por esporádica la Gestión Tecnológica y la Transferencia de Tecnología;</w:t>
      </w:r>
    </w:p>
    <w:p w14:paraId="37276821" w14:textId="77777777" w:rsidR="004A19B0" w:rsidRPr="0017506B" w:rsidRDefault="004A19B0" w:rsidP="004A19B0">
      <w:pPr>
        <w:pStyle w:val="Prrafodelista"/>
        <w:spacing w:after="0" w:line="240" w:lineRule="auto"/>
        <w:ind w:left="360"/>
        <w:jc w:val="both"/>
        <w:rPr>
          <w:rFonts w:ascii="Arial" w:hAnsi="Arial" w:cs="Arial"/>
          <w:lang w:val="es-ES"/>
        </w:rPr>
      </w:pPr>
    </w:p>
    <w:p w14:paraId="2C15AB59" w14:textId="0DC0C3E2" w:rsidR="004A19B0" w:rsidRPr="0017506B" w:rsidRDefault="004A19B0" w:rsidP="004A19B0">
      <w:pPr>
        <w:pStyle w:val="Prrafodelista"/>
        <w:numPr>
          <w:ilvl w:val="0"/>
          <w:numId w:val="2"/>
        </w:numPr>
        <w:spacing w:after="0" w:line="240" w:lineRule="auto"/>
        <w:jc w:val="both"/>
        <w:rPr>
          <w:rFonts w:ascii="Arial" w:hAnsi="Arial" w:cs="Arial"/>
          <w:lang w:val="es-ES"/>
        </w:rPr>
      </w:pPr>
      <w:r w:rsidRPr="0017506B">
        <w:rPr>
          <w:rFonts w:ascii="Arial" w:hAnsi="Arial" w:cs="Arial"/>
          <w:lang w:val="es-ES"/>
        </w:rPr>
        <w:t>Existen profundas desigualdades, destacando que más del 50% de la población se encuentra en precariedad o en algún grado de pobreza;</w:t>
      </w:r>
    </w:p>
    <w:p w14:paraId="10C071BC" w14:textId="77777777" w:rsidR="004A19B0" w:rsidRPr="0017506B" w:rsidRDefault="004A19B0" w:rsidP="004A19B0">
      <w:pPr>
        <w:pStyle w:val="Prrafodelista"/>
        <w:spacing w:after="0" w:line="240" w:lineRule="auto"/>
        <w:ind w:left="360"/>
        <w:jc w:val="both"/>
        <w:rPr>
          <w:rFonts w:ascii="Arial" w:hAnsi="Arial" w:cs="Arial"/>
          <w:lang w:val="es-ES"/>
        </w:rPr>
      </w:pPr>
    </w:p>
    <w:p w14:paraId="565B3731" w14:textId="663CDFD6" w:rsidR="004A19B0" w:rsidRPr="0017506B" w:rsidRDefault="004A19B0" w:rsidP="004A19B0">
      <w:pPr>
        <w:pStyle w:val="Prrafodelista"/>
        <w:numPr>
          <w:ilvl w:val="0"/>
          <w:numId w:val="2"/>
        </w:numPr>
        <w:spacing w:after="0" w:line="240" w:lineRule="auto"/>
        <w:jc w:val="both"/>
        <w:rPr>
          <w:rFonts w:ascii="Arial" w:hAnsi="Arial" w:cs="Arial"/>
          <w:lang w:val="es-ES"/>
        </w:rPr>
      </w:pPr>
      <w:r w:rsidRPr="0017506B">
        <w:rPr>
          <w:rFonts w:ascii="Arial" w:hAnsi="Arial" w:cs="Arial"/>
          <w:lang w:val="es-ES"/>
        </w:rPr>
        <w:t>De acuerdo con otras investigaciones de su propia consultora, se trata de una jurisdicción con un índice muy negativo en materia de Estado de Derecho y altísimos niveles de corrupción, con sentencias condenatorias en materia de derechos humanos a nivel de Corte Regional de Derechos Humanos y expedientes en trámite ante el Comité de Derechos Humanos de la propia ONU en materia de desaparición forzada de personas;</w:t>
      </w:r>
    </w:p>
    <w:p w14:paraId="17520F2F" w14:textId="77777777" w:rsidR="004A19B0" w:rsidRPr="0017506B" w:rsidRDefault="004A19B0" w:rsidP="004A19B0">
      <w:pPr>
        <w:pStyle w:val="Prrafodelista"/>
        <w:spacing w:after="0" w:line="240" w:lineRule="auto"/>
        <w:ind w:left="360"/>
        <w:jc w:val="both"/>
        <w:rPr>
          <w:rFonts w:ascii="Arial" w:hAnsi="Arial" w:cs="Arial"/>
          <w:lang w:val="es-ES"/>
        </w:rPr>
      </w:pPr>
    </w:p>
    <w:p w14:paraId="0461460B" w14:textId="41D80559" w:rsidR="004A19B0" w:rsidRPr="0017506B" w:rsidRDefault="004A19B0" w:rsidP="004A19B0">
      <w:pPr>
        <w:pStyle w:val="Prrafodelista"/>
        <w:numPr>
          <w:ilvl w:val="0"/>
          <w:numId w:val="2"/>
        </w:numPr>
        <w:spacing w:after="0" w:line="240" w:lineRule="auto"/>
        <w:jc w:val="both"/>
        <w:rPr>
          <w:rFonts w:ascii="Arial" w:hAnsi="Arial" w:cs="Arial"/>
          <w:lang w:val="es-ES"/>
        </w:rPr>
      </w:pPr>
      <w:r w:rsidRPr="0017506B">
        <w:rPr>
          <w:rFonts w:ascii="Arial" w:hAnsi="Arial" w:cs="Arial"/>
          <w:lang w:val="es-ES"/>
        </w:rPr>
        <w:t>Existe un terrible rezago judicial en tribunales y fiscalías, desde la infraestructura tecnológica con la que cuentan hasta con el número de expedientes pendientes de resolución o de prosecución de la administración de justicia;</w:t>
      </w:r>
    </w:p>
    <w:p w14:paraId="79584DF9" w14:textId="77777777" w:rsidR="004A19B0" w:rsidRPr="0017506B" w:rsidRDefault="004A19B0" w:rsidP="004A19B0">
      <w:pPr>
        <w:pStyle w:val="Prrafodelista"/>
        <w:spacing w:after="0" w:line="240" w:lineRule="auto"/>
        <w:ind w:left="360"/>
        <w:jc w:val="both"/>
        <w:rPr>
          <w:rFonts w:ascii="Arial" w:hAnsi="Arial" w:cs="Arial"/>
          <w:lang w:val="es-ES"/>
        </w:rPr>
      </w:pPr>
    </w:p>
    <w:p w14:paraId="22C8D569" w14:textId="421D4E79" w:rsidR="004A19B0" w:rsidRPr="0017506B" w:rsidRDefault="004A19B0" w:rsidP="004A19B0">
      <w:pPr>
        <w:pStyle w:val="Prrafodelista"/>
        <w:numPr>
          <w:ilvl w:val="0"/>
          <w:numId w:val="2"/>
        </w:numPr>
        <w:spacing w:after="0" w:line="240" w:lineRule="auto"/>
        <w:jc w:val="both"/>
        <w:rPr>
          <w:rFonts w:ascii="Arial" w:hAnsi="Arial" w:cs="Arial"/>
          <w:lang w:val="es-ES"/>
        </w:rPr>
      </w:pPr>
      <w:r w:rsidRPr="0017506B">
        <w:rPr>
          <w:rFonts w:ascii="Arial" w:hAnsi="Arial" w:cs="Arial"/>
          <w:lang w:val="es-ES"/>
        </w:rPr>
        <w:t>Cuenta con un sinnúmero de reformas constitucionales y enmiendas legales a lo largo de las últimas 2 décadas, especialmente en tema Energético y Ambiental, cuya evaluación o sentido de beneficio o utilidad no se ha realizado de forma empírica y crítica;</w:t>
      </w:r>
    </w:p>
    <w:p w14:paraId="5BBD49B2" w14:textId="77777777" w:rsidR="004A19B0" w:rsidRPr="0017506B" w:rsidRDefault="004A19B0" w:rsidP="004A19B0">
      <w:pPr>
        <w:pStyle w:val="Prrafodelista"/>
        <w:spacing w:after="0" w:line="240" w:lineRule="auto"/>
        <w:ind w:left="360"/>
        <w:jc w:val="both"/>
        <w:rPr>
          <w:rFonts w:ascii="Arial" w:hAnsi="Arial" w:cs="Arial"/>
          <w:lang w:val="es-ES"/>
        </w:rPr>
      </w:pPr>
    </w:p>
    <w:p w14:paraId="0DAFE694" w14:textId="4BB43760" w:rsidR="004A19B0" w:rsidRPr="0017506B" w:rsidRDefault="004A19B0" w:rsidP="004A19B0">
      <w:pPr>
        <w:pStyle w:val="Prrafodelista"/>
        <w:numPr>
          <w:ilvl w:val="0"/>
          <w:numId w:val="2"/>
        </w:numPr>
        <w:spacing w:after="0" w:line="240" w:lineRule="auto"/>
        <w:jc w:val="both"/>
        <w:rPr>
          <w:rFonts w:ascii="Arial" w:hAnsi="Arial" w:cs="Arial"/>
          <w:lang w:val="es-ES"/>
        </w:rPr>
      </w:pPr>
      <w:r w:rsidRPr="0017506B">
        <w:rPr>
          <w:rFonts w:ascii="Arial" w:hAnsi="Arial" w:cs="Arial"/>
          <w:lang w:val="es-ES"/>
        </w:rPr>
        <w:t>No existe una obligatoriedad de la Colegiación de la Abogacía;</w:t>
      </w:r>
    </w:p>
    <w:p w14:paraId="1613AC52" w14:textId="77777777" w:rsidR="004A19B0" w:rsidRPr="0017506B" w:rsidRDefault="004A19B0" w:rsidP="004A19B0">
      <w:pPr>
        <w:pStyle w:val="Prrafodelista"/>
        <w:spacing w:after="0" w:line="240" w:lineRule="auto"/>
        <w:ind w:left="360"/>
        <w:jc w:val="both"/>
        <w:rPr>
          <w:rFonts w:ascii="Arial" w:hAnsi="Arial" w:cs="Arial"/>
          <w:lang w:val="es-ES"/>
        </w:rPr>
      </w:pPr>
    </w:p>
    <w:p w14:paraId="302D6F8B" w14:textId="07C11A1E" w:rsidR="004A19B0" w:rsidRPr="0017506B" w:rsidRDefault="004A19B0" w:rsidP="004A19B0">
      <w:pPr>
        <w:pStyle w:val="Prrafodelista"/>
        <w:numPr>
          <w:ilvl w:val="0"/>
          <w:numId w:val="2"/>
        </w:numPr>
        <w:spacing w:after="0" w:line="240" w:lineRule="auto"/>
        <w:jc w:val="both"/>
        <w:rPr>
          <w:rFonts w:ascii="Arial" w:hAnsi="Arial" w:cs="Arial"/>
          <w:lang w:val="es-ES"/>
        </w:rPr>
      </w:pPr>
      <w:r w:rsidRPr="0017506B">
        <w:rPr>
          <w:rFonts w:ascii="Arial" w:hAnsi="Arial" w:cs="Arial"/>
          <w:lang w:val="es-ES"/>
        </w:rPr>
        <w:t>No existen datos realmente relevantes que acrediten la vinculación objetiva de las aulas a la industria legal de parte de los egresados de la licenciatura en derecho en las últimas dos décadas, mientras que la información salarial y de remuneraciones explorada indica una precarización generalizada de la profesión legal en ese país;</w:t>
      </w:r>
    </w:p>
    <w:p w14:paraId="586354A8" w14:textId="77777777" w:rsidR="004A19B0" w:rsidRPr="0017506B" w:rsidRDefault="004A19B0" w:rsidP="004A19B0">
      <w:pPr>
        <w:pStyle w:val="Prrafodelista"/>
        <w:spacing w:after="0" w:line="240" w:lineRule="auto"/>
        <w:ind w:left="360"/>
        <w:jc w:val="both"/>
        <w:rPr>
          <w:rFonts w:ascii="Arial" w:hAnsi="Arial" w:cs="Arial"/>
          <w:lang w:val="es-ES"/>
        </w:rPr>
      </w:pPr>
    </w:p>
    <w:p w14:paraId="5A1CEEAD" w14:textId="2966D248" w:rsidR="004A19B0" w:rsidRPr="0017506B" w:rsidRDefault="004A19B0" w:rsidP="004A19B0">
      <w:pPr>
        <w:pStyle w:val="Prrafodelista"/>
        <w:numPr>
          <w:ilvl w:val="0"/>
          <w:numId w:val="2"/>
        </w:numPr>
        <w:spacing w:after="0" w:line="240" w:lineRule="auto"/>
        <w:jc w:val="both"/>
        <w:rPr>
          <w:rFonts w:ascii="Arial" w:hAnsi="Arial" w:cs="Arial"/>
          <w:lang w:val="es-ES"/>
        </w:rPr>
      </w:pPr>
      <w:r w:rsidRPr="0017506B">
        <w:rPr>
          <w:rFonts w:ascii="Arial" w:hAnsi="Arial" w:cs="Arial"/>
          <w:lang w:val="es-ES"/>
        </w:rPr>
        <w:t>Las Universidades Públicas tardan demasiado tiempo en reformar sus planes de estudio de sus distintas asignaturas, incluido las Ciencias Jurídicas, mientras que las Privadas acostumbran a realizar planes inadecuados (como moda) y presentan una oferta educativa trivial y no realista.</w:t>
      </w:r>
    </w:p>
    <w:p w14:paraId="38F99F34" w14:textId="77777777" w:rsidR="004A19B0" w:rsidRPr="0017506B" w:rsidRDefault="004A19B0" w:rsidP="004A19B0">
      <w:pPr>
        <w:pStyle w:val="Prrafodelista"/>
        <w:rPr>
          <w:rFonts w:ascii="Arial" w:hAnsi="Arial" w:cs="Arial"/>
          <w:lang w:val="es-ES"/>
        </w:rPr>
      </w:pPr>
    </w:p>
    <w:p w14:paraId="0A3F49A9" w14:textId="3425F2D9" w:rsidR="004A19B0" w:rsidRPr="0017506B" w:rsidRDefault="004A19B0" w:rsidP="004A19B0">
      <w:pPr>
        <w:pStyle w:val="Prrafodelista"/>
        <w:spacing w:after="0" w:line="240" w:lineRule="auto"/>
        <w:ind w:left="360"/>
        <w:jc w:val="both"/>
        <w:rPr>
          <w:rFonts w:ascii="Arial" w:hAnsi="Arial" w:cs="Arial"/>
          <w:lang w:val="es-ES"/>
        </w:rPr>
      </w:pPr>
      <w:r w:rsidRPr="0017506B">
        <w:rPr>
          <w:rFonts w:ascii="Arial" w:hAnsi="Arial" w:cs="Arial"/>
          <w:lang w:val="es-ES"/>
        </w:rPr>
        <w:t>En ese canon, es notable el papel universitario por su burocracia ausente de liderazgo emprendedor en reformas educativas.</w:t>
      </w:r>
    </w:p>
    <w:p w14:paraId="08194E31" w14:textId="77777777" w:rsidR="004A19B0" w:rsidRPr="0017506B" w:rsidRDefault="004A19B0" w:rsidP="004A19B0">
      <w:pPr>
        <w:pStyle w:val="Prrafodelista"/>
        <w:spacing w:after="0" w:line="240" w:lineRule="auto"/>
        <w:ind w:left="360"/>
        <w:jc w:val="both"/>
        <w:rPr>
          <w:rFonts w:ascii="Arial" w:hAnsi="Arial" w:cs="Arial"/>
          <w:lang w:val="es-ES"/>
        </w:rPr>
      </w:pPr>
    </w:p>
    <w:p w14:paraId="22FD521E" w14:textId="75B3A6F7" w:rsidR="004A19B0" w:rsidRPr="0017506B" w:rsidRDefault="004A19B0" w:rsidP="004A19B0">
      <w:pPr>
        <w:pStyle w:val="Prrafodelista"/>
        <w:numPr>
          <w:ilvl w:val="0"/>
          <w:numId w:val="2"/>
        </w:numPr>
        <w:spacing w:after="0" w:line="240" w:lineRule="auto"/>
        <w:jc w:val="both"/>
        <w:rPr>
          <w:rFonts w:ascii="Arial" w:hAnsi="Arial" w:cs="Arial"/>
          <w:lang w:val="es-ES"/>
        </w:rPr>
      </w:pPr>
      <w:r w:rsidRPr="0017506B">
        <w:rPr>
          <w:rFonts w:ascii="Arial" w:hAnsi="Arial" w:cs="Arial"/>
          <w:lang w:val="es-ES"/>
        </w:rPr>
        <w:lastRenderedPageBreak/>
        <w:t>Existe un trabajo incipiente en temas que involucran lo referente al Derecho Informático, a la Informática Forense y a la intersección formal entre la Inteligencia Artificial y las Ciencias Jurídicas en dicha jurisdicción, con un número contado con los dedos de las manos en trabajos y proyectos científicos emprendidos a lo largo de las últimas cuatro décadas.</w:t>
      </w:r>
    </w:p>
    <w:p w14:paraId="25C685DE" w14:textId="77777777" w:rsidR="004A19B0" w:rsidRPr="0017506B" w:rsidRDefault="004A19B0" w:rsidP="004A19B0">
      <w:pPr>
        <w:pStyle w:val="Prrafodelista"/>
        <w:spacing w:after="0" w:line="240" w:lineRule="auto"/>
        <w:ind w:left="360"/>
        <w:jc w:val="both"/>
        <w:rPr>
          <w:rFonts w:ascii="Arial" w:hAnsi="Arial" w:cs="Arial"/>
          <w:lang w:val="es-ES"/>
        </w:rPr>
      </w:pPr>
    </w:p>
    <w:p w14:paraId="6B44189F" w14:textId="4DD95609" w:rsidR="004A19B0" w:rsidRPr="0017506B" w:rsidRDefault="004A19B0" w:rsidP="004A19B0">
      <w:pPr>
        <w:pStyle w:val="Prrafodelista"/>
        <w:spacing w:after="0" w:line="240" w:lineRule="auto"/>
        <w:ind w:left="360"/>
        <w:jc w:val="both"/>
        <w:rPr>
          <w:rFonts w:ascii="Arial" w:hAnsi="Arial" w:cs="Arial"/>
          <w:lang w:val="es-ES"/>
        </w:rPr>
      </w:pPr>
      <w:r w:rsidRPr="0017506B">
        <w:rPr>
          <w:rFonts w:ascii="Arial" w:hAnsi="Arial" w:cs="Arial"/>
          <w:lang w:val="es-ES"/>
        </w:rPr>
        <w:t>En contraste, los investigadores y científicos que conocen de la materia operan en los hechos como “voces en el desierto” y aseveran que esta circunstancia es consecuencia del punto I previamente mencionado (falta de recursos públicos suficientes para la investigación).</w:t>
      </w:r>
    </w:p>
    <w:p w14:paraId="42399B92" w14:textId="77777777" w:rsidR="004A19B0" w:rsidRPr="0017506B" w:rsidRDefault="004A19B0" w:rsidP="004A19B0">
      <w:pPr>
        <w:pStyle w:val="Prrafodelista"/>
        <w:spacing w:after="0" w:line="240" w:lineRule="auto"/>
        <w:ind w:left="360"/>
        <w:jc w:val="both"/>
        <w:rPr>
          <w:rFonts w:ascii="Arial" w:hAnsi="Arial" w:cs="Arial"/>
          <w:lang w:val="es-ES"/>
        </w:rPr>
      </w:pPr>
    </w:p>
    <w:p w14:paraId="2E716FCB" w14:textId="4C0A4D05" w:rsidR="004A19B0" w:rsidRPr="0017506B" w:rsidRDefault="004A19B0" w:rsidP="004A19B0">
      <w:pPr>
        <w:pStyle w:val="Prrafodelista"/>
        <w:numPr>
          <w:ilvl w:val="0"/>
          <w:numId w:val="2"/>
        </w:numPr>
        <w:spacing w:after="0" w:line="240" w:lineRule="auto"/>
        <w:jc w:val="both"/>
        <w:rPr>
          <w:rFonts w:ascii="Arial" w:hAnsi="Arial" w:cs="Arial"/>
          <w:lang w:val="es-ES"/>
        </w:rPr>
      </w:pPr>
      <w:r w:rsidRPr="0017506B">
        <w:rPr>
          <w:rFonts w:ascii="Arial" w:hAnsi="Arial" w:cs="Arial"/>
          <w:lang w:val="es-ES"/>
        </w:rPr>
        <w:t>Algunas Universidades de esa jurisdicción del Sur Global ofrecen una asignatura de este tipo bajo el parámetro “optativo”, con datos muy limitados respecto de tesis, productos de investigación o trabajos emprendidos a partir de esa experiencia;</w:t>
      </w:r>
    </w:p>
    <w:p w14:paraId="4C61F3C5" w14:textId="77777777" w:rsidR="004A19B0" w:rsidRPr="0017506B" w:rsidRDefault="004A19B0" w:rsidP="004A19B0">
      <w:pPr>
        <w:pStyle w:val="Prrafodelista"/>
        <w:spacing w:after="0" w:line="240" w:lineRule="auto"/>
        <w:ind w:left="360"/>
        <w:jc w:val="both"/>
        <w:rPr>
          <w:rFonts w:ascii="Arial" w:hAnsi="Arial" w:cs="Arial"/>
          <w:lang w:val="es-ES"/>
        </w:rPr>
      </w:pPr>
    </w:p>
    <w:p w14:paraId="50DA851A" w14:textId="37121950" w:rsidR="004A19B0" w:rsidRPr="0017506B" w:rsidRDefault="004A19B0" w:rsidP="004A19B0">
      <w:pPr>
        <w:pStyle w:val="Prrafodelista"/>
        <w:numPr>
          <w:ilvl w:val="0"/>
          <w:numId w:val="2"/>
        </w:numPr>
        <w:spacing w:after="0" w:line="240" w:lineRule="auto"/>
        <w:jc w:val="both"/>
        <w:rPr>
          <w:rFonts w:ascii="Arial" w:hAnsi="Arial" w:cs="Arial"/>
          <w:lang w:val="es-ES"/>
        </w:rPr>
      </w:pPr>
      <w:r w:rsidRPr="0017506B">
        <w:rPr>
          <w:rFonts w:ascii="Arial" w:hAnsi="Arial" w:cs="Arial"/>
          <w:lang w:val="es-ES"/>
        </w:rPr>
        <w:t>Son limitadas las leyes que abordan temas específicos de la informática (Penal, Civil, Laboral, Administrativo, etc.) y las decisiones que ha emitido el Tribunal Constitucional Supremo de esa jurisdicción son incipientes en la asignatura, y</w:t>
      </w:r>
    </w:p>
    <w:p w14:paraId="591ABEC3" w14:textId="77777777" w:rsidR="004A19B0" w:rsidRPr="0017506B" w:rsidRDefault="004A19B0" w:rsidP="004A19B0">
      <w:pPr>
        <w:pStyle w:val="Prrafodelista"/>
        <w:spacing w:after="0" w:line="240" w:lineRule="auto"/>
        <w:ind w:left="360"/>
        <w:jc w:val="both"/>
        <w:rPr>
          <w:rFonts w:ascii="Arial" w:hAnsi="Arial" w:cs="Arial"/>
          <w:lang w:val="es-ES"/>
        </w:rPr>
      </w:pPr>
    </w:p>
    <w:p w14:paraId="6A3125C9" w14:textId="64D1A102" w:rsidR="004A19B0" w:rsidRPr="0017506B" w:rsidRDefault="004A19B0" w:rsidP="004A19B0">
      <w:pPr>
        <w:pStyle w:val="Prrafodelista"/>
        <w:numPr>
          <w:ilvl w:val="0"/>
          <w:numId w:val="2"/>
        </w:numPr>
        <w:spacing w:after="0" w:line="240" w:lineRule="auto"/>
        <w:jc w:val="both"/>
        <w:rPr>
          <w:rFonts w:ascii="Arial" w:hAnsi="Arial" w:cs="Arial"/>
          <w:lang w:val="es-ES"/>
        </w:rPr>
      </w:pPr>
      <w:r w:rsidRPr="0017506B">
        <w:rPr>
          <w:rFonts w:ascii="Arial" w:hAnsi="Arial" w:cs="Arial"/>
          <w:lang w:val="es-ES"/>
        </w:rPr>
        <w:t xml:space="preserve">Existen pocos libros de texto especializados, limitado acervo cultural y científico provenientes de dicha jurisdicción, a la par que en las últimas dos décadas, es incipiente el trabajo del Derecho Comparado, de la Traducción Jurídica y de la Vinculación Activa de parte de Universidades Públicas y Privadas, con asociaciones científicas internacionales de la asignatura, como la Asociación para el Avance de la Inteligencia Artificial (AAAI), la Asociación Internacional de Inteligencia Artificial y Derecho (IAAIL)o bien, con los principales Centros de Investigación Jurídica ubicados en el Norte Global, en donde se realiza la investigación específica de esta asignatura y que cuenta, a su vez, con vasta experiencia en la asignatura. </w:t>
      </w:r>
    </w:p>
    <w:p w14:paraId="7A838D12" w14:textId="77777777" w:rsidR="004A19B0" w:rsidRPr="0017506B" w:rsidRDefault="004A19B0" w:rsidP="004A19B0">
      <w:pPr>
        <w:pStyle w:val="Sinespaciado"/>
        <w:jc w:val="center"/>
        <w:rPr>
          <w:rFonts w:ascii="Arial" w:hAnsi="Arial" w:cs="Arial"/>
          <w:b/>
          <w:bCs/>
          <w:lang w:val="es-ES"/>
        </w:rPr>
      </w:pPr>
    </w:p>
    <w:p w14:paraId="23C7F1D0" w14:textId="77777777" w:rsidR="004A19B0" w:rsidRPr="0017506B" w:rsidRDefault="004A19B0" w:rsidP="004A19B0">
      <w:pPr>
        <w:pStyle w:val="Sinespaciado"/>
        <w:jc w:val="center"/>
        <w:rPr>
          <w:rFonts w:ascii="Arial" w:hAnsi="Arial" w:cs="Arial"/>
          <w:b/>
          <w:bCs/>
          <w:lang w:val="es-ES"/>
        </w:rPr>
      </w:pPr>
    </w:p>
    <w:p w14:paraId="48947F38" w14:textId="77777777" w:rsidR="004A19B0" w:rsidRPr="0017506B" w:rsidRDefault="004A19B0" w:rsidP="004A19B0">
      <w:pPr>
        <w:pStyle w:val="Sinespaciado"/>
        <w:jc w:val="center"/>
        <w:rPr>
          <w:rFonts w:ascii="Arial" w:hAnsi="Arial" w:cs="Arial"/>
          <w:b/>
          <w:bCs/>
          <w:lang w:val="es-ES"/>
        </w:rPr>
      </w:pPr>
      <w:r w:rsidRPr="0017506B">
        <w:rPr>
          <w:rFonts w:ascii="Arial" w:hAnsi="Arial" w:cs="Arial"/>
          <w:b/>
          <w:bCs/>
          <w:lang w:val="es-ES"/>
        </w:rPr>
        <w:t>PREGUNTA DEL CASO.</w:t>
      </w:r>
    </w:p>
    <w:p w14:paraId="03E16C34" w14:textId="77777777" w:rsidR="004A19B0" w:rsidRPr="0017506B" w:rsidRDefault="004A19B0" w:rsidP="004A19B0">
      <w:pPr>
        <w:pStyle w:val="Sinespaciado"/>
        <w:jc w:val="center"/>
        <w:rPr>
          <w:rFonts w:ascii="Arial" w:hAnsi="Arial" w:cs="Arial"/>
          <w:b/>
          <w:bCs/>
          <w:lang w:val="es-ES"/>
        </w:rPr>
      </w:pPr>
    </w:p>
    <w:p w14:paraId="7A00A6BB" w14:textId="77777777" w:rsidR="004A19B0" w:rsidRPr="0017506B" w:rsidRDefault="004A19B0" w:rsidP="004A19B0">
      <w:pPr>
        <w:pStyle w:val="Prrafodelista"/>
        <w:numPr>
          <w:ilvl w:val="0"/>
          <w:numId w:val="3"/>
        </w:numPr>
        <w:spacing w:after="0" w:line="240" w:lineRule="auto"/>
        <w:jc w:val="both"/>
        <w:rPr>
          <w:rFonts w:ascii="Arial" w:hAnsi="Arial" w:cs="Arial"/>
          <w:lang w:val="es-ES"/>
        </w:rPr>
      </w:pPr>
      <w:r w:rsidRPr="0017506B">
        <w:rPr>
          <w:rFonts w:ascii="Arial" w:hAnsi="Arial" w:cs="Arial"/>
          <w:lang w:val="es-ES"/>
        </w:rPr>
        <w:t xml:space="preserve">Atento a los puntos notables descubiertos y apelando al rigor y al sentido crítico de la indagación realizada, </w:t>
      </w:r>
      <w:r w:rsidRPr="0017506B">
        <w:rPr>
          <w:rFonts w:ascii="Arial" w:hAnsi="Arial" w:cs="Arial"/>
          <w:b/>
          <w:bCs/>
          <w:lang w:val="es-ES"/>
        </w:rPr>
        <w:t>¿Cuál es la ruta metodológica y el proceso de Reforma de los Planes de Estudio y Desarrollo Curricular de la Licenciatura en Derecho de ese país del Sur Global que usted sugiere a manera de propuesta?</w:t>
      </w:r>
      <w:r w:rsidRPr="0017506B">
        <w:rPr>
          <w:rFonts w:ascii="Arial" w:hAnsi="Arial" w:cs="Arial"/>
          <w:lang w:val="es-ES"/>
        </w:rPr>
        <w:t xml:space="preserve"> </w:t>
      </w:r>
    </w:p>
    <w:p w14:paraId="1E00FFFA" w14:textId="77777777" w:rsidR="00F63165" w:rsidRPr="0017506B" w:rsidRDefault="00F63165">
      <w:pPr>
        <w:rPr>
          <w:rFonts w:ascii="Arial" w:hAnsi="Arial" w:cs="Arial"/>
        </w:rPr>
      </w:pPr>
    </w:p>
    <w:p w14:paraId="0CFEE069" w14:textId="77777777" w:rsidR="005F575E" w:rsidRPr="0017506B" w:rsidRDefault="005F575E">
      <w:pPr>
        <w:rPr>
          <w:rFonts w:ascii="Arial" w:hAnsi="Arial" w:cs="Arial"/>
        </w:rPr>
      </w:pPr>
    </w:p>
    <w:sectPr w:rsidR="005F575E" w:rsidRPr="0017506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A6191"/>
    <w:multiLevelType w:val="hybridMultilevel"/>
    <w:tmpl w:val="E466C906"/>
    <w:lvl w:ilvl="0" w:tplc="F180422C">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3AB208EC"/>
    <w:multiLevelType w:val="hybridMultilevel"/>
    <w:tmpl w:val="7494C560"/>
    <w:lvl w:ilvl="0" w:tplc="080A0013">
      <w:start w:val="1"/>
      <w:numFmt w:val="upperRoman"/>
      <w:lvlText w:val="%1."/>
      <w:lvlJc w:val="right"/>
      <w:pPr>
        <w:ind w:left="360" w:hanging="360"/>
      </w:pPr>
      <w:rPr>
        <w:rFonts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4CB453A3"/>
    <w:multiLevelType w:val="hybridMultilevel"/>
    <w:tmpl w:val="2B746CF6"/>
    <w:lvl w:ilvl="0" w:tplc="72FC8ABE">
      <w:start w:val="12"/>
      <w:numFmt w:val="bullet"/>
      <w:lvlText w:val="-"/>
      <w:lvlJc w:val="left"/>
      <w:pPr>
        <w:ind w:left="360" w:hanging="360"/>
      </w:pPr>
      <w:rPr>
        <w:rFonts w:ascii="Times New Roman" w:eastAsiaTheme="minorHAnsi" w:hAnsi="Times New Roman" w:cs="Times New Roman"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695D730D"/>
    <w:multiLevelType w:val="multilevel"/>
    <w:tmpl w:val="2F90336E"/>
    <w:lvl w:ilvl="0">
      <w:start w:val="1"/>
      <w:numFmt w:val="bullet"/>
      <w:lvlText w:val=""/>
      <w:lvlJc w:val="left"/>
      <w:pPr>
        <w:tabs>
          <w:tab w:val="num" w:pos="720"/>
        </w:tabs>
        <w:ind w:left="720" w:hanging="360"/>
      </w:pPr>
      <w:rPr>
        <w:rFonts w:ascii="Symbol" w:hAnsi="Symbol" w:hint="default"/>
        <w:sz w:val="20"/>
      </w:rPr>
    </w:lvl>
    <w:lvl w:ilvl="1">
      <w:start w:val="2012"/>
      <w:numFmt w:val="bullet"/>
      <w:lvlText w:val="-"/>
      <w:lvlJc w:val="left"/>
      <w:pPr>
        <w:ind w:left="36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2898521">
    <w:abstractNumId w:val="3"/>
  </w:num>
  <w:num w:numId="2" w16cid:durableId="794718084">
    <w:abstractNumId w:val="1"/>
  </w:num>
  <w:num w:numId="3" w16cid:durableId="714961171">
    <w:abstractNumId w:val="2"/>
  </w:num>
  <w:num w:numId="4" w16cid:durableId="738213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9B0"/>
    <w:rsid w:val="0017506B"/>
    <w:rsid w:val="002805A2"/>
    <w:rsid w:val="004A19B0"/>
    <w:rsid w:val="005F575E"/>
    <w:rsid w:val="00914413"/>
    <w:rsid w:val="00BD6BF7"/>
    <w:rsid w:val="00C72597"/>
    <w:rsid w:val="00F631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E2719"/>
  <w15:chartTrackingRefBased/>
  <w15:docId w15:val="{ACA027B8-598E-4D0A-9BFB-1BE85E9D9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9B0"/>
  </w:style>
  <w:style w:type="paragraph" w:styleId="Ttulo1">
    <w:name w:val="heading 1"/>
    <w:basedOn w:val="Normal"/>
    <w:next w:val="Normal"/>
    <w:link w:val="Ttulo1Car"/>
    <w:uiPriority w:val="9"/>
    <w:qFormat/>
    <w:rsid w:val="004A19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A19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A19B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A19B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4A19B0"/>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4A19B0"/>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A19B0"/>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A19B0"/>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A19B0"/>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19B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A19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A19B0"/>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A19B0"/>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4A19B0"/>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4A19B0"/>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4A19B0"/>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4A19B0"/>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4A19B0"/>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4A1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19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19B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19B0"/>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4A19B0"/>
    <w:pPr>
      <w:spacing w:before="160"/>
      <w:jc w:val="center"/>
    </w:pPr>
    <w:rPr>
      <w:i/>
      <w:iCs/>
      <w:color w:val="404040" w:themeColor="text1" w:themeTint="BF"/>
    </w:rPr>
  </w:style>
  <w:style w:type="character" w:customStyle="1" w:styleId="CitaCar">
    <w:name w:val="Cita Car"/>
    <w:basedOn w:val="Fuentedeprrafopredeter"/>
    <w:link w:val="Cita"/>
    <w:uiPriority w:val="29"/>
    <w:rsid w:val="004A19B0"/>
    <w:rPr>
      <w:i/>
      <w:iCs/>
      <w:color w:val="404040" w:themeColor="text1" w:themeTint="BF"/>
    </w:rPr>
  </w:style>
  <w:style w:type="paragraph" w:styleId="Prrafodelista">
    <w:name w:val="List Paragraph"/>
    <w:basedOn w:val="Normal"/>
    <w:uiPriority w:val="34"/>
    <w:qFormat/>
    <w:rsid w:val="004A19B0"/>
    <w:pPr>
      <w:ind w:left="720"/>
      <w:contextualSpacing/>
    </w:pPr>
  </w:style>
  <w:style w:type="character" w:styleId="nfasisintenso">
    <w:name w:val="Intense Emphasis"/>
    <w:basedOn w:val="Fuentedeprrafopredeter"/>
    <w:uiPriority w:val="21"/>
    <w:qFormat/>
    <w:rsid w:val="004A19B0"/>
    <w:rPr>
      <w:i/>
      <w:iCs/>
      <w:color w:val="0F4761" w:themeColor="accent1" w:themeShade="BF"/>
    </w:rPr>
  </w:style>
  <w:style w:type="paragraph" w:styleId="Citadestacada">
    <w:name w:val="Intense Quote"/>
    <w:basedOn w:val="Normal"/>
    <w:next w:val="Normal"/>
    <w:link w:val="CitadestacadaCar"/>
    <w:uiPriority w:val="30"/>
    <w:qFormat/>
    <w:rsid w:val="004A19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A19B0"/>
    <w:rPr>
      <w:i/>
      <w:iCs/>
      <w:color w:val="0F4761" w:themeColor="accent1" w:themeShade="BF"/>
    </w:rPr>
  </w:style>
  <w:style w:type="character" w:styleId="Referenciaintensa">
    <w:name w:val="Intense Reference"/>
    <w:basedOn w:val="Fuentedeprrafopredeter"/>
    <w:uiPriority w:val="32"/>
    <w:qFormat/>
    <w:rsid w:val="004A19B0"/>
    <w:rPr>
      <w:b/>
      <w:bCs/>
      <w:smallCaps/>
      <w:color w:val="0F4761" w:themeColor="accent1" w:themeShade="BF"/>
      <w:spacing w:val="5"/>
    </w:rPr>
  </w:style>
  <w:style w:type="paragraph" w:styleId="Sinespaciado">
    <w:name w:val="No Spacing"/>
    <w:link w:val="SinespaciadoCar"/>
    <w:uiPriority w:val="1"/>
    <w:qFormat/>
    <w:rsid w:val="004A19B0"/>
    <w:pPr>
      <w:spacing w:after="0" w:line="240" w:lineRule="auto"/>
    </w:pPr>
  </w:style>
  <w:style w:type="character" w:customStyle="1" w:styleId="SinespaciadoCar">
    <w:name w:val="Sin espaciado Car"/>
    <w:link w:val="Sinespaciado"/>
    <w:uiPriority w:val="1"/>
    <w:rsid w:val="004A19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1074</Words>
  <Characters>5911</Characters>
  <Application>Microsoft Office Word</Application>
  <DocSecurity>0</DocSecurity>
  <Lines>49</Lines>
  <Paragraphs>13</Paragraphs>
  <ScaleCrop>false</ScaleCrop>
  <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Remes</dc:creator>
  <cp:keywords/>
  <dc:description/>
  <cp:lastModifiedBy>Tony Remes</cp:lastModifiedBy>
  <cp:revision>4</cp:revision>
  <dcterms:created xsi:type="dcterms:W3CDTF">2026-01-06T16:47:00Z</dcterms:created>
  <dcterms:modified xsi:type="dcterms:W3CDTF">2026-05-04T20:30:00Z</dcterms:modified>
</cp:coreProperties>
</file>