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fMRI data were analysed with CPP SPM (v1.1.5dev; https://github.com/cpp-lln-lab/CPP_SPM; DOI: https://doi.org/10.5281/zenodo.3554331)</w:t>
      </w:r>
      <w:r>
        <w:t xml:space="preserve"> </w:t>
      </w:r>
      <w:r>
        <w:t xml:space="preserve">using statistical parametric mapping</w:t>
      </w:r>
      <w:r>
        <w:t xml:space="preserve"> </w:t>
      </w:r>
      <w:r>
        <w:t xml:space="preserve">(SPM12 - 7771; Wellcome Center for Neuroimaging, London, UK;</w:t>
      </w:r>
      <w:r>
        <w:t xml:space="preserve"> </w:t>
      </w:r>
      <w:r>
        <w:t xml:space="preserve">https://www.fil.ion.ucl.ac.uk/spm; RRID:SCR_007037)</w:t>
      </w:r>
      <w:r>
        <w:t xml:space="preserve"> </w:t>
      </w:r>
      <w:r>
        <w:t xml:space="preserve">using MATLAB 9.2.0.538062 (R2017a)</w:t>
      </w:r>
      <w:r>
        <w:t xml:space="preserve"> </w:t>
      </w:r>
      <w:r>
        <w:t xml:space="preserve">on a unix computer (Ubuntu 18.04.6 LTS).</w:t>
      </w:r>
    </w:p>
    <w:p>
      <w:pPr>
        <w:pStyle w:val="BodyText"/>
      </w:pPr>
      <w:r>
        <w:t xml:space="preserve">The input data were the preprocessed BOLD images in MNI152NLin2009cAsym space for the task " olfid, olfloc ".</w:t>
      </w:r>
    </w:p>
    <w:p>
      <w:pPr>
        <w:pStyle w:val="BodyText"/>
      </w:pPr>
      <w:r>
        <w:t xml:space="preserve">At the subject level, we performed a mass univariate analysis with a linear</w:t>
      </w:r>
      <w:r>
        <w:t xml:space="preserve"> </w:t>
      </w:r>
      <w:r>
        <w:t xml:space="preserve">regression at each voxel of the brain, using generalized least squares with a</w:t>
      </w:r>
      <w:r>
        <w:t xml:space="preserve"> </w:t>
      </w:r>
      <w:r>
        <w:t xml:space="preserve">global FAST model to account for temporal auto-correlation</w:t>
      </w:r>
      <w:r>
        <w:t xml:space="preserve"> </w:t>
      </w:r>
      <w:r>
        <w:t xml:space="preserve">(Corbin et al, 2018) and a drift fit with discrete cosine transform basis ( 128.2051 seconds cut-off).</w:t>
      </w:r>
    </w:p>
    <w:p>
      <w:pPr>
        <w:pStyle w:val="BodyText"/>
      </w:pPr>
      <w:r>
        <w:t xml:space="preserve">Image intensity scaling was done run-wide before statistical modeling such that</w:t>
      </w:r>
      <w:r>
        <w:t xml:space="preserve"> </w:t>
      </w:r>
      <w:r>
        <w:t xml:space="preserve">the mean image would have a mean intracerebral intensity of 100.</w:t>
      </w:r>
    </w:p>
    <w:p>
      <w:pPr>
        <w:pStyle w:val="BodyText"/>
      </w:pPr>
      <w:r>
        <w:t xml:space="preserve">We modeled the fMRI experiment in a {{designType}} design with regressors</w:t>
      </w:r>
      <w:r>
        <w:t xml:space="preserve"> </w:t>
      </w:r>
      <w:r>
        <w:t xml:space="preserve">entered into the run-specific design matrix. The onsets</w:t>
      </w:r>
      <w:r>
        <w:t xml:space="preserve"> </w:t>
      </w:r>
      <w:r>
        <w:t xml:space="preserve">were convolved with a canonical hemodynamic response function (HRF)</w:t>
      </w:r>
      <w:r>
        <w:t xml:space="preserve"> </w:t>
      </w:r>
      <w:r>
        <w:t xml:space="preserve">for the conditions:</w:t>
      </w:r>
      <w:r>
        <w:t xml:space="preserve"> </w:t>
      </w:r>
      <w:r>
        <w:t xml:space="preserve">- olfid_eucalyptus_left, olfid_eucalyptus_right, olfid_almond_left, olfid_almond_right, olfloc_eucalyptus_left, olfloc_eucalyptus_right, olfloc_almond_left, olfloc_almond_right, resp_03, resp_12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Nuisance covariates included the 6 realignment parameters to account for residual motion artefacts.</w:t>
      </w:r>
    </w:p>
    <w:p>
      <w:pPr>
        <w:pStyle w:val="BodyText"/>
      </w:pPr>
      <w:r>
        <w:t xml:space="preserve">This method section was automatically generated using CPP SPM</w:t>
      </w:r>
      <w:r>
        <w:t xml:space="preserve"> </w:t>
      </w:r>
      <w:r>
        <w:t xml:space="preserve">(v1.1.5dev; https://github.com/cpp-lln-lab/CPP_SPM; DOI: https://doi.org/10.5281/zenodo.3554331)</w:t>
      </w:r>
      <w:r>
        <w:t xml:space="preserve"> </w:t>
      </w:r>
      <w:r>
        <w:t xml:space="preserve">and octache (https://github.com/Remi-Gau/Octache).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2022-05-29T21:18:54Z</dcterms:created>
  <dcterms:modified xsi:type="dcterms:W3CDTF">2022-05-29T21:18:54Z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