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3F" w:rsidRDefault="008C2484" w:rsidP="005905C0">
      <w:pPr>
        <w:pStyle w:val="Heading1"/>
      </w:pPr>
      <w:r>
        <w:t>Description of Game</w:t>
      </w:r>
    </w:p>
    <w:p w:rsidR="008C2484" w:rsidRDefault="008C2484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2484">
        <w:t xml:space="preserve">Risk is a turn-based board game for 2 or more players. The game board is a predefined grid of territories. </w:t>
      </w:r>
      <w:r>
        <w:t>A</w:t>
      </w:r>
      <w:r w:rsidRPr="008C2484">
        <w:rPr>
          <w:rFonts w:cstheme="minorHAnsi"/>
        </w:rPr>
        <w:t>t the beginning of the game, each territory is randomly assigned to a player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 xml:space="preserve">and a random-sized army is </w:t>
      </w:r>
      <w:r>
        <w:rPr>
          <w:rFonts w:cstheme="minorHAnsi"/>
        </w:rPr>
        <w:t>p</w:t>
      </w:r>
      <w:r w:rsidRPr="008C2484">
        <w:rPr>
          <w:rFonts w:cstheme="minorHAnsi"/>
        </w:rPr>
        <w:t>ut onto it.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 xml:space="preserve">During a player's turn, he </w:t>
      </w:r>
      <w:r>
        <w:rPr>
          <w:rFonts w:cstheme="minorHAnsi"/>
        </w:rPr>
        <w:t xml:space="preserve">or she </w:t>
      </w:r>
      <w:r w:rsidRPr="008C2484">
        <w:rPr>
          <w:rFonts w:cstheme="minorHAnsi"/>
        </w:rPr>
        <w:t>may launch an attack from a territory he</w:t>
      </w:r>
      <w:r>
        <w:rPr>
          <w:rFonts w:cstheme="minorHAnsi"/>
        </w:rPr>
        <w:t xml:space="preserve"> or she</w:t>
      </w:r>
      <w:r w:rsidRPr="008C2484">
        <w:rPr>
          <w:rFonts w:cstheme="minorHAnsi"/>
        </w:rPr>
        <w:t xml:space="preserve"> controls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to an adjacent territory</w:t>
      </w:r>
      <w:r>
        <w:rPr>
          <w:rFonts w:cstheme="minorHAnsi"/>
        </w:rPr>
        <w:t xml:space="preserve"> which is owned by another player</w:t>
      </w:r>
      <w:r w:rsidRPr="008C2484">
        <w:rPr>
          <w:rFonts w:cstheme="minorHAnsi"/>
        </w:rPr>
        <w:t>. The outcome of the territory is determined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by rolling dice. The attacking territory rolls one fewer dice than the number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of armies on that territory. The defending territory rolls the same number of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dice as armies on that territory. The territory that rolls a higher number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wins the battle. In the event of a tie, the defending territory wins the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battle. If the attack is successful, the attacker gains control of the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defending territory and all but one of the armies from the attacking territory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are moved into it. If the attack is unsuccessful, all but one of the armies of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 xml:space="preserve">the attacking territory </w:t>
      </w:r>
      <w:proofErr w:type="gramStart"/>
      <w:r w:rsidRPr="008C2484">
        <w:rPr>
          <w:rFonts w:cstheme="minorHAnsi"/>
        </w:rPr>
        <w:t>are</w:t>
      </w:r>
      <w:proofErr w:type="gramEnd"/>
      <w:r w:rsidRPr="008C2484">
        <w:rPr>
          <w:rFonts w:cstheme="minorHAnsi"/>
        </w:rPr>
        <w:t xml:space="preserve"> lost.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A player may choose to end his turn at any time. Once a player ends his turn,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his</w:t>
      </w:r>
      <w:r>
        <w:rPr>
          <w:rFonts w:cstheme="minorHAnsi"/>
        </w:rPr>
        <w:t xml:space="preserve"> or her</w:t>
      </w:r>
      <w:r w:rsidRPr="008C2484">
        <w:rPr>
          <w:rFonts w:cstheme="minorHAnsi"/>
        </w:rPr>
        <w:t xml:space="preserve"> territories are randomly fortified. Fortification involves the addition of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 xml:space="preserve">one army per two </w:t>
      </w:r>
      <w:r>
        <w:rPr>
          <w:rFonts w:cstheme="minorHAnsi"/>
        </w:rPr>
        <w:t>t</w:t>
      </w:r>
      <w:r w:rsidRPr="008C2484">
        <w:rPr>
          <w:rFonts w:cstheme="minorHAnsi"/>
        </w:rPr>
        <w:t>erritories the player controls.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The game is over once one player controls the entire world map, and that player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 xml:space="preserve">is </w:t>
      </w:r>
      <w:r>
        <w:rPr>
          <w:rFonts w:cstheme="minorHAnsi"/>
        </w:rPr>
        <w:t xml:space="preserve">declared </w:t>
      </w:r>
      <w:r w:rsidRPr="008C2484">
        <w:rPr>
          <w:rFonts w:cstheme="minorHAnsi"/>
        </w:rPr>
        <w:t>the winner.</w:t>
      </w:r>
    </w:p>
    <w:p w:rsidR="008C2484" w:rsidRDefault="008C2484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C2484" w:rsidRPr="005905C0" w:rsidRDefault="008C2484" w:rsidP="005905C0">
      <w:pPr>
        <w:pStyle w:val="Heading1"/>
      </w:pPr>
      <w:r>
        <w:t>Message Description and Encoding</w:t>
      </w:r>
    </w:p>
    <w:p w:rsidR="008C2484" w:rsidRDefault="008C2484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2484">
        <w:rPr>
          <w:rFonts w:cstheme="minorHAnsi"/>
        </w:rPr>
        <w:t xml:space="preserve">Network messages in the java project, Risk, are encoded </w:t>
      </w:r>
      <w:r>
        <w:rPr>
          <w:rFonts w:cstheme="minorHAnsi"/>
        </w:rPr>
        <w:t xml:space="preserve">and constructed </w:t>
      </w:r>
      <w:r w:rsidRPr="008C2484">
        <w:rPr>
          <w:rFonts w:cstheme="minorHAnsi"/>
        </w:rPr>
        <w:t xml:space="preserve">using the </w:t>
      </w:r>
      <w:proofErr w:type="spellStart"/>
      <w:r w:rsidRPr="008C2484">
        <w:rPr>
          <w:rFonts w:cstheme="minorHAnsi"/>
        </w:rPr>
        <w:t>DataOutputStream</w:t>
      </w:r>
      <w:proofErr w:type="spellEnd"/>
      <w:r>
        <w:rPr>
          <w:rFonts w:cstheme="minorHAnsi"/>
        </w:rPr>
        <w:t xml:space="preserve"> O</w:t>
      </w:r>
      <w:r w:rsidRPr="008C2484">
        <w:rPr>
          <w:rFonts w:cstheme="minorHAnsi"/>
        </w:rPr>
        <w:t>bject in the Ja</w:t>
      </w:r>
      <w:r>
        <w:rPr>
          <w:rFonts w:cstheme="minorHAnsi"/>
        </w:rPr>
        <w:t>va 1.5.0 or later specification</w:t>
      </w:r>
      <w:r w:rsidRPr="008C2484">
        <w:rPr>
          <w:rFonts w:cstheme="minorHAnsi"/>
        </w:rPr>
        <w:t>. Each argument listed alongside the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 xml:space="preserve">below message types will be written to the </w:t>
      </w:r>
      <w:proofErr w:type="spellStart"/>
      <w:r w:rsidRPr="008C2484">
        <w:rPr>
          <w:rFonts w:cstheme="minorHAnsi"/>
        </w:rPr>
        <w:t>DataOutputStream</w:t>
      </w:r>
      <w:proofErr w:type="spellEnd"/>
      <w:r w:rsidRPr="008C2484">
        <w:rPr>
          <w:rFonts w:cstheme="minorHAnsi"/>
        </w:rPr>
        <w:t xml:space="preserve"> one at a time using the</w:t>
      </w:r>
      <w:r>
        <w:rPr>
          <w:rFonts w:cstheme="minorHAnsi"/>
        </w:rPr>
        <w:t xml:space="preserve"> </w:t>
      </w:r>
      <w:r w:rsidRPr="008C2484">
        <w:rPr>
          <w:rFonts w:cstheme="minorHAnsi"/>
        </w:rPr>
        <w:t>given argument type, [</w:t>
      </w:r>
      <w:proofErr w:type="spellStart"/>
      <w:proofErr w:type="gramStart"/>
      <w:r w:rsidRPr="008C2484">
        <w:rPr>
          <w:rFonts w:cstheme="minorHAnsi"/>
        </w:rPr>
        <w:t>boolean</w:t>
      </w:r>
      <w:proofErr w:type="spellEnd"/>
      <w:proofErr w:type="gramEnd"/>
      <w:r w:rsidRPr="008C2484">
        <w:rPr>
          <w:rFonts w:cstheme="minorHAnsi"/>
        </w:rPr>
        <w:t xml:space="preserve">, </w:t>
      </w:r>
      <w:proofErr w:type="spellStart"/>
      <w:r w:rsidRPr="008C2484">
        <w:rPr>
          <w:rFonts w:cstheme="minorHAnsi"/>
          <w:color w:val="000000"/>
          <w:u w:val="single"/>
        </w:rPr>
        <w:t>int</w:t>
      </w:r>
      <w:proofErr w:type="spellEnd"/>
      <w:r w:rsidRPr="008C2484">
        <w:rPr>
          <w:rFonts w:cstheme="minorHAnsi"/>
        </w:rPr>
        <w:t>, byte, UTF, etc...].</w:t>
      </w:r>
    </w:p>
    <w:p w:rsidR="008C2484" w:rsidRDefault="008C2484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1F42" w:rsidRPr="005905C0" w:rsidRDefault="005D1F42" w:rsidP="005905C0">
      <w:pPr>
        <w:pStyle w:val="Heading2"/>
      </w:pPr>
      <w:r>
        <w:tab/>
        <w:t>Server to Client Message Encoding</w:t>
      </w:r>
    </w:p>
    <w:tbl>
      <w:tblPr>
        <w:tblStyle w:val="TableGrid"/>
        <w:tblW w:w="0" w:type="auto"/>
        <w:tblInd w:w="720" w:type="dxa"/>
        <w:tblLook w:val="04A0"/>
      </w:tblPr>
      <w:tblGrid>
        <w:gridCol w:w="3564"/>
        <w:gridCol w:w="3012"/>
        <w:gridCol w:w="2082"/>
      </w:tblGrid>
      <w:tr w:rsidR="005D1F42" w:rsidTr="005D1F42">
        <w:tc>
          <w:tcPr>
            <w:tcW w:w="3564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D1F42">
              <w:rPr>
                <w:rFonts w:cstheme="minorHAnsi"/>
              </w:rPr>
              <w:t xml:space="preserve">Message </w:t>
            </w:r>
            <w:proofErr w:type="spellStart"/>
            <w:r w:rsidRPr="005D1F42">
              <w:rPr>
                <w:rFonts w:cstheme="minorHAnsi"/>
              </w:rPr>
              <w:t>Opcode</w:t>
            </w:r>
            <w:proofErr w:type="spellEnd"/>
            <w:r w:rsidRPr="005D1F42">
              <w:rPr>
                <w:rFonts w:cstheme="minorHAnsi"/>
              </w:rPr>
              <w:br/>
              <w:t>(First Byte of Message)</w:t>
            </w:r>
          </w:p>
        </w:tc>
        <w:tc>
          <w:tcPr>
            <w:tcW w:w="301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D1F42">
              <w:rPr>
                <w:rFonts w:cstheme="minorHAnsi"/>
              </w:rPr>
              <w:t>Arguments</w:t>
            </w:r>
          </w:p>
        </w:tc>
        <w:tc>
          <w:tcPr>
            <w:tcW w:w="208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D1F42">
              <w:rPr>
                <w:rFonts w:cstheme="minorHAnsi"/>
              </w:rPr>
              <w:t xml:space="preserve">Argument </w:t>
            </w:r>
            <w:proofErr w:type="spellStart"/>
            <w:r w:rsidRPr="005D1F42">
              <w:rPr>
                <w:rFonts w:cstheme="minorHAnsi"/>
              </w:rPr>
              <w:t>Datatype</w:t>
            </w:r>
            <w:proofErr w:type="spellEnd"/>
          </w:p>
        </w:tc>
      </w:tr>
      <w:tr w:rsidR="005D1F42" w:rsidTr="005D1F42">
        <w:tc>
          <w:tcPr>
            <w:tcW w:w="3564" w:type="dxa"/>
          </w:tcPr>
          <w:p w:rsidR="005D1F42" w:rsidRPr="005D1F42" w:rsidRDefault="005D1F42" w:rsidP="008C24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Constants.GAME_STARTING</w:t>
            </w:r>
            <w:proofErr w:type="spellEnd"/>
          </w:p>
        </w:tc>
        <w:tc>
          <w:tcPr>
            <w:tcW w:w="301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- none -</w:t>
            </w:r>
          </w:p>
        </w:tc>
        <w:tc>
          <w:tcPr>
            <w:tcW w:w="208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- none -</w:t>
            </w:r>
          </w:p>
        </w:tc>
      </w:tr>
      <w:tr w:rsidR="005D1F42" w:rsidTr="005D1F42">
        <w:tc>
          <w:tcPr>
            <w:tcW w:w="3564" w:type="dxa"/>
          </w:tcPr>
          <w:p w:rsidR="005D1F42" w:rsidRPr="005D1F42" w:rsidRDefault="005D1F42" w:rsidP="008C24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Constants.TURN_IND</w:t>
            </w:r>
            <w:proofErr w:type="spellEnd"/>
          </w:p>
        </w:tc>
        <w:tc>
          <w:tcPr>
            <w:tcW w:w="301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player index</w:t>
            </w:r>
          </w:p>
        </w:tc>
        <w:tc>
          <w:tcPr>
            <w:tcW w:w="208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</w:tc>
      </w:tr>
      <w:tr w:rsidR="005D1F42" w:rsidTr="005D1F42">
        <w:tc>
          <w:tcPr>
            <w:tcW w:w="3564" w:type="dxa"/>
          </w:tcPr>
          <w:p w:rsidR="005D1F42" w:rsidRPr="005D1F42" w:rsidRDefault="005D1F42" w:rsidP="008C24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Constants.ATTACK_MADE</w:t>
            </w:r>
            <w:proofErr w:type="spellEnd"/>
          </w:p>
        </w:tc>
        <w:tc>
          <w:tcPr>
            <w:tcW w:w="301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Source territory index</w:t>
            </w:r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Destination territory index</w:t>
            </w:r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Attack die roll</w:t>
            </w:r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Defend die roll</w:t>
            </w:r>
          </w:p>
        </w:tc>
        <w:tc>
          <w:tcPr>
            <w:tcW w:w="208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</w:tc>
      </w:tr>
      <w:tr w:rsidR="005D1F42" w:rsidTr="005D1F42">
        <w:tc>
          <w:tcPr>
            <w:tcW w:w="3564" w:type="dxa"/>
          </w:tcPr>
          <w:p w:rsidR="005D1F42" w:rsidRPr="005D1F42" w:rsidRDefault="005D1F42" w:rsidP="008C24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Constants.TERRITORY_STATUS</w:t>
            </w:r>
            <w:proofErr w:type="spellEnd"/>
          </w:p>
        </w:tc>
        <w:tc>
          <w:tcPr>
            <w:tcW w:w="301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Territory index</w:t>
            </w:r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Owner index</w:t>
            </w:r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Army count</w:t>
            </w:r>
          </w:p>
        </w:tc>
        <w:tc>
          <w:tcPr>
            <w:tcW w:w="208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</w:tc>
      </w:tr>
      <w:tr w:rsidR="005D1F42" w:rsidTr="005D1F42">
        <w:tc>
          <w:tcPr>
            <w:tcW w:w="3564" w:type="dxa"/>
          </w:tcPr>
          <w:p w:rsidR="005D1F42" w:rsidRPr="005D1F42" w:rsidRDefault="005D1F42" w:rsidP="008C24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Constants.PLAYER_INFO</w:t>
            </w:r>
            <w:proofErr w:type="spellEnd"/>
          </w:p>
        </w:tc>
        <w:tc>
          <w:tcPr>
            <w:tcW w:w="301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Player index</w:t>
            </w:r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Color number</w:t>
            </w:r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Player name</w:t>
            </w:r>
          </w:p>
        </w:tc>
        <w:tc>
          <w:tcPr>
            <w:tcW w:w="208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Java Modified UTF-8</w:t>
            </w:r>
          </w:p>
        </w:tc>
      </w:tr>
      <w:tr w:rsidR="005D1F42" w:rsidTr="005D1F42">
        <w:tc>
          <w:tcPr>
            <w:tcW w:w="3564" w:type="dxa"/>
          </w:tcPr>
          <w:p w:rsidR="005D1F42" w:rsidRPr="005D1F42" w:rsidRDefault="005D1F42" w:rsidP="008C24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Constants.WHO_AM_I</w:t>
            </w:r>
            <w:proofErr w:type="spellEnd"/>
          </w:p>
        </w:tc>
        <w:tc>
          <w:tcPr>
            <w:tcW w:w="301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Player index</w:t>
            </w:r>
          </w:p>
        </w:tc>
        <w:tc>
          <w:tcPr>
            <w:tcW w:w="208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</w:tc>
      </w:tr>
      <w:tr w:rsidR="005D1F42" w:rsidTr="005D1F42">
        <w:tc>
          <w:tcPr>
            <w:tcW w:w="3564" w:type="dxa"/>
          </w:tcPr>
          <w:p w:rsidR="005D1F42" w:rsidRPr="005D1F42" w:rsidRDefault="005D1F42" w:rsidP="008C24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Constants.GAME_FINISHED</w:t>
            </w:r>
            <w:proofErr w:type="spellEnd"/>
          </w:p>
        </w:tc>
        <w:tc>
          <w:tcPr>
            <w:tcW w:w="301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Winning player index</w:t>
            </w:r>
          </w:p>
        </w:tc>
        <w:tc>
          <w:tcPr>
            <w:tcW w:w="208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Int</w:t>
            </w:r>
            <w:proofErr w:type="spellEnd"/>
          </w:p>
        </w:tc>
      </w:tr>
      <w:tr w:rsidR="005D1F42" w:rsidTr="005D1F42">
        <w:tc>
          <w:tcPr>
            <w:tcW w:w="3564" w:type="dxa"/>
          </w:tcPr>
          <w:p w:rsidR="005D1F42" w:rsidRPr="005D1F42" w:rsidRDefault="005D1F42" w:rsidP="008C24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Constants.GAME_ALREADY_STARTED</w:t>
            </w:r>
            <w:proofErr w:type="spellEnd"/>
          </w:p>
        </w:tc>
        <w:tc>
          <w:tcPr>
            <w:tcW w:w="301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Game status</w:t>
            </w:r>
          </w:p>
        </w:tc>
        <w:tc>
          <w:tcPr>
            <w:tcW w:w="2082" w:type="dxa"/>
          </w:tcPr>
          <w:p w:rsidR="005D1F42" w:rsidRPr="005D1F42" w:rsidRDefault="005D1F42" w:rsidP="005D1F4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Boolean</w:t>
            </w:r>
          </w:p>
        </w:tc>
      </w:tr>
    </w:tbl>
    <w:p w:rsidR="005D1F42" w:rsidRDefault="005D1F42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905C0" w:rsidRPr="005905C0" w:rsidRDefault="005D1F42" w:rsidP="005905C0">
      <w:pPr>
        <w:pStyle w:val="Heading2"/>
      </w:pPr>
      <w:r>
        <w:lastRenderedPageBreak/>
        <w:tab/>
        <w:t>Client to Server Message Encoding</w:t>
      </w:r>
    </w:p>
    <w:tbl>
      <w:tblPr>
        <w:tblStyle w:val="TableGrid"/>
        <w:tblW w:w="0" w:type="auto"/>
        <w:tblInd w:w="720" w:type="dxa"/>
        <w:tblLook w:val="04A0"/>
      </w:tblPr>
      <w:tblGrid>
        <w:gridCol w:w="3564"/>
        <w:gridCol w:w="3012"/>
        <w:gridCol w:w="2082"/>
      </w:tblGrid>
      <w:tr w:rsidR="005D1F42" w:rsidTr="00C46B99">
        <w:tc>
          <w:tcPr>
            <w:tcW w:w="3564" w:type="dxa"/>
          </w:tcPr>
          <w:p w:rsidR="005D1F42" w:rsidRPr="005D1F42" w:rsidRDefault="005D1F42" w:rsidP="00C46B9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D1F42">
              <w:rPr>
                <w:rFonts w:cstheme="minorHAnsi"/>
              </w:rPr>
              <w:t xml:space="preserve">Message </w:t>
            </w:r>
            <w:proofErr w:type="spellStart"/>
            <w:r w:rsidRPr="005D1F42">
              <w:rPr>
                <w:rFonts w:cstheme="minorHAnsi"/>
              </w:rPr>
              <w:t>Opcode</w:t>
            </w:r>
            <w:proofErr w:type="spellEnd"/>
            <w:r w:rsidRPr="005D1F42">
              <w:rPr>
                <w:rFonts w:cstheme="minorHAnsi"/>
              </w:rPr>
              <w:br/>
              <w:t>(First Byte of Message)</w:t>
            </w:r>
          </w:p>
        </w:tc>
        <w:tc>
          <w:tcPr>
            <w:tcW w:w="3012" w:type="dxa"/>
          </w:tcPr>
          <w:p w:rsidR="005D1F42" w:rsidRPr="005D1F42" w:rsidRDefault="005D1F42" w:rsidP="00C46B9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D1F42">
              <w:rPr>
                <w:rFonts w:cstheme="minorHAnsi"/>
              </w:rPr>
              <w:t>Arguments</w:t>
            </w:r>
          </w:p>
        </w:tc>
        <w:tc>
          <w:tcPr>
            <w:tcW w:w="2082" w:type="dxa"/>
          </w:tcPr>
          <w:p w:rsidR="005D1F42" w:rsidRPr="005D1F42" w:rsidRDefault="005D1F42" w:rsidP="00C46B9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D1F42">
              <w:rPr>
                <w:rFonts w:cstheme="minorHAnsi"/>
              </w:rPr>
              <w:t xml:space="preserve">Argument </w:t>
            </w:r>
            <w:proofErr w:type="spellStart"/>
            <w:r w:rsidRPr="005D1F42">
              <w:rPr>
                <w:rFonts w:cstheme="minorHAnsi"/>
              </w:rPr>
              <w:t>Datatype</w:t>
            </w:r>
            <w:proofErr w:type="spellEnd"/>
          </w:p>
        </w:tc>
      </w:tr>
      <w:tr w:rsidR="005D1F42" w:rsidTr="00C46B99">
        <w:tc>
          <w:tcPr>
            <w:tcW w:w="3564" w:type="dxa"/>
          </w:tcPr>
          <w:p w:rsidR="005D1F42" w:rsidRPr="005D1F42" w:rsidRDefault="005D1F42" w:rsidP="007359E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</w:t>
            </w:r>
            <w:r w:rsidR="007359ED">
              <w:rPr>
                <w:rFonts w:cstheme="minorHAnsi"/>
              </w:rPr>
              <w:t>ATTACK</w:t>
            </w:r>
            <w:proofErr w:type="spellEnd"/>
          </w:p>
        </w:tc>
        <w:tc>
          <w:tcPr>
            <w:tcW w:w="3012" w:type="dxa"/>
          </w:tcPr>
          <w:p w:rsidR="007359ED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Source territory index</w:t>
            </w:r>
          </w:p>
          <w:p w:rsidR="005D1F42" w:rsidRPr="005D1F42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Destination territory index</w:t>
            </w:r>
          </w:p>
        </w:tc>
        <w:tc>
          <w:tcPr>
            <w:tcW w:w="2082" w:type="dxa"/>
          </w:tcPr>
          <w:p w:rsidR="005D1F42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7359ED" w:rsidRPr="005D1F42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5D1F42" w:rsidTr="00C46B99">
        <w:tc>
          <w:tcPr>
            <w:tcW w:w="3564" w:type="dxa"/>
          </w:tcPr>
          <w:p w:rsidR="005D1F42" w:rsidRPr="005D1F42" w:rsidRDefault="005D1F42" w:rsidP="00C46B9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</w:t>
            </w:r>
            <w:r w:rsidR="007359ED">
              <w:rPr>
                <w:rFonts w:cstheme="minorHAnsi"/>
              </w:rPr>
              <w:t>SURRENDER</w:t>
            </w:r>
            <w:proofErr w:type="spellEnd"/>
          </w:p>
        </w:tc>
        <w:tc>
          <w:tcPr>
            <w:tcW w:w="3012" w:type="dxa"/>
          </w:tcPr>
          <w:p w:rsidR="005D1F42" w:rsidRPr="007359ED" w:rsidRDefault="007359ED" w:rsidP="007359ED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- none -</w:t>
            </w:r>
          </w:p>
        </w:tc>
        <w:tc>
          <w:tcPr>
            <w:tcW w:w="2082" w:type="dxa"/>
          </w:tcPr>
          <w:p w:rsidR="005D1F42" w:rsidRPr="005D1F42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- none -</w:t>
            </w:r>
          </w:p>
        </w:tc>
      </w:tr>
      <w:tr w:rsidR="005D1F42" w:rsidTr="00C46B99">
        <w:tc>
          <w:tcPr>
            <w:tcW w:w="3564" w:type="dxa"/>
          </w:tcPr>
          <w:p w:rsidR="005D1F42" w:rsidRPr="005D1F42" w:rsidRDefault="005D1F42" w:rsidP="00C46B9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</w:t>
            </w:r>
            <w:r w:rsidR="007359ED">
              <w:rPr>
                <w:rFonts w:cstheme="minorHAnsi"/>
              </w:rPr>
              <w:t>END_TURN</w:t>
            </w:r>
            <w:proofErr w:type="spellEnd"/>
          </w:p>
        </w:tc>
        <w:tc>
          <w:tcPr>
            <w:tcW w:w="3012" w:type="dxa"/>
          </w:tcPr>
          <w:p w:rsidR="005D1F42" w:rsidRPr="005D1F42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- none -</w:t>
            </w:r>
          </w:p>
        </w:tc>
        <w:tc>
          <w:tcPr>
            <w:tcW w:w="2082" w:type="dxa"/>
          </w:tcPr>
          <w:p w:rsidR="005D1F42" w:rsidRPr="005D1F42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- none -</w:t>
            </w:r>
          </w:p>
        </w:tc>
      </w:tr>
      <w:tr w:rsidR="005D1F42" w:rsidTr="00C46B99">
        <w:tc>
          <w:tcPr>
            <w:tcW w:w="3564" w:type="dxa"/>
          </w:tcPr>
          <w:p w:rsidR="005D1F42" w:rsidRPr="005D1F42" w:rsidRDefault="005D1F42" w:rsidP="00C46B9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</w:t>
            </w:r>
            <w:r w:rsidR="007359ED">
              <w:rPr>
                <w:rFonts w:cstheme="minorHAnsi"/>
              </w:rPr>
              <w:t>GAME_TO_JOIN</w:t>
            </w:r>
            <w:proofErr w:type="spellEnd"/>
          </w:p>
        </w:tc>
        <w:tc>
          <w:tcPr>
            <w:tcW w:w="3012" w:type="dxa"/>
          </w:tcPr>
          <w:p w:rsidR="005D1F42" w:rsidRPr="005D1F42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Game name</w:t>
            </w:r>
          </w:p>
        </w:tc>
        <w:tc>
          <w:tcPr>
            <w:tcW w:w="2082" w:type="dxa"/>
          </w:tcPr>
          <w:p w:rsidR="005D1F42" w:rsidRPr="005D1F42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Java Modified UTF-8</w:t>
            </w:r>
          </w:p>
        </w:tc>
      </w:tr>
      <w:tr w:rsidR="005D1F42" w:rsidTr="00C46B99">
        <w:tc>
          <w:tcPr>
            <w:tcW w:w="3564" w:type="dxa"/>
          </w:tcPr>
          <w:p w:rsidR="005D1F42" w:rsidRPr="005D1F42" w:rsidRDefault="005D1F42" w:rsidP="00C46B9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D1F42">
              <w:rPr>
                <w:rFonts w:cstheme="minorHAnsi"/>
              </w:rPr>
              <w:t>Constants.PLAYER_INFO</w:t>
            </w:r>
            <w:proofErr w:type="spellEnd"/>
          </w:p>
        </w:tc>
        <w:tc>
          <w:tcPr>
            <w:tcW w:w="3012" w:type="dxa"/>
          </w:tcPr>
          <w:p w:rsidR="005D1F42" w:rsidRPr="005D1F42" w:rsidRDefault="007359ED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Player name</w:t>
            </w:r>
          </w:p>
        </w:tc>
        <w:tc>
          <w:tcPr>
            <w:tcW w:w="2082" w:type="dxa"/>
          </w:tcPr>
          <w:p w:rsidR="005D1F42" w:rsidRPr="005D1F42" w:rsidRDefault="005D1F42" w:rsidP="00C46B99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5D1F42">
              <w:rPr>
                <w:rFonts w:cstheme="minorHAnsi"/>
              </w:rPr>
              <w:t>Java Modified UTF-8</w:t>
            </w:r>
          </w:p>
        </w:tc>
      </w:tr>
    </w:tbl>
    <w:p w:rsidR="005D1F42" w:rsidRDefault="005D1F42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C2484" w:rsidRPr="005905C0" w:rsidRDefault="008C2484" w:rsidP="005905C0">
      <w:pPr>
        <w:pStyle w:val="Heading2"/>
      </w:pPr>
      <w:r>
        <w:tab/>
        <w:t>Example M</w:t>
      </w:r>
      <w:r w:rsidR="005D1F42">
        <w:t>essage Encoding</w:t>
      </w:r>
    </w:p>
    <w:p w:rsidR="008C2484" w:rsidRDefault="008C2484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//</w:t>
      </w:r>
      <w:proofErr w:type="spellStart"/>
      <w:r>
        <w:rPr>
          <w:rFonts w:cstheme="minorHAnsi"/>
        </w:rPr>
        <w:t>opcode</w:t>
      </w:r>
      <w:proofErr w:type="spellEnd"/>
      <w:r>
        <w:rPr>
          <w:rFonts w:cstheme="minorHAnsi"/>
        </w:rPr>
        <w:t xml:space="preserve"> associated with this message</w:t>
      </w:r>
    </w:p>
    <w:p w:rsidR="008C2484" w:rsidRDefault="008C2484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 w:rsidR="007359ED">
        <w:rPr>
          <w:rFonts w:cstheme="minorHAnsi"/>
        </w:rPr>
        <w:t>o</w:t>
      </w:r>
      <w:r>
        <w:rPr>
          <w:rFonts w:cstheme="minorHAnsi"/>
        </w:rPr>
        <w:t>utputstream.writeByte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Constants.TURN_IND</w:t>
      </w:r>
      <w:proofErr w:type="spellEnd"/>
      <w:r>
        <w:rPr>
          <w:rFonts w:cstheme="minorHAnsi"/>
        </w:rPr>
        <w:t>);</w:t>
      </w:r>
    </w:p>
    <w:p w:rsidR="005D1F42" w:rsidRDefault="008C2484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//argument outlined for this message type, in this case (</w:t>
      </w:r>
      <w:r w:rsidR="005D1F42">
        <w:rPr>
          <w:rFonts w:cstheme="minorHAnsi"/>
        </w:rPr>
        <w:t>current player’s index number)</w:t>
      </w:r>
    </w:p>
    <w:p w:rsidR="008C2484" w:rsidRDefault="008C2484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 w:rsidR="007359ED">
        <w:rPr>
          <w:rFonts w:cstheme="minorHAnsi"/>
        </w:rPr>
        <w:t>o</w:t>
      </w:r>
      <w:r>
        <w:rPr>
          <w:rFonts w:cstheme="minorHAnsi"/>
        </w:rPr>
        <w:t>utputstream.writeInt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0);</w:t>
      </w:r>
    </w:p>
    <w:p w:rsidR="008C2484" w:rsidRDefault="008C2484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9ED" w:rsidRDefault="007359ED" w:rsidP="008C24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7359ED" w:rsidRDefault="007359ED" w:rsidP="005905C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504825</wp:posOffset>
            </wp:positionV>
            <wp:extent cx="4371975" cy="7620000"/>
            <wp:effectExtent l="19050" t="0" r="9525" b="0"/>
            <wp:wrapTopAndBottom/>
            <wp:docPr id="1" name="Picture 1" descr="C:\Users\Trevor Mack\workspace\JavaRisk\src\javaRisk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vor Mack\workspace\JavaRisk\src\javaRisk\sequen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Sequence Diagram</w:t>
      </w:r>
    </w:p>
    <w:p w:rsidR="007359ED" w:rsidRDefault="007359ED" w:rsidP="005905C0">
      <w:pPr>
        <w:pStyle w:val="Heading1"/>
      </w:pPr>
      <w:r>
        <w:lastRenderedPageBreak/>
        <w:t>Client Program Design</w:t>
      </w:r>
    </w:p>
    <w:p w:rsidR="007359ED" w:rsidRDefault="007359ED" w:rsidP="005905C0">
      <w:pPr>
        <w:pStyle w:val="Heading2"/>
      </w:pPr>
      <w:r>
        <w:tab/>
        <w:t>Description</w:t>
      </w:r>
    </w:p>
    <w:p w:rsidR="007359ED" w:rsidRDefault="008209B9" w:rsidP="007359ED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Design description here…</w:t>
      </w:r>
    </w:p>
    <w:p w:rsidR="008209B9" w:rsidRDefault="008209B9" w:rsidP="007359ED">
      <w:pPr>
        <w:jc w:val="both"/>
        <w:rPr>
          <w:rFonts w:cstheme="minorHAnsi"/>
        </w:rPr>
      </w:pPr>
    </w:p>
    <w:p w:rsidR="007359ED" w:rsidRDefault="008209B9" w:rsidP="005905C0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412750</wp:posOffset>
            </wp:positionV>
            <wp:extent cx="4909185" cy="6391275"/>
            <wp:effectExtent l="19050" t="0" r="5715" b="0"/>
            <wp:wrapTopAndBottom/>
            <wp:docPr id="2" name="Picture 2" descr="C:\Users\Trevor Mack\workspace\JavaRisk\src\javaRisk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evor Mack\workspace\JavaRisk\src\javaRisk\clie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9ED">
        <w:tab/>
        <w:t>UML Diagram</w:t>
      </w:r>
    </w:p>
    <w:p w:rsidR="008209B9" w:rsidRPr="005905C0" w:rsidRDefault="005905C0" w:rsidP="005905C0">
      <w:pPr>
        <w:pStyle w:val="Heading1"/>
        <w:spacing w:before="120"/>
      </w:pPr>
      <w:r>
        <w:br w:type="page"/>
      </w:r>
      <w:r w:rsidR="008209B9">
        <w:lastRenderedPageBreak/>
        <w:t>Server Program Design</w:t>
      </w:r>
    </w:p>
    <w:p w:rsidR="008209B9" w:rsidRDefault="008209B9" w:rsidP="005905C0">
      <w:pPr>
        <w:pStyle w:val="Heading2"/>
      </w:pPr>
      <w:r>
        <w:tab/>
        <w:t>Description</w:t>
      </w:r>
    </w:p>
    <w:p w:rsidR="008209B9" w:rsidRDefault="008209B9" w:rsidP="008209B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Design description here…</w:t>
      </w:r>
    </w:p>
    <w:p w:rsidR="008209B9" w:rsidRDefault="008209B9" w:rsidP="008209B9">
      <w:pPr>
        <w:jc w:val="both"/>
        <w:rPr>
          <w:rFonts w:cstheme="minorHAnsi"/>
        </w:rPr>
      </w:pPr>
    </w:p>
    <w:p w:rsidR="008209B9" w:rsidRPr="008C2484" w:rsidRDefault="008209B9" w:rsidP="005905C0">
      <w:pPr>
        <w:pStyle w:val="Heading2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355600</wp:posOffset>
            </wp:positionV>
            <wp:extent cx="5381625" cy="4876800"/>
            <wp:effectExtent l="19050" t="0" r="9525" b="0"/>
            <wp:wrapTopAndBottom/>
            <wp:docPr id="3" name="Picture 2" descr="C:\Users\Trevor Mack\workspace\JavaRisk\src\javaRisk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evor Mack\workspace\JavaRisk\src\javaRisk\cli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>UML Diagram</w:t>
      </w:r>
    </w:p>
    <w:p w:rsidR="008209B9" w:rsidRDefault="008209B9">
      <w:pPr>
        <w:rPr>
          <w:rFonts w:cstheme="minorHAnsi"/>
        </w:rPr>
      </w:pPr>
      <w:r>
        <w:rPr>
          <w:rFonts w:cstheme="minorHAnsi"/>
        </w:rPr>
        <w:br w:type="page"/>
      </w:r>
    </w:p>
    <w:p w:rsidR="008209B9" w:rsidRDefault="008209B9" w:rsidP="005905C0">
      <w:pPr>
        <w:pStyle w:val="Heading1"/>
      </w:pPr>
      <w:r>
        <w:lastRenderedPageBreak/>
        <w:t>Developer’s Manual</w:t>
      </w: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209B9">
        <w:rPr>
          <w:rFonts w:cstheme="minorHAnsi"/>
        </w:rPr>
        <w:t>Compiling and running the Risk game is very simple.</w:t>
      </w:r>
      <w:r>
        <w:rPr>
          <w:rFonts w:cstheme="minorHAnsi"/>
        </w:rPr>
        <w:t xml:space="preserve"> </w:t>
      </w:r>
      <w:r w:rsidRPr="008209B9">
        <w:rPr>
          <w:rFonts w:cstheme="minorHAnsi"/>
        </w:rPr>
        <w:t>First, you must extract the java files from Risk.jar using the following</w:t>
      </w:r>
      <w:r>
        <w:rPr>
          <w:rFonts w:cstheme="minorHAnsi"/>
        </w:rPr>
        <w:t xml:space="preserve"> </w:t>
      </w:r>
      <w:r w:rsidRPr="008209B9">
        <w:rPr>
          <w:rFonts w:cstheme="minorHAnsi"/>
        </w:rPr>
        <w:t>command:</w:t>
      </w: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gramStart"/>
      <w:r w:rsidRPr="008209B9">
        <w:rPr>
          <w:rFonts w:cstheme="minorHAnsi"/>
        </w:rPr>
        <w:t>jar</w:t>
      </w:r>
      <w:proofErr w:type="gramEnd"/>
      <w:r w:rsidRPr="008209B9">
        <w:rPr>
          <w:rFonts w:cstheme="minorHAnsi"/>
        </w:rPr>
        <w:t xml:space="preserve"> </w:t>
      </w:r>
      <w:proofErr w:type="spellStart"/>
      <w:r w:rsidRPr="008209B9">
        <w:rPr>
          <w:rFonts w:cstheme="minorHAnsi"/>
          <w:color w:val="000000"/>
          <w:u w:val="single"/>
        </w:rPr>
        <w:t>xvf</w:t>
      </w:r>
      <w:proofErr w:type="spellEnd"/>
      <w:r w:rsidRPr="008209B9">
        <w:rPr>
          <w:rFonts w:cstheme="minorHAnsi"/>
        </w:rPr>
        <w:t xml:space="preserve"> Risk.jar</w:t>
      </w: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8209B9">
        <w:rPr>
          <w:rFonts w:cstheme="minorHAnsi"/>
        </w:rPr>
        <w:t>To compile the java files, run the following command:</w:t>
      </w: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proofErr w:type="gramStart"/>
      <w:r w:rsidRPr="008209B9">
        <w:rPr>
          <w:rFonts w:cstheme="minorHAnsi"/>
          <w:color w:val="000000"/>
          <w:u w:val="single"/>
        </w:rPr>
        <w:t>javac</w:t>
      </w:r>
      <w:proofErr w:type="spellEnd"/>
      <w:proofErr w:type="gramEnd"/>
      <w:r w:rsidRPr="008209B9">
        <w:rPr>
          <w:rFonts w:cstheme="minorHAnsi"/>
        </w:rPr>
        <w:t xml:space="preserve"> *.java</w:t>
      </w: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209B9">
        <w:rPr>
          <w:rFonts w:cstheme="minorHAnsi"/>
        </w:rPr>
        <w:t>Note that Risk requires at least Java 1.5.0 be installed. Previous versions</w:t>
      </w:r>
      <w:r>
        <w:rPr>
          <w:rFonts w:cstheme="minorHAnsi"/>
        </w:rPr>
        <w:t xml:space="preserve"> </w:t>
      </w:r>
      <w:r w:rsidRPr="008209B9">
        <w:rPr>
          <w:rFonts w:cstheme="minorHAnsi"/>
        </w:rPr>
        <w:t>of Java are not supported.</w:t>
      </w: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8209B9">
        <w:rPr>
          <w:rFonts w:cstheme="minorHAnsi"/>
        </w:rPr>
        <w:t>To run the server, simply run the following command:</w:t>
      </w: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gramStart"/>
      <w:r w:rsidRPr="008209B9">
        <w:rPr>
          <w:rFonts w:cstheme="minorHAnsi"/>
        </w:rPr>
        <w:t>java</w:t>
      </w:r>
      <w:proofErr w:type="gramEnd"/>
      <w:r w:rsidRPr="008209B9">
        <w:rPr>
          <w:rFonts w:cstheme="minorHAnsi"/>
        </w:rPr>
        <w:t xml:space="preserve"> </w:t>
      </w:r>
      <w:proofErr w:type="spellStart"/>
      <w:r w:rsidRPr="008209B9">
        <w:rPr>
          <w:rFonts w:cstheme="minorHAnsi"/>
        </w:rPr>
        <w:t>RiskServer</w:t>
      </w:r>
      <w:proofErr w:type="spellEnd"/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209B9">
        <w:rPr>
          <w:rFonts w:cstheme="minorHAnsi"/>
        </w:rPr>
        <w:t>No command line arguments are necessary, and any provided will be ignored.</w:t>
      </w:r>
      <w:r>
        <w:rPr>
          <w:rFonts w:cstheme="minorHAnsi"/>
        </w:rPr>
        <w:t xml:space="preserve"> </w:t>
      </w:r>
      <w:r w:rsidRPr="008209B9">
        <w:rPr>
          <w:rFonts w:cstheme="minorHAnsi"/>
        </w:rPr>
        <w:t>The server always runs on port 1988.</w:t>
      </w: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8209B9">
        <w:rPr>
          <w:rFonts w:cstheme="minorHAnsi"/>
        </w:rPr>
        <w:t>To run a client, simply run the following command:</w:t>
      </w: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gramStart"/>
      <w:r w:rsidRPr="008209B9">
        <w:rPr>
          <w:rFonts w:cstheme="minorHAnsi"/>
        </w:rPr>
        <w:t>java</w:t>
      </w:r>
      <w:proofErr w:type="gramEnd"/>
      <w:r w:rsidRPr="008209B9">
        <w:rPr>
          <w:rFonts w:cstheme="minorHAnsi"/>
        </w:rPr>
        <w:t xml:space="preserve"> </w:t>
      </w:r>
      <w:proofErr w:type="spellStart"/>
      <w:r w:rsidRPr="008209B9">
        <w:rPr>
          <w:rFonts w:cstheme="minorHAnsi"/>
        </w:rPr>
        <w:t>RiskClient</w:t>
      </w:r>
      <w:proofErr w:type="spellEnd"/>
    </w:p>
    <w:p w:rsidR="008209B9" w:rsidRPr="008209B9" w:rsidRDefault="008209B9" w:rsidP="008209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Default="008209B9" w:rsidP="008209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209B9">
        <w:rPr>
          <w:rFonts w:cstheme="minorHAnsi"/>
        </w:rPr>
        <w:t>No command line arguments are necessary, and any provided will be ignored.</w:t>
      </w:r>
      <w:r>
        <w:rPr>
          <w:rFonts w:cstheme="minorHAnsi"/>
        </w:rPr>
        <w:t xml:space="preserve"> </w:t>
      </w:r>
      <w:r w:rsidRPr="008209B9">
        <w:rPr>
          <w:rFonts w:cstheme="minorHAnsi"/>
        </w:rPr>
        <w:t>The client will always attempt to run on port 1988.</w:t>
      </w:r>
      <w:r>
        <w:rPr>
          <w:rFonts w:cstheme="minorHAnsi"/>
        </w:rPr>
        <w:t xml:space="preserve"> </w:t>
      </w:r>
      <w:r w:rsidRPr="008209B9">
        <w:rPr>
          <w:rFonts w:cstheme="minorHAnsi"/>
        </w:rPr>
        <w:t xml:space="preserve">Once the client is running, dialog boxes ask for your </w:t>
      </w:r>
      <w:r w:rsidRPr="008209B9">
        <w:rPr>
          <w:rFonts w:cstheme="minorHAnsi"/>
          <w:color w:val="000000"/>
        </w:rPr>
        <w:t>username</w:t>
      </w:r>
      <w:r w:rsidRPr="008209B9">
        <w:rPr>
          <w:rFonts w:cstheme="minorHAnsi"/>
        </w:rPr>
        <w:t>, the host name,</w:t>
      </w:r>
      <w:r>
        <w:rPr>
          <w:rFonts w:cstheme="minorHAnsi"/>
        </w:rPr>
        <w:t xml:space="preserve"> </w:t>
      </w:r>
      <w:r w:rsidRPr="008209B9">
        <w:rPr>
          <w:rFonts w:cstheme="minorHAnsi"/>
        </w:rPr>
        <w:t>and the game to connect to before displaying the GUI.</w:t>
      </w:r>
      <w:r>
        <w:rPr>
          <w:rFonts w:cstheme="minorHAnsi"/>
        </w:rPr>
        <w:t xml:space="preserve"> After a valid </w:t>
      </w:r>
      <w:r w:rsidR="004E416B">
        <w:rPr>
          <w:rFonts w:cstheme="minorHAnsi"/>
        </w:rPr>
        <w:t xml:space="preserve">game name is given to the GUI the next </w:t>
      </w:r>
      <w:proofErr w:type="spellStart"/>
      <w:r w:rsidR="004E416B">
        <w:rPr>
          <w:rFonts w:cstheme="minorHAnsi"/>
        </w:rPr>
        <w:t>DialogBox</w:t>
      </w:r>
      <w:proofErr w:type="spellEnd"/>
      <w:r w:rsidR="004E416B">
        <w:rPr>
          <w:rFonts w:cstheme="minorHAnsi"/>
        </w:rPr>
        <w:t xml:space="preserve"> asks to see if the user is ready to begin play. </w:t>
      </w:r>
      <w:r>
        <w:rPr>
          <w:rFonts w:cstheme="minorHAnsi"/>
        </w:rPr>
        <w:t xml:space="preserve">Note that </w:t>
      </w:r>
      <w:r w:rsidR="004E416B">
        <w:rPr>
          <w:rFonts w:cstheme="minorHAnsi"/>
        </w:rPr>
        <w:t xml:space="preserve">the game board will not launch until </w:t>
      </w:r>
      <w:r>
        <w:rPr>
          <w:rFonts w:cstheme="minorHAnsi"/>
        </w:rPr>
        <w:t xml:space="preserve">all users that joined that given game </w:t>
      </w:r>
      <w:r w:rsidR="004E416B">
        <w:rPr>
          <w:rFonts w:cstheme="minorHAnsi"/>
        </w:rPr>
        <w:t xml:space="preserve">name </w:t>
      </w:r>
      <w:r>
        <w:rPr>
          <w:rFonts w:cstheme="minorHAnsi"/>
        </w:rPr>
        <w:t>are considered ready to play</w:t>
      </w:r>
      <w:r w:rsidR="004E416B">
        <w:rPr>
          <w:rFonts w:cstheme="minorHAnsi"/>
        </w:rPr>
        <w:t xml:space="preserve"> by the server</w:t>
      </w:r>
      <w:r>
        <w:rPr>
          <w:rFonts w:cstheme="minorHAnsi"/>
        </w:rPr>
        <w:t>.</w:t>
      </w:r>
    </w:p>
    <w:p w:rsidR="004E416B" w:rsidRDefault="004E416B">
      <w:pPr>
        <w:rPr>
          <w:rFonts w:cstheme="minorHAnsi"/>
        </w:rPr>
      </w:pPr>
      <w:r>
        <w:rPr>
          <w:rFonts w:cstheme="minorHAnsi"/>
        </w:rPr>
        <w:br w:type="page"/>
      </w:r>
    </w:p>
    <w:p w:rsidR="004E416B" w:rsidRPr="005905C0" w:rsidRDefault="004E416B" w:rsidP="005905C0">
      <w:pPr>
        <w:pStyle w:val="Heading1"/>
      </w:pPr>
      <w:r>
        <w:lastRenderedPageBreak/>
        <w:t>User’s Manual</w:t>
      </w: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E416B">
        <w:rPr>
          <w:rFonts w:cstheme="minorHAnsi"/>
        </w:rPr>
        <w:t>To run the Risk game, first make sure all the files are compiled.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To do this, please see the Developer Manual.</w:t>
      </w: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E416B">
        <w:rPr>
          <w:rFonts w:cstheme="minorHAnsi"/>
        </w:rPr>
        <w:t>To play a game of Risk, there must be a server running either on your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local computer, or elsewhere.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To start a server on your computer, run the following command in the folder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 xml:space="preserve">where the Risk files are </w:t>
      </w:r>
      <w:r>
        <w:rPr>
          <w:rFonts w:cstheme="minorHAnsi"/>
        </w:rPr>
        <w:t xml:space="preserve">  l</w:t>
      </w:r>
      <w:r w:rsidRPr="004E416B">
        <w:rPr>
          <w:rFonts w:cstheme="minorHAnsi"/>
        </w:rPr>
        <w:t>ocated:</w:t>
      </w: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gramStart"/>
      <w:r w:rsidRPr="004E416B">
        <w:rPr>
          <w:rFonts w:cstheme="minorHAnsi"/>
        </w:rPr>
        <w:t>java</w:t>
      </w:r>
      <w:proofErr w:type="gramEnd"/>
      <w:r w:rsidRPr="004E416B">
        <w:rPr>
          <w:rFonts w:cstheme="minorHAnsi"/>
        </w:rPr>
        <w:t xml:space="preserve"> </w:t>
      </w:r>
      <w:proofErr w:type="spellStart"/>
      <w:r w:rsidRPr="004E416B">
        <w:rPr>
          <w:rFonts w:cstheme="minorHAnsi"/>
        </w:rPr>
        <w:t>RiskServer</w:t>
      </w:r>
      <w:proofErr w:type="spellEnd"/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4E416B">
        <w:rPr>
          <w:rFonts w:cstheme="minorHAnsi"/>
        </w:rPr>
        <w:t>To start a game, run the following command in the folder where the Risk files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are located:</w:t>
      </w: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gramStart"/>
      <w:r w:rsidRPr="004E416B">
        <w:rPr>
          <w:rFonts w:cstheme="minorHAnsi"/>
        </w:rPr>
        <w:t>java</w:t>
      </w:r>
      <w:proofErr w:type="gramEnd"/>
      <w:r w:rsidRPr="004E416B">
        <w:rPr>
          <w:rFonts w:cstheme="minorHAnsi"/>
        </w:rPr>
        <w:t xml:space="preserve"> </w:t>
      </w:r>
      <w:proofErr w:type="spellStart"/>
      <w:r w:rsidRPr="004E416B">
        <w:rPr>
          <w:rFonts w:cstheme="minorHAnsi"/>
        </w:rPr>
        <w:t>RiskClient</w:t>
      </w:r>
      <w:proofErr w:type="spellEnd"/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E416B">
        <w:rPr>
          <w:rFonts w:cstheme="minorHAnsi"/>
        </w:rPr>
        <w:t>After running this command, a dialog box will appear and ask for your name.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 xml:space="preserve">This will be your </w:t>
      </w:r>
      <w:r w:rsidRPr="004E416B">
        <w:rPr>
          <w:rFonts w:cstheme="minorHAnsi"/>
          <w:color w:val="000000"/>
        </w:rPr>
        <w:t>username</w:t>
      </w:r>
      <w:r w:rsidRPr="004E416B">
        <w:rPr>
          <w:rFonts w:cstheme="minorHAnsi"/>
        </w:rPr>
        <w:t xml:space="preserve"> when playing the game.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After this a second dialog box will appear and ask for the address of the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Risk Server. If the server is running on your computer, leave the value as</w:t>
      </w:r>
      <w:r>
        <w:rPr>
          <w:rFonts w:cstheme="minorHAnsi"/>
        </w:rPr>
        <w:t xml:space="preserve"> </w:t>
      </w:r>
      <w:proofErr w:type="spellStart"/>
      <w:proofErr w:type="gramStart"/>
      <w:r w:rsidRPr="004E416B">
        <w:rPr>
          <w:rFonts w:cstheme="minorHAnsi"/>
          <w:color w:val="000000"/>
        </w:rPr>
        <w:t>localhost</w:t>
      </w:r>
      <w:proofErr w:type="spellEnd"/>
      <w:r w:rsidRPr="004E416B">
        <w:rPr>
          <w:rFonts w:cstheme="minorHAnsi"/>
        </w:rPr>
        <w:t>,</w:t>
      </w:r>
      <w:proofErr w:type="gramEnd"/>
      <w:r w:rsidRPr="004E416B">
        <w:rPr>
          <w:rFonts w:cstheme="minorHAnsi"/>
        </w:rPr>
        <w:t xml:space="preserve"> otherwise enter the location of the Risk server.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Finally a third dialog box will appear asking for the name of the game to join.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If the game with this name is already in session, it will ask for another.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Clicking Cancel on any of the dialog boxes will exit the program.</w:t>
      </w: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E416B">
        <w:rPr>
          <w:rFonts w:cstheme="minorHAnsi"/>
        </w:rPr>
        <w:t xml:space="preserve">Once you have selected a </w:t>
      </w:r>
      <w:r w:rsidRPr="004E416B">
        <w:rPr>
          <w:rFonts w:cstheme="minorHAnsi"/>
          <w:color w:val="000000"/>
        </w:rPr>
        <w:t>username</w:t>
      </w:r>
      <w:r w:rsidRPr="004E416B">
        <w:rPr>
          <w:rFonts w:cstheme="minorHAnsi"/>
        </w:rPr>
        <w:t>, server, and game name, you will be presented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with the prompt "Are you ready?"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Click yes when all the players you want to play with are in the game.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Clicking no will simply result in the prompt being displayed again.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Clicking cancel will exit the program.</w:t>
      </w: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4E416B">
        <w:rPr>
          <w:rFonts w:cstheme="minorHAnsi"/>
        </w:rPr>
        <w:t>The game will not start until at least 2 players have joined and indicated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that they are ready.</w:t>
      </w:r>
    </w:p>
    <w:p w:rsidR="004E416B" w:rsidRDefault="004E416B" w:rsidP="004E416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252095</wp:posOffset>
            </wp:positionV>
            <wp:extent cx="3486150" cy="3048000"/>
            <wp:effectExtent l="19050" t="0" r="0" b="0"/>
            <wp:wrapTopAndBottom/>
            <wp:docPr id="4" name="Picture 3" descr="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16B">
        <w:rPr>
          <w:rFonts w:cstheme="minorHAnsi"/>
        </w:rPr>
        <w:t>When the game starts, you will see a screen like the following:</w:t>
      </w: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E416B">
        <w:rPr>
          <w:rFonts w:cstheme="minorHAnsi"/>
        </w:rPr>
        <w:lastRenderedPageBreak/>
        <w:t>The main grid is the representation of the game map.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Each tile is a territory that is owned by a player.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The number in the territory is the size of the army in that territory.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Below the grid is a row of space to display the attack roll and defense roll.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At the bottom is a row of names of players in their color with the number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of territories they control in parentheses. The current player is indicated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 xml:space="preserve">with his name surrounded by </w:t>
      </w:r>
      <w:r>
        <w:rPr>
          <w:rFonts w:cstheme="minorHAnsi"/>
        </w:rPr>
        <w:t>“</w:t>
      </w:r>
      <w:r w:rsidRPr="004E416B">
        <w:rPr>
          <w:rFonts w:cstheme="minorHAnsi"/>
        </w:rPr>
        <w:t>&gt;&gt; &lt;&lt;</w:t>
      </w:r>
      <w:r>
        <w:rPr>
          <w:rFonts w:cstheme="minorHAnsi"/>
        </w:rPr>
        <w:t>”</w:t>
      </w:r>
      <w:r w:rsidRPr="004E41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In the bottom right corner is the End Turn button. This button is disabled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 xml:space="preserve">until it is your turn. </w:t>
      </w: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463550</wp:posOffset>
            </wp:positionV>
            <wp:extent cx="3552825" cy="3095625"/>
            <wp:effectExtent l="19050" t="0" r="9525" b="0"/>
            <wp:wrapTopAndBottom/>
            <wp:docPr id="5" name="Picture 4" descr="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16B">
        <w:rPr>
          <w:rFonts w:cstheme="minorHAnsi"/>
        </w:rPr>
        <w:t>To play the game when it is your turn, first click on one of your territories,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then on a neighboring enemy territory. The two territories will be highlighted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and the rolls will be displayed.</w:t>
      </w:r>
      <w:r>
        <w:rPr>
          <w:rFonts w:cstheme="minorHAnsi"/>
        </w:rPr>
        <w:t xml:space="preserve"> </w:t>
      </w:r>
    </w:p>
    <w:p w:rsid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E416B">
        <w:rPr>
          <w:rFonts w:cstheme="minorHAnsi"/>
        </w:rPr>
        <w:t>Note that the rolls are calculated by a number of dice rolls, where the number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of dice is the army size.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If your attack was successful, the enemy territory will become yours, and all but one of your armies will move into that territory. (The one remaining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army stays in the attacking territory.) Note that this means the attack roll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uses one fewer die to roll than the army size. If the attack was unsuccessful, the enemy territory is unchanged, and all but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one army is removed from the attacking territory.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You are allowed to attack as many times as you are able in one turn.</w:t>
      </w:r>
      <w:r>
        <w:rPr>
          <w:rFonts w:cstheme="minorHAnsi"/>
        </w:rPr>
        <w:t xml:space="preserve"> </w:t>
      </w:r>
      <w:r w:rsidRPr="004E416B">
        <w:rPr>
          <w:rFonts w:cstheme="minorHAnsi"/>
        </w:rPr>
        <w:t>When you can make no more moves, click the End Turn button to end your turn.</w:t>
      </w: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4E416B">
        <w:rPr>
          <w:rFonts w:cstheme="minorHAnsi"/>
        </w:rPr>
        <w:t>The game is over when one player controls the entire game board.</w:t>
      </w:r>
    </w:p>
    <w:p w:rsidR="004E416B" w:rsidRDefault="004E416B" w:rsidP="004E41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4E416B" w:rsidRPr="004E416B" w:rsidRDefault="004E416B" w:rsidP="004E416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629025" cy="3174234"/>
            <wp:effectExtent l="19050" t="0" r="9525" b="0"/>
            <wp:docPr id="6" name="Picture 5" descr="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6B" w:rsidRPr="004E416B" w:rsidSect="0082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C7868"/>
    <w:multiLevelType w:val="hybridMultilevel"/>
    <w:tmpl w:val="B7A0FCB4"/>
    <w:lvl w:ilvl="0" w:tplc="D9507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97AF6"/>
    <w:multiLevelType w:val="hybridMultilevel"/>
    <w:tmpl w:val="B00C436E"/>
    <w:lvl w:ilvl="0" w:tplc="198C6C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484"/>
    <w:rsid w:val="00007FD6"/>
    <w:rsid w:val="004E416B"/>
    <w:rsid w:val="00555705"/>
    <w:rsid w:val="005905C0"/>
    <w:rsid w:val="005D1F42"/>
    <w:rsid w:val="007359ED"/>
    <w:rsid w:val="008209B9"/>
    <w:rsid w:val="008211BF"/>
    <w:rsid w:val="008C2484"/>
    <w:rsid w:val="009F6DD0"/>
    <w:rsid w:val="00CD4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BF"/>
  </w:style>
  <w:style w:type="paragraph" w:styleId="Heading1">
    <w:name w:val="heading 1"/>
    <w:basedOn w:val="Normal"/>
    <w:next w:val="Normal"/>
    <w:link w:val="Heading1Char"/>
    <w:uiPriority w:val="9"/>
    <w:qFormat/>
    <w:rsid w:val="0059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F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9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45C6C-D923-4C39-A45E-79333829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Mack</dc:creator>
  <cp:lastModifiedBy>Trevor Mack</cp:lastModifiedBy>
  <cp:revision>1</cp:revision>
  <dcterms:created xsi:type="dcterms:W3CDTF">2009-11-04T22:49:00Z</dcterms:created>
  <dcterms:modified xsi:type="dcterms:W3CDTF">2009-11-04T23:45:00Z</dcterms:modified>
</cp:coreProperties>
</file>