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964" w:rsidRDefault="006E7E7C" w:rsidP="005448A7">
      <w:pPr>
        <w:jc w:val="center"/>
        <w:rPr>
          <w:sz w:val="44"/>
          <w:szCs w:val="44"/>
        </w:rPr>
      </w:pPr>
      <w:r w:rsidRPr="006E7E7C">
        <w:rPr>
          <w:sz w:val="44"/>
          <w:szCs w:val="44"/>
        </w:rPr>
        <w:t>Plateforme d’animation et de rendu</w:t>
      </w:r>
    </w:p>
    <w:p w:rsidR="00395B2B" w:rsidRDefault="00395B2B" w:rsidP="005448A7">
      <w:pPr>
        <w:jc w:val="center"/>
        <w:rPr>
          <w:sz w:val="44"/>
          <w:szCs w:val="44"/>
        </w:rPr>
      </w:pPr>
    </w:p>
    <w:p w:rsidR="00395B2B" w:rsidRDefault="00395B2B" w:rsidP="005448A7">
      <w:pPr>
        <w:jc w:val="center"/>
        <w:rPr>
          <w:sz w:val="44"/>
          <w:szCs w:val="44"/>
        </w:rPr>
      </w:pPr>
    </w:p>
    <w:p w:rsidR="00395B2B" w:rsidRDefault="00395B2B" w:rsidP="005448A7">
      <w:pPr>
        <w:jc w:val="center"/>
        <w:rPr>
          <w:sz w:val="32"/>
          <w:szCs w:val="32"/>
        </w:rPr>
      </w:pPr>
      <w:r>
        <w:rPr>
          <w:sz w:val="32"/>
          <w:szCs w:val="32"/>
        </w:rPr>
        <w:t>Fabrice Lamarche</w:t>
      </w:r>
    </w:p>
    <w:p w:rsidR="00395B2B" w:rsidRPr="00395B2B" w:rsidRDefault="00395B2B" w:rsidP="005448A7">
      <w:pPr>
        <w:jc w:val="center"/>
        <w:rPr>
          <w:sz w:val="32"/>
          <w:szCs w:val="32"/>
        </w:rPr>
      </w:pPr>
      <w:r w:rsidRPr="00395B2B">
        <w:rPr>
          <w:sz w:val="32"/>
          <w:szCs w:val="32"/>
        </w:rPr>
        <w:t>ESIR</w:t>
      </w:r>
      <w:r>
        <w:rPr>
          <w:sz w:val="32"/>
          <w:szCs w:val="32"/>
        </w:rPr>
        <w:t xml:space="preserve"> / Université de Rennes 1</w:t>
      </w:r>
    </w:p>
    <w:p w:rsidR="006E7E7C" w:rsidRDefault="006E7E7C" w:rsidP="005448A7">
      <w:pPr>
        <w:jc w:val="both"/>
      </w:pPr>
    </w:p>
    <w:p w:rsidR="00395B2B" w:rsidRDefault="00395B2B">
      <w:r>
        <w:br w:type="page"/>
      </w:r>
    </w:p>
    <w:sdt>
      <w:sdtPr>
        <w:rPr>
          <w:rFonts w:asciiTheme="minorHAnsi" w:eastAsiaTheme="minorEastAsia" w:hAnsiTheme="minorHAnsi" w:cstheme="minorBidi"/>
          <w:b w:val="0"/>
          <w:bCs w:val="0"/>
          <w:color w:val="auto"/>
          <w:sz w:val="22"/>
          <w:szCs w:val="22"/>
          <w:lang w:bidi="ar-SA"/>
        </w:rPr>
        <w:id w:val="-392808487"/>
        <w:docPartObj>
          <w:docPartGallery w:val="Table of Contents"/>
          <w:docPartUnique/>
        </w:docPartObj>
      </w:sdtPr>
      <w:sdtEndPr/>
      <w:sdtContent>
        <w:p w:rsidR="00BB1A03" w:rsidRDefault="00BB1A03" w:rsidP="00BB1A03">
          <w:pPr>
            <w:pStyle w:val="TOCHeading"/>
            <w:numPr>
              <w:ilvl w:val="0"/>
              <w:numId w:val="0"/>
            </w:numPr>
          </w:pPr>
          <w:r>
            <w:t>Contenu</w:t>
          </w:r>
        </w:p>
        <w:p w:rsidR="00CF5C4E" w:rsidRDefault="00BB1A03">
          <w:pPr>
            <w:pStyle w:val="TOC1"/>
            <w:rPr>
              <w:noProof/>
            </w:rPr>
          </w:pPr>
          <w:r>
            <w:fldChar w:fldCharType="begin"/>
          </w:r>
          <w:r>
            <w:instrText xml:space="preserve"> TOC \o "1-3" \h \z \u </w:instrText>
          </w:r>
          <w:r>
            <w:fldChar w:fldCharType="separate"/>
          </w:r>
          <w:hyperlink w:anchor="_Toc444876517" w:history="1">
            <w:r w:rsidR="00CF5C4E" w:rsidRPr="006B655A">
              <w:rPr>
                <w:rStyle w:val="Hyperlink"/>
                <w:noProof/>
              </w:rPr>
              <w:t>1</w:t>
            </w:r>
            <w:r w:rsidR="00CF5C4E">
              <w:rPr>
                <w:noProof/>
              </w:rPr>
              <w:tab/>
            </w:r>
            <w:r w:rsidR="00CF5C4E" w:rsidRPr="006B655A">
              <w:rPr>
                <w:rStyle w:val="Hyperlink"/>
                <w:noProof/>
              </w:rPr>
              <w:t>Dépendances de la plateforme</w:t>
            </w:r>
            <w:r w:rsidR="00CF5C4E">
              <w:rPr>
                <w:noProof/>
                <w:webHidden/>
              </w:rPr>
              <w:tab/>
            </w:r>
            <w:r w:rsidR="00CF5C4E">
              <w:rPr>
                <w:noProof/>
                <w:webHidden/>
              </w:rPr>
              <w:fldChar w:fldCharType="begin"/>
            </w:r>
            <w:r w:rsidR="00CF5C4E">
              <w:rPr>
                <w:noProof/>
                <w:webHidden/>
              </w:rPr>
              <w:instrText xml:space="preserve"> PAGEREF _Toc444876517 \h </w:instrText>
            </w:r>
            <w:r w:rsidR="00CF5C4E">
              <w:rPr>
                <w:noProof/>
                <w:webHidden/>
              </w:rPr>
            </w:r>
            <w:r w:rsidR="00CF5C4E">
              <w:rPr>
                <w:noProof/>
                <w:webHidden/>
              </w:rPr>
              <w:fldChar w:fldCharType="separate"/>
            </w:r>
            <w:r w:rsidR="00321233">
              <w:rPr>
                <w:noProof/>
                <w:webHidden/>
              </w:rPr>
              <w:t>3</w:t>
            </w:r>
            <w:r w:rsidR="00CF5C4E">
              <w:rPr>
                <w:noProof/>
                <w:webHidden/>
              </w:rPr>
              <w:fldChar w:fldCharType="end"/>
            </w:r>
          </w:hyperlink>
        </w:p>
        <w:p w:rsidR="00CF5C4E" w:rsidRDefault="00B75004">
          <w:pPr>
            <w:pStyle w:val="TOC1"/>
            <w:rPr>
              <w:noProof/>
            </w:rPr>
          </w:pPr>
          <w:hyperlink w:anchor="_Toc444876518" w:history="1">
            <w:r w:rsidR="00CF5C4E" w:rsidRPr="006B655A">
              <w:rPr>
                <w:rStyle w:val="Hyperlink"/>
                <w:noProof/>
              </w:rPr>
              <w:t>2</w:t>
            </w:r>
            <w:r w:rsidR="00CF5C4E">
              <w:rPr>
                <w:noProof/>
              </w:rPr>
              <w:tab/>
            </w:r>
            <w:r w:rsidR="00CF5C4E" w:rsidRPr="006B655A">
              <w:rPr>
                <w:rStyle w:val="Hyperlink"/>
                <w:noProof/>
              </w:rPr>
              <w:t>Organisation du projet</w:t>
            </w:r>
            <w:r w:rsidR="00CF5C4E">
              <w:rPr>
                <w:noProof/>
                <w:webHidden/>
              </w:rPr>
              <w:tab/>
            </w:r>
            <w:r w:rsidR="00CF5C4E">
              <w:rPr>
                <w:noProof/>
                <w:webHidden/>
              </w:rPr>
              <w:fldChar w:fldCharType="begin"/>
            </w:r>
            <w:r w:rsidR="00CF5C4E">
              <w:rPr>
                <w:noProof/>
                <w:webHidden/>
              </w:rPr>
              <w:instrText xml:space="preserve"> PAGEREF _Toc444876518 \h </w:instrText>
            </w:r>
            <w:r w:rsidR="00CF5C4E">
              <w:rPr>
                <w:noProof/>
                <w:webHidden/>
              </w:rPr>
            </w:r>
            <w:r w:rsidR="00CF5C4E">
              <w:rPr>
                <w:noProof/>
                <w:webHidden/>
              </w:rPr>
              <w:fldChar w:fldCharType="separate"/>
            </w:r>
            <w:r w:rsidR="00321233">
              <w:rPr>
                <w:noProof/>
                <w:webHidden/>
              </w:rPr>
              <w:t>3</w:t>
            </w:r>
            <w:r w:rsidR="00CF5C4E">
              <w:rPr>
                <w:noProof/>
                <w:webHidden/>
              </w:rPr>
              <w:fldChar w:fldCharType="end"/>
            </w:r>
          </w:hyperlink>
        </w:p>
        <w:p w:rsidR="00CF5C4E" w:rsidRDefault="00B75004">
          <w:pPr>
            <w:pStyle w:val="TOC2"/>
            <w:tabs>
              <w:tab w:val="left" w:pos="880"/>
              <w:tab w:val="right" w:leader="dot" w:pos="9062"/>
            </w:tabs>
            <w:rPr>
              <w:noProof/>
            </w:rPr>
          </w:pPr>
          <w:hyperlink w:anchor="_Toc444876519" w:history="1">
            <w:r w:rsidR="00CF5C4E" w:rsidRPr="006B655A">
              <w:rPr>
                <w:rStyle w:val="Hyperlink"/>
                <w:noProof/>
              </w:rPr>
              <w:t>2.1</w:t>
            </w:r>
            <w:r w:rsidR="00CF5C4E">
              <w:rPr>
                <w:noProof/>
              </w:rPr>
              <w:tab/>
            </w:r>
            <w:r w:rsidR="00CF5C4E" w:rsidRPr="006B655A">
              <w:rPr>
                <w:rStyle w:val="Hyperlink"/>
                <w:noProof/>
              </w:rPr>
              <w:t>Conventions de nommage de fichiers, classes etc...</w:t>
            </w:r>
            <w:r w:rsidR="00CF5C4E">
              <w:rPr>
                <w:noProof/>
                <w:webHidden/>
              </w:rPr>
              <w:tab/>
            </w:r>
            <w:r w:rsidR="00CF5C4E">
              <w:rPr>
                <w:noProof/>
                <w:webHidden/>
              </w:rPr>
              <w:fldChar w:fldCharType="begin"/>
            </w:r>
            <w:r w:rsidR="00CF5C4E">
              <w:rPr>
                <w:noProof/>
                <w:webHidden/>
              </w:rPr>
              <w:instrText xml:space="preserve"> PAGEREF _Toc444876519 \h </w:instrText>
            </w:r>
            <w:r w:rsidR="00CF5C4E">
              <w:rPr>
                <w:noProof/>
                <w:webHidden/>
              </w:rPr>
            </w:r>
            <w:r w:rsidR="00CF5C4E">
              <w:rPr>
                <w:noProof/>
                <w:webHidden/>
              </w:rPr>
              <w:fldChar w:fldCharType="separate"/>
            </w:r>
            <w:r w:rsidR="00321233">
              <w:rPr>
                <w:noProof/>
                <w:webHidden/>
              </w:rPr>
              <w:t>3</w:t>
            </w:r>
            <w:r w:rsidR="00CF5C4E">
              <w:rPr>
                <w:noProof/>
                <w:webHidden/>
              </w:rPr>
              <w:fldChar w:fldCharType="end"/>
            </w:r>
          </w:hyperlink>
        </w:p>
        <w:p w:rsidR="00CF5C4E" w:rsidRDefault="00B75004">
          <w:pPr>
            <w:pStyle w:val="TOC2"/>
            <w:tabs>
              <w:tab w:val="left" w:pos="880"/>
              <w:tab w:val="right" w:leader="dot" w:pos="9062"/>
            </w:tabs>
            <w:rPr>
              <w:noProof/>
            </w:rPr>
          </w:pPr>
          <w:hyperlink w:anchor="_Toc444876520" w:history="1">
            <w:r w:rsidR="00CF5C4E" w:rsidRPr="006B655A">
              <w:rPr>
                <w:rStyle w:val="Hyperlink"/>
                <w:noProof/>
              </w:rPr>
              <w:t>2.2</w:t>
            </w:r>
            <w:r w:rsidR="00CF5C4E">
              <w:rPr>
                <w:noProof/>
              </w:rPr>
              <w:tab/>
            </w:r>
            <w:r w:rsidR="00CF5C4E" w:rsidRPr="006B655A">
              <w:rPr>
                <w:rStyle w:val="Hyperlink"/>
                <w:noProof/>
              </w:rPr>
              <w:t>Les différents espaces de nommage</w:t>
            </w:r>
            <w:r w:rsidR="00CF5C4E">
              <w:rPr>
                <w:noProof/>
                <w:webHidden/>
              </w:rPr>
              <w:tab/>
            </w:r>
            <w:r w:rsidR="00CF5C4E">
              <w:rPr>
                <w:noProof/>
                <w:webHidden/>
              </w:rPr>
              <w:fldChar w:fldCharType="begin"/>
            </w:r>
            <w:r w:rsidR="00CF5C4E">
              <w:rPr>
                <w:noProof/>
                <w:webHidden/>
              </w:rPr>
              <w:instrText xml:space="preserve"> PAGEREF _Toc444876520 \h </w:instrText>
            </w:r>
            <w:r w:rsidR="00CF5C4E">
              <w:rPr>
                <w:noProof/>
                <w:webHidden/>
              </w:rPr>
            </w:r>
            <w:r w:rsidR="00CF5C4E">
              <w:rPr>
                <w:noProof/>
                <w:webHidden/>
              </w:rPr>
              <w:fldChar w:fldCharType="separate"/>
            </w:r>
            <w:r w:rsidR="00321233">
              <w:rPr>
                <w:noProof/>
                <w:webHidden/>
              </w:rPr>
              <w:t>3</w:t>
            </w:r>
            <w:r w:rsidR="00CF5C4E">
              <w:rPr>
                <w:noProof/>
                <w:webHidden/>
              </w:rPr>
              <w:fldChar w:fldCharType="end"/>
            </w:r>
          </w:hyperlink>
        </w:p>
        <w:p w:rsidR="00CF5C4E" w:rsidRDefault="00B75004">
          <w:pPr>
            <w:pStyle w:val="TOC1"/>
            <w:rPr>
              <w:noProof/>
            </w:rPr>
          </w:pPr>
          <w:hyperlink w:anchor="_Toc444876521" w:history="1">
            <w:r w:rsidR="00CF5C4E" w:rsidRPr="006B655A">
              <w:rPr>
                <w:rStyle w:val="Hyperlink"/>
                <w:noProof/>
              </w:rPr>
              <w:t>3</w:t>
            </w:r>
            <w:r w:rsidR="00CF5C4E">
              <w:rPr>
                <w:noProof/>
              </w:rPr>
              <w:tab/>
            </w:r>
            <w:r w:rsidR="00CF5C4E" w:rsidRPr="006B655A">
              <w:rPr>
                <w:rStyle w:val="Hyperlink"/>
                <w:noProof/>
              </w:rPr>
              <w:t>Création d’une application OpenGL avec la plateforme</w:t>
            </w:r>
            <w:r w:rsidR="00CF5C4E">
              <w:rPr>
                <w:noProof/>
                <w:webHidden/>
              </w:rPr>
              <w:tab/>
            </w:r>
            <w:r w:rsidR="00CF5C4E">
              <w:rPr>
                <w:noProof/>
                <w:webHidden/>
              </w:rPr>
              <w:fldChar w:fldCharType="begin"/>
            </w:r>
            <w:r w:rsidR="00CF5C4E">
              <w:rPr>
                <w:noProof/>
                <w:webHidden/>
              </w:rPr>
              <w:instrText xml:space="preserve"> PAGEREF _Toc444876521 \h </w:instrText>
            </w:r>
            <w:r w:rsidR="00CF5C4E">
              <w:rPr>
                <w:noProof/>
                <w:webHidden/>
              </w:rPr>
            </w:r>
            <w:r w:rsidR="00CF5C4E">
              <w:rPr>
                <w:noProof/>
                <w:webHidden/>
              </w:rPr>
              <w:fldChar w:fldCharType="separate"/>
            </w:r>
            <w:r w:rsidR="00321233">
              <w:rPr>
                <w:noProof/>
                <w:webHidden/>
              </w:rPr>
              <w:t>4</w:t>
            </w:r>
            <w:r w:rsidR="00CF5C4E">
              <w:rPr>
                <w:noProof/>
                <w:webHidden/>
              </w:rPr>
              <w:fldChar w:fldCharType="end"/>
            </w:r>
          </w:hyperlink>
        </w:p>
        <w:p w:rsidR="00CF5C4E" w:rsidRDefault="00B75004">
          <w:pPr>
            <w:pStyle w:val="TOC2"/>
            <w:tabs>
              <w:tab w:val="left" w:pos="880"/>
              <w:tab w:val="right" w:leader="dot" w:pos="9062"/>
            </w:tabs>
            <w:rPr>
              <w:noProof/>
            </w:rPr>
          </w:pPr>
          <w:hyperlink w:anchor="_Toc444876522" w:history="1">
            <w:r w:rsidR="00CF5C4E" w:rsidRPr="006B655A">
              <w:rPr>
                <w:rStyle w:val="Hyperlink"/>
                <w:noProof/>
              </w:rPr>
              <w:t>3.1</w:t>
            </w:r>
            <w:r w:rsidR="00CF5C4E">
              <w:rPr>
                <w:noProof/>
              </w:rPr>
              <w:tab/>
            </w:r>
            <w:r w:rsidR="00CF5C4E" w:rsidRPr="006B655A">
              <w:rPr>
                <w:rStyle w:val="Hyperlink"/>
                <w:noProof/>
              </w:rPr>
              <w:t>Création d’une nouvelle application</w:t>
            </w:r>
            <w:r w:rsidR="00CF5C4E">
              <w:rPr>
                <w:noProof/>
                <w:webHidden/>
              </w:rPr>
              <w:tab/>
            </w:r>
            <w:r w:rsidR="00CF5C4E">
              <w:rPr>
                <w:noProof/>
                <w:webHidden/>
              </w:rPr>
              <w:fldChar w:fldCharType="begin"/>
            </w:r>
            <w:r w:rsidR="00CF5C4E">
              <w:rPr>
                <w:noProof/>
                <w:webHidden/>
              </w:rPr>
              <w:instrText xml:space="preserve"> PAGEREF _Toc444876522 \h </w:instrText>
            </w:r>
            <w:r w:rsidR="00CF5C4E">
              <w:rPr>
                <w:noProof/>
                <w:webHidden/>
              </w:rPr>
            </w:r>
            <w:r w:rsidR="00CF5C4E">
              <w:rPr>
                <w:noProof/>
                <w:webHidden/>
              </w:rPr>
              <w:fldChar w:fldCharType="separate"/>
            </w:r>
            <w:r w:rsidR="00321233">
              <w:rPr>
                <w:noProof/>
                <w:webHidden/>
              </w:rPr>
              <w:t>4</w:t>
            </w:r>
            <w:r w:rsidR="00CF5C4E">
              <w:rPr>
                <w:noProof/>
                <w:webHidden/>
              </w:rPr>
              <w:fldChar w:fldCharType="end"/>
            </w:r>
          </w:hyperlink>
        </w:p>
        <w:p w:rsidR="00CF5C4E" w:rsidRDefault="00B75004">
          <w:pPr>
            <w:pStyle w:val="TOC2"/>
            <w:tabs>
              <w:tab w:val="left" w:pos="880"/>
              <w:tab w:val="right" w:leader="dot" w:pos="9062"/>
            </w:tabs>
            <w:rPr>
              <w:noProof/>
            </w:rPr>
          </w:pPr>
          <w:hyperlink w:anchor="_Toc444876523" w:history="1">
            <w:r w:rsidR="00CF5C4E" w:rsidRPr="006B655A">
              <w:rPr>
                <w:rStyle w:val="Hyperlink"/>
                <w:noProof/>
              </w:rPr>
              <w:t>3.2</w:t>
            </w:r>
            <w:r w:rsidR="00CF5C4E">
              <w:rPr>
                <w:noProof/>
              </w:rPr>
              <w:tab/>
            </w:r>
            <w:r w:rsidR="00CF5C4E" w:rsidRPr="006B655A">
              <w:rPr>
                <w:rStyle w:val="Hyperlink"/>
                <w:noProof/>
              </w:rPr>
              <w:t>Référencer votre nouvelle application</w:t>
            </w:r>
            <w:r w:rsidR="00CF5C4E">
              <w:rPr>
                <w:noProof/>
                <w:webHidden/>
              </w:rPr>
              <w:tab/>
            </w:r>
            <w:r w:rsidR="00CF5C4E">
              <w:rPr>
                <w:noProof/>
                <w:webHidden/>
              </w:rPr>
              <w:fldChar w:fldCharType="begin"/>
            </w:r>
            <w:r w:rsidR="00CF5C4E">
              <w:rPr>
                <w:noProof/>
                <w:webHidden/>
              </w:rPr>
              <w:instrText xml:space="preserve"> PAGEREF _Toc444876523 \h </w:instrText>
            </w:r>
            <w:r w:rsidR="00CF5C4E">
              <w:rPr>
                <w:noProof/>
                <w:webHidden/>
              </w:rPr>
            </w:r>
            <w:r w:rsidR="00CF5C4E">
              <w:rPr>
                <w:noProof/>
                <w:webHidden/>
              </w:rPr>
              <w:fldChar w:fldCharType="separate"/>
            </w:r>
            <w:r w:rsidR="00321233">
              <w:rPr>
                <w:noProof/>
                <w:webHidden/>
              </w:rPr>
              <w:t>5</w:t>
            </w:r>
            <w:r w:rsidR="00CF5C4E">
              <w:rPr>
                <w:noProof/>
                <w:webHidden/>
              </w:rPr>
              <w:fldChar w:fldCharType="end"/>
            </w:r>
          </w:hyperlink>
        </w:p>
        <w:p w:rsidR="00CF5C4E" w:rsidRDefault="00B75004">
          <w:pPr>
            <w:pStyle w:val="TOC2"/>
            <w:tabs>
              <w:tab w:val="left" w:pos="880"/>
              <w:tab w:val="right" w:leader="dot" w:pos="9062"/>
            </w:tabs>
            <w:rPr>
              <w:noProof/>
            </w:rPr>
          </w:pPr>
          <w:hyperlink w:anchor="_Toc444876524" w:history="1">
            <w:r w:rsidR="00CF5C4E" w:rsidRPr="006B655A">
              <w:rPr>
                <w:rStyle w:val="Hyperlink"/>
                <w:noProof/>
              </w:rPr>
              <w:t>3.3</w:t>
            </w:r>
            <w:r w:rsidR="00CF5C4E">
              <w:rPr>
                <w:noProof/>
              </w:rPr>
              <w:tab/>
            </w:r>
            <w:r w:rsidR="00CF5C4E" w:rsidRPr="006B655A">
              <w:rPr>
                <w:rStyle w:val="Hyperlink"/>
                <w:noProof/>
              </w:rPr>
              <w:t>Interaction avec l’application</w:t>
            </w:r>
            <w:r w:rsidR="00CF5C4E">
              <w:rPr>
                <w:noProof/>
                <w:webHidden/>
              </w:rPr>
              <w:tab/>
            </w:r>
            <w:r w:rsidR="00CF5C4E">
              <w:rPr>
                <w:noProof/>
                <w:webHidden/>
              </w:rPr>
              <w:fldChar w:fldCharType="begin"/>
            </w:r>
            <w:r w:rsidR="00CF5C4E">
              <w:rPr>
                <w:noProof/>
                <w:webHidden/>
              </w:rPr>
              <w:instrText xml:space="preserve"> PAGEREF _Toc444876524 \h </w:instrText>
            </w:r>
            <w:r w:rsidR="00CF5C4E">
              <w:rPr>
                <w:noProof/>
                <w:webHidden/>
              </w:rPr>
            </w:r>
            <w:r w:rsidR="00CF5C4E">
              <w:rPr>
                <w:noProof/>
                <w:webHidden/>
              </w:rPr>
              <w:fldChar w:fldCharType="separate"/>
            </w:r>
            <w:r w:rsidR="00321233">
              <w:rPr>
                <w:noProof/>
                <w:webHidden/>
              </w:rPr>
              <w:t>5</w:t>
            </w:r>
            <w:r w:rsidR="00CF5C4E">
              <w:rPr>
                <w:noProof/>
                <w:webHidden/>
              </w:rPr>
              <w:fldChar w:fldCharType="end"/>
            </w:r>
          </w:hyperlink>
        </w:p>
        <w:p w:rsidR="00CF5C4E" w:rsidRDefault="00B75004">
          <w:pPr>
            <w:pStyle w:val="TOC3"/>
            <w:tabs>
              <w:tab w:val="left" w:pos="1320"/>
              <w:tab w:val="right" w:leader="dot" w:pos="9062"/>
            </w:tabs>
            <w:rPr>
              <w:noProof/>
            </w:rPr>
          </w:pPr>
          <w:hyperlink w:anchor="_Toc444876525" w:history="1">
            <w:r w:rsidR="00CF5C4E" w:rsidRPr="006B655A">
              <w:rPr>
                <w:rStyle w:val="Hyperlink"/>
                <w:noProof/>
              </w:rPr>
              <w:t>3.3.1</w:t>
            </w:r>
            <w:r w:rsidR="00CF5C4E">
              <w:rPr>
                <w:noProof/>
              </w:rPr>
              <w:tab/>
            </w:r>
            <w:r w:rsidR="00CF5C4E" w:rsidRPr="006B655A">
              <w:rPr>
                <w:rStyle w:val="Hyperlink"/>
                <w:noProof/>
              </w:rPr>
              <w:t>Gestion des menus</w:t>
            </w:r>
            <w:r w:rsidR="00CF5C4E">
              <w:rPr>
                <w:noProof/>
                <w:webHidden/>
              </w:rPr>
              <w:tab/>
            </w:r>
            <w:r w:rsidR="00CF5C4E">
              <w:rPr>
                <w:noProof/>
                <w:webHidden/>
              </w:rPr>
              <w:fldChar w:fldCharType="begin"/>
            </w:r>
            <w:r w:rsidR="00CF5C4E">
              <w:rPr>
                <w:noProof/>
                <w:webHidden/>
              </w:rPr>
              <w:instrText xml:space="preserve"> PAGEREF _Toc444876525 \h </w:instrText>
            </w:r>
            <w:r w:rsidR="00CF5C4E">
              <w:rPr>
                <w:noProof/>
                <w:webHidden/>
              </w:rPr>
            </w:r>
            <w:r w:rsidR="00CF5C4E">
              <w:rPr>
                <w:noProof/>
                <w:webHidden/>
              </w:rPr>
              <w:fldChar w:fldCharType="separate"/>
            </w:r>
            <w:r w:rsidR="00321233">
              <w:rPr>
                <w:noProof/>
                <w:webHidden/>
              </w:rPr>
              <w:t>5</w:t>
            </w:r>
            <w:r w:rsidR="00CF5C4E">
              <w:rPr>
                <w:noProof/>
                <w:webHidden/>
              </w:rPr>
              <w:fldChar w:fldCharType="end"/>
            </w:r>
          </w:hyperlink>
        </w:p>
        <w:p w:rsidR="00CF5C4E" w:rsidRDefault="00B75004">
          <w:pPr>
            <w:pStyle w:val="TOC3"/>
            <w:tabs>
              <w:tab w:val="left" w:pos="1320"/>
              <w:tab w:val="right" w:leader="dot" w:pos="9062"/>
            </w:tabs>
            <w:rPr>
              <w:noProof/>
            </w:rPr>
          </w:pPr>
          <w:hyperlink w:anchor="_Toc444876526" w:history="1">
            <w:r w:rsidR="00CF5C4E" w:rsidRPr="006B655A">
              <w:rPr>
                <w:rStyle w:val="Hyperlink"/>
                <w:noProof/>
              </w:rPr>
              <w:t>3.3.2</w:t>
            </w:r>
            <w:r w:rsidR="00CF5C4E">
              <w:rPr>
                <w:noProof/>
              </w:rPr>
              <w:tab/>
            </w:r>
            <w:r w:rsidR="00CF5C4E" w:rsidRPr="006B655A">
              <w:rPr>
                <w:rStyle w:val="Hyperlink"/>
                <w:noProof/>
              </w:rPr>
              <w:t>Gestion du clavier</w:t>
            </w:r>
            <w:r w:rsidR="00CF5C4E">
              <w:rPr>
                <w:noProof/>
                <w:webHidden/>
              </w:rPr>
              <w:tab/>
            </w:r>
            <w:r w:rsidR="00CF5C4E">
              <w:rPr>
                <w:noProof/>
                <w:webHidden/>
              </w:rPr>
              <w:fldChar w:fldCharType="begin"/>
            </w:r>
            <w:r w:rsidR="00CF5C4E">
              <w:rPr>
                <w:noProof/>
                <w:webHidden/>
              </w:rPr>
              <w:instrText xml:space="preserve"> PAGEREF _Toc444876526 \h </w:instrText>
            </w:r>
            <w:r w:rsidR="00CF5C4E">
              <w:rPr>
                <w:noProof/>
                <w:webHidden/>
              </w:rPr>
            </w:r>
            <w:r w:rsidR="00CF5C4E">
              <w:rPr>
                <w:noProof/>
                <w:webHidden/>
              </w:rPr>
              <w:fldChar w:fldCharType="separate"/>
            </w:r>
            <w:r w:rsidR="00321233">
              <w:rPr>
                <w:noProof/>
                <w:webHidden/>
              </w:rPr>
              <w:t>5</w:t>
            </w:r>
            <w:r w:rsidR="00CF5C4E">
              <w:rPr>
                <w:noProof/>
                <w:webHidden/>
              </w:rPr>
              <w:fldChar w:fldCharType="end"/>
            </w:r>
          </w:hyperlink>
        </w:p>
        <w:p w:rsidR="00CF5C4E" w:rsidRDefault="00B75004">
          <w:pPr>
            <w:pStyle w:val="TOC3"/>
            <w:tabs>
              <w:tab w:val="left" w:pos="1320"/>
              <w:tab w:val="right" w:leader="dot" w:pos="9062"/>
            </w:tabs>
            <w:rPr>
              <w:noProof/>
            </w:rPr>
          </w:pPr>
          <w:hyperlink w:anchor="_Toc444876527" w:history="1">
            <w:r w:rsidR="00CF5C4E" w:rsidRPr="006B655A">
              <w:rPr>
                <w:rStyle w:val="Hyperlink"/>
                <w:noProof/>
              </w:rPr>
              <w:t>3.3.3</w:t>
            </w:r>
            <w:r w:rsidR="00CF5C4E">
              <w:rPr>
                <w:noProof/>
              </w:rPr>
              <w:tab/>
            </w:r>
            <w:r w:rsidR="00CF5C4E" w:rsidRPr="006B655A">
              <w:rPr>
                <w:rStyle w:val="Hyperlink"/>
                <w:noProof/>
              </w:rPr>
              <w:t>Gestion de la souris</w:t>
            </w:r>
            <w:r w:rsidR="00CF5C4E">
              <w:rPr>
                <w:noProof/>
                <w:webHidden/>
              </w:rPr>
              <w:tab/>
            </w:r>
            <w:r w:rsidR="00CF5C4E">
              <w:rPr>
                <w:noProof/>
                <w:webHidden/>
              </w:rPr>
              <w:fldChar w:fldCharType="begin"/>
            </w:r>
            <w:r w:rsidR="00CF5C4E">
              <w:rPr>
                <w:noProof/>
                <w:webHidden/>
              </w:rPr>
              <w:instrText xml:space="preserve"> PAGEREF _Toc444876527 \h </w:instrText>
            </w:r>
            <w:r w:rsidR="00CF5C4E">
              <w:rPr>
                <w:noProof/>
                <w:webHidden/>
              </w:rPr>
            </w:r>
            <w:r w:rsidR="00CF5C4E">
              <w:rPr>
                <w:noProof/>
                <w:webHidden/>
              </w:rPr>
              <w:fldChar w:fldCharType="separate"/>
            </w:r>
            <w:r w:rsidR="00321233">
              <w:rPr>
                <w:noProof/>
                <w:webHidden/>
              </w:rPr>
              <w:t>6</w:t>
            </w:r>
            <w:r w:rsidR="00CF5C4E">
              <w:rPr>
                <w:noProof/>
                <w:webHidden/>
              </w:rPr>
              <w:fldChar w:fldCharType="end"/>
            </w:r>
          </w:hyperlink>
        </w:p>
        <w:p w:rsidR="00CF5C4E" w:rsidRDefault="00B75004">
          <w:pPr>
            <w:pStyle w:val="TOC1"/>
            <w:rPr>
              <w:noProof/>
            </w:rPr>
          </w:pPr>
          <w:hyperlink w:anchor="_Toc444876528" w:history="1">
            <w:r w:rsidR="00CF5C4E" w:rsidRPr="006B655A">
              <w:rPr>
                <w:rStyle w:val="Hyperlink"/>
                <w:noProof/>
              </w:rPr>
              <w:t>4</w:t>
            </w:r>
            <w:r w:rsidR="00CF5C4E">
              <w:rPr>
                <w:noProof/>
              </w:rPr>
              <w:tab/>
            </w:r>
            <w:r w:rsidR="00CF5C4E" w:rsidRPr="006B655A">
              <w:rPr>
                <w:rStyle w:val="Hyperlink"/>
                <w:noProof/>
              </w:rPr>
              <w:t>La bibliothèque mathématique</w:t>
            </w:r>
            <w:r w:rsidR="00CF5C4E">
              <w:rPr>
                <w:noProof/>
                <w:webHidden/>
              </w:rPr>
              <w:tab/>
            </w:r>
            <w:r w:rsidR="00CF5C4E">
              <w:rPr>
                <w:noProof/>
                <w:webHidden/>
              </w:rPr>
              <w:fldChar w:fldCharType="begin"/>
            </w:r>
            <w:r w:rsidR="00CF5C4E">
              <w:rPr>
                <w:noProof/>
                <w:webHidden/>
              </w:rPr>
              <w:instrText xml:space="preserve"> PAGEREF _Toc444876528 \h </w:instrText>
            </w:r>
            <w:r w:rsidR="00CF5C4E">
              <w:rPr>
                <w:noProof/>
                <w:webHidden/>
              </w:rPr>
            </w:r>
            <w:r w:rsidR="00CF5C4E">
              <w:rPr>
                <w:noProof/>
                <w:webHidden/>
              </w:rPr>
              <w:fldChar w:fldCharType="separate"/>
            </w:r>
            <w:r w:rsidR="00321233">
              <w:rPr>
                <w:noProof/>
                <w:webHidden/>
              </w:rPr>
              <w:t>6</w:t>
            </w:r>
            <w:r w:rsidR="00CF5C4E">
              <w:rPr>
                <w:noProof/>
                <w:webHidden/>
              </w:rPr>
              <w:fldChar w:fldCharType="end"/>
            </w:r>
          </w:hyperlink>
        </w:p>
        <w:p w:rsidR="00BB1A03" w:rsidRDefault="00BB1A03">
          <w:r>
            <w:rPr>
              <w:b/>
              <w:bCs/>
            </w:rPr>
            <w:fldChar w:fldCharType="end"/>
          </w:r>
        </w:p>
      </w:sdtContent>
    </w:sdt>
    <w:p w:rsidR="00BB1A03" w:rsidRDefault="00BB1A03">
      <w:r>
        <w:br w:type="page"/>
      </w:r>
    </w:p>
    <w:p w:rsidR="006E7E7C" w:rsidRDefault="006E7E7C" w:rsidP="005448A7">
      <w:pPr>
        <w:ind w:firstLine="0"/>
        <w:jc w:val="both"/>
      </w:pPr>
      <w:r>
        <w:lastRenderedPageBreak/>
        <w:t xml:space="preserve">Ce document a pour objectif de vous décrire la structure de la plateforme d’animation et de rendu qui vous est fournie dans le cadre de vos </w:t>
      </w:r>
      <w:r w:rsidR="006520A5">
        <w:t>travaux pratiques</w:t>
      </w:r>
      <w:r>
        <w:t xml:space="preserve">. </w:t>
      </w:r>
    </w:p>
    <w:p w:rsidR="006E7E7C" w:rsidRDefault="006E7E7C" w:rsidP="005448A7">
      <w:pPr>
        <w:pStyle w:val="Heading1"/>
        <w:jc w:val="both"/>
      </w:pPr>
      <w:bookmarkStart w:id="0" w:name="_Toc444876517"/>
      <w:r>
        <w:t xml:space="preserve">Dépendances </w:t>
      </w:r>
      <w:r w:rsidR="00BB1A03">
        <w:t>de la plateforme</w:t>
      </w:r>
      <w:bookmarkEnd w:id="0"/>
    </w:p>
    <w:p w:rsidR="00035887" w:rsidRDefault="00035887" w:rsidP="005448A7">
      <w:pPr>
        <w:jc w:val="both"/>
      </w:pPr>
    </w:p>
    <w:p w:rsidR="006E7E7C" w:rsidRDefault="00681A6F" w:rsidP="005448A7">
      <w:pPr>
        <w:jc w:val="both"/>
      </w:pPr>
      <w:r>
        <w:t>La plateforme possède plusieurs dépendances, toutes compilables sous au moins deux systèmes : Windows et Linux. Ces dépendances sont les suivantes :</w:t>
      </w:r>
    </w:p>
    <w:p w:rsidR="00681A6F" w:rsidRDefault="005B0E7B" w:rsidP="007E5DD8">
      <w:pPr>
        <w:pStyle w:val="ListParagraph"/>
        <w:numPr>
          <w:ilvl w:val="0"/>
          <w:numId w:val="7"/>
        </w:numPr>
        <w:jc w:val="both"/>
      </w:pPr>
      <w:r w:rsidRPr="007E5DD8">
        <w:rPr>
          <w:b/>
        </w:rPr>
        <w:t>f</w:t>
      </w:r>
      <w:r w:rsidR="00681A6F" w:rsidRPr="007E5DD8">
        <w:rPr>
          <w:b/>
        </w:rPr>
        <w:t>reeglut</w:t>
      </w:r>
      <w:r w:rsidR="00681A6F">
        <w:t> </w:t>
      </w:r>
      <w:r>
        <w:t xml:space="preserve">(Free OpenGL Utility Toolkit) </w:t>
      </w:r>
      <w:r w:rsidR="00681A6F">
        <w:t xml:space="preserve">: </w:t>
      </w:r>
      <w:r>
        <w:t xml:space="preserve">une </w:t>
      </w:r>
      <w:r w:rsidR="0039760E">
        <w:t>bibliothèque</w:t>
      </w:r>
      <w:r>
        <w:t xml:space="preserve"> permettant d’ouvrir une fenêtre de rendu OpenGL et fournissant des interactions clavier souris simplistes.</w:t>
      </w:r>
    </w:p>
    <w:p w:rsidR="005B0E7B" w:rsidRDefault="005B0E7B" w:rsidP="007E5DD8">
      <w:pPr>
        <w:pStyle w:val="ListParagraph"/>
        <w:numPr>
          <w:ilvl w:val="0"/>
          <w:numId w:val="7"/>
        </w:numPr>
        <w:jc w:val="both"/>
      </w:pPr>
      <w:r w:rsidRPr="007E5DD8">
        <w:rPr>
          <w:b/>
        </w:rPr>
        <w:t>glew</w:t>
      </w:r>
      <w:r w:rsidRPr="0039760E">
        <w:t xml:space="preserve"> (OpenGL Extension Wrangler Library) </w:t>
      </w:r>
      <w:r w:rsidR="0039760E" w:rsidRPr="0039760E">
        <w:t>: une bibliothèque permettant d’accéder simplement aux extensions OpenGL.</w:t>
      </w:r>
    </w:p>
    <w:p w:rsidR="002C3FDA" w:rsidRPr="002C3FDA" w:rsidRDefault="002C3FDA" w:rsidP="007E5DD8">
      <w:pPr>
        <w:pStyle w:val="ListParagraph"/>
        <w:numPr>
          <w:ilvl w:val="0"/>
          <w:numId w:val="7"/>
        </w:numPr>
        <w:jc w:val="both"/>
      </w:pPr>
      <w:r w:rsidRPr="002C3FDA">
        <w:rPr>
          <w:b/>
        </w:rPr>
        <w:t>glm </w:t>
      </w:r>
      <w:r w:rsidRPr="002C3FDA">
        <w:rPr>
          <w:bCs/>
        </w:rPr>
        <w:t>(OpenGL mathematics)</w:t>
      </w:r>
      <w:r w:rsidRPr="002C3FDA">
        <w:rPr>
          <w:b/>
        </w:rPr>
        <w:t xml:space="preserve"> : </w:t>
      </w:r>
      <w:r w:rsidRPr="002C3FDA">
        <w:rPr>
          <w:bCs/>
        </w:rPr>
        <w:t>une bibliothèqu</w:t>
      </w:r>
      <w:r>
        <w:rPr>
          <w:bCs/>
        </w:rPr>
        <w:t>e fournissant des classes et fonctions utiles pour tous les aspects mathématiques d’OpenGL. Les classes et fonctions fournies sont en partie basées sur celles disponibles dans GLSL.</w:t>
      </w:r>
      <w:bookmarkStart w:id="1" w:name="_GoBack"/>
      <w:bookmarkEnd w:id="1"/>
    </w:p>
    <w:p w:rsidR="0039760E" w:rsidRDefault="0039760E" w:rsidP="007E5DD8">
      <w:pPr>
        <w:pStyle w:val="ListParagraph"/>
        <w:numPr>
          <w:ilvl w:val="0"/>
          <w:numId w:val="7"/>
        </w:numPr>
        <w:jc w:val="both"/>
      </w:pPr>
      <w:r w:rsidRPr="007E5DD8">
        <w:rPr>
          <w:b/>
        </w:rPr>
        <w:t>lib3ds</w:t>
      </w:r>
      <w:r>
        <w:t> : une bibliothèque permettant de lire des fichiers graphiques au format 3DS.</w:t>
      </w:r>
    </w:p>
    <w:p w:rsidR="004516D6" w:rsidRDefault="004516D6" w:rsidP="007E5DD8">
      <w:pPr>
        <w:pStyle w:val="ListParagraph"/>
        <w:numPr>
          <w:ilvl w:val="0"/>
          <w:numId w:val="7"/>
        </w:numPr>
        <w:jc w:val="both"/>
      </w:pPr>
      <w:r>
        <w:rPr>
          <w:b/>
        </w:rPr>
        <w:t>Assimp </w:t>
      </w:r>
      <w:r w:rsidRPr="004516D6">
        <w:t>:</w:t>
      </w:r>
      <w:r>
        <w:t xml:space="preserve"> une bibliothèque permettant de lire différents formats de fichiers 3D.</w:t>
      </w:r>
    </w:p>
    <w:p w:rsidR="0039760E" w:rsidRDefault="0039760E" w:rsidP="007E5DD8">
      <w:pPr>
        <w:pStyle w:val="ListParagraph"/>
        <w:numPr>
          <w:ilvl w:val="0"/>
          <w:numId w:val="7"/>
        </w:numPr>
        <w:jc w:val="both"/>
      </w:pPr>
      <w:r w:rsidRPr="007E5DD8">
        <w:rPr>
          <w:b/>
        </w:rPr>
        <w:t>SOIL</w:t>
      </w:r>
      <w:r>
        <w:t xml:space="preserve"> (Simple OpenGL Image Library) : une bibliothèque permettant de lire des images encodées dans différents format et permettant de les transformer simplement en textures OpenGL.</w:t>
      </w:r>
    </w:p>
    <w:p w:rsidR="0039760E" w:rsidRDefault="0039760E" w:rsidP="007E5DD8">
      <w:pPr>
        <w:pStyle w:val="ListParagraph"/>
        <w:numPr>
          <w:ilvl w:val="0"/>
          <w:numId w:val="7"/>
        </w:numPr>
        <w:jc w:val="both"/>
      </w:pPr>
      <w:r w:rsidRPr="007E5DD8">
        <w:rPr>
          <w:b/>
        </w:rPr>
        <w:t>Intel</w:t>
      </w:r>
      <w:r w:rsidRPr="0039760E">
        <w:t xml:space="preserve"> </w:t>
      </w:r>
      <w:r w:rsidRPr="007E5DD8">
        <w:rPr>
          <w:b/>
        </w:rPr>
        <w:t>TBB</w:t>
      </w:r>
      <w:r w:rsidRPr="0039760E">
        <w:t xml:space="preserve"> (Intel Threading Building Blocks) : une bibliothèque permettant de facilement et rapidement créer des applications C++ </w:t>
      </w:r>
      <w:r>
        <w:t>utilisant le multithreading.</w:t>
      </w:r>
    </w:p>
    <w:p w:rsidR="004E57DB" w:rsidRDefault="004E57DB" w:rsidP="007E5DD8">
      <w:pPr>
        <w:pStyle w:val="ListParagraph"/>
        <w:numPr>
          <w:ilvl w:val="0"/>
          <w:numId w:val="7"/>
        </w:numPr>
        <w:jc w:val="both"/>
      </w:pPr>
      <w:r>
        <w:rPr>
          <w:b/>
        </w:rPr>
        <w:t xml:space="preserve">FCL (flexible collision library) : </w:t>
      </w:r>
      <w:r w:rsidRPr="004E57DB">
        <w:rPr>
          <w:bCs/>
        </w:rPr>
        <w:t>un</w:t>
      </w:r>
      <w:r>
        <w:rPr>
          <w:bCs/>
        </w:rPr>
        <w:t>e bibliothèque gérant la détection de collision entre objets géométriques.</w:t>
      </w:r>
    </w:p>
    <w:p w:rsidR="006E7E7C" w:rsidRDefault="0039760E" w:rsidP="005448A7">
      <w:pPr>
        <w:ind w:firstLine="0"/>
        <w:jc w:val="both"/>
      </w:pPr>
      <w:r>
        <w:t>Pour pouvoir utiliser la plateforme, vous devez posséder des versions compilées (pour votre système) de ces bibliothèques.</w:t>
      </w:r>
    </w:p>
    <w:p w:rsidR="006E7E7C" w:rsidRDefault="00CA4EFB" w:rsidP="005448A7">
      <w:pPr>
        <w:pStyle w:val="Heading1"/>
        <w:jc w:val="both"/>
      </w:pPr>
      <w:bookmarkStart w:id="2" w:name="_Toc444876518"/>
      <w:r>
        <w:t>Organisation du projet</w:t>
      </w:r>
      <w:bookmarkEnd w:id="2"/>
    </w:p>
    <w:p w:rsidR="00CA4EFB" w:rsidRDefault="00727CAF" w:rsidP="005448A7">
      <w:pPr>
        <w:pStyle w:val="Heading2"/>
        <w:jc w:val="both"/>
      </w:pPr>
      <w:bookmarkStart w:id="3" w:name="_Ref444673920"/>
      <w:bookmarkStart w:id="4" w:name="_Toc444876519"/>
      <w:r>
        <w:t>Conventions</w:t>
      </w:r>
      <w:r w:rsidR="00F54BED">
        <w:t xml:space="preserve"> de nommage de fichiers</w:t>
      </w:r>
      <w:r w:rsidR="00353D21">
        <w:t>, classes</w:t>
      </w:r>
      <w:r w:rsidR="00F54BED">
        <w:t xml:space="preserve"> etc</w:t>
      </w:r>
      <w:bookmarkEnd w:id="3"/>
      <w:r w:rsidR="001E0E39">
        <w:t>...</w:t>
      </w:r>
      <w:bookmarkEnd w:id="4"/>
    </w:p>
    <w:p w:rsidR="00035887" w:rsidRDefault="00035887" w:rsidP="005448A7">
      <w:pPr>
        <w:jc w:val="both"/>
      </w:pPr>
    </w:p>
    <w:p w:rsidR="00E609E0" w:rsidRDefault="00E609E0" w:rsidP="005448A7">
      <w:pPr>
        <w:ind w:firstLine="0"/>
        <w:jc w:val="both"/>
      </w:pPr>
      <w:r>
        <w:t>Le projet a été conçu en respectant un certain nombre de conventions </w:t>
      </w:r>
      <w:r w:rsidR="001E3A4C">
        <w:t>du point de vue du nommage des fichiers et de l’arborescence des répertoires :</w:t>
      </w:r>
    </w:p>
    <w:p w:rsidR="00E609E0" w:rsidRDefault="00727CAF" w:rsidP="007E5DD8">
      <w:pPr>
        <w:pStyle w:val="ListParagraph"/>
        <w:numPr>
          <w:ilvl w:val="0"/>
          <w:numId w:val="6"/>
        </w:numPr>
        <w:jc w:val="both"/>
      </w:pPr>
      <w:r>
        <w:t>La déclaration de la classe X se trouve dans un fichier nommé X.h</w:t>
      </w:r>
    </w:p>
    <w:p w:rsidR="00727CAF" w:rsidRDefault="00727CAF" w:rsidP="007E5DD8">
      <w:pPr>
        <w:pStyle w:val="ListParagraph"/>
        <w:numPr>
          <w:ilvl w:val="0"/>
          <w:numId w:val="6"/>
        </w:numPr>
        <w:jc w:val="both"/>
      </w:pPr>
      <w:r>
        <w:t xml:space="preserve">Si la classe X a été décrite dans un espace de nommage Y, le fichier X.h est dans un répertoire nommé Y. </w:t>
      </w:r>
    </w:p>
    <w:p w:rsidR="00727CAF" w:rsidRDefault="00727CAF" w:rsidP="007E5DD8">
      <w:pPr>
        <w:pStyle w:val="ListParagraph"/>
        <w:numPr>
          <w:ilvl w:val="0"/>
          <w:numId w:val="6"/>
        </w:numPr>
        <w:jc w:val="both"/>
      </w:pPr>
      <w:r>
        <w:t>L’implémentation de cette même classe (si elle n’est pas faite dans le fichier header), se tro</w:t>
      </w:r>
      <w:r w:rsidR="00F54BED">
        <w:t xml:space="preserve">uve dans le répertoire Y/src dans le fichier </w:t>
      </w:r>
      <w:r>
        <w:t>X.cpp.</w:t>
      </w:r>
    </w:p>
    <w:p w:rsidR="008E7C40" w:rsidRDefault="008E7C40" w:rsidP="005448A7">
      <w:pPr>
        <w:pStyle w:val="ListParagraph"/>
        <w:ind w:left="1080" w:firstLine="0"/>
        <w:jc w:val="both"/>
      </w:pPr>
    </w:p>
    <w:p w:rsidR="008E7C40" w:rsidRDefault="00483AC3" w:rsidP="007E5DD8">
      <w:pPr>
        <w:ind w:firstLine="0"/>
        <w:jc w:val="both"/>
      </w:pPr>
      <w:r>
        <w:t>Conventions de n</w:t>
      </w:r>
      <w:r w:rsidR="008E7C40">
        <w:t xml:space="preserve">ommage des </w:t>
      </w:r>
      <w:r>
        <w:t xml:space="preserve">espaces de nommage, </w:t>
      </w:r>
      <w:r w:rsidR="008E7C40">
        <w:t>classes et attributs :</w:t>
      </w:r>
    </w:p>
    <w:p w:rsidR="004E540A" w:rsidRDefault="004E540A" w:rsidP="007E5DD8">
      <w:pPr>
        <w:pStyle w:val="ListParagraph"/>
        <w:numPr>
          <w:ilvl w:val="0"/>
          <w:numId w:val="5"/>
        </w:numPr>
        <w:jc w:val="both"/>
      </w:pPr>
      <w:r>
        <w:t>Le nom d’un espace de nommage commence toujours par une majuscule et une nouvelle majuscule est utilisée pour séparer les mots en cas de nom composé de plusieurs mots.</w:t>
      </w:r>
    </w:p>
    <w:p w:rsidR="007E5DD8" w:rsidRDefault="001750CC" w:rsidP="007E5DD8">
      <w:pPr>
        <w:pStyle w:val="ListParagraph"/>
        <w:numPr>
          <w:ilvl w:val="0"/>
          <w:numId w:val="5"/>
        </w:numPr>
        <w:jc w:val="both"/>
      </w:pPr>
      <w:r>
        <w:t xml:space="preserve">Les noms de classe commencent toujours par une majuscule et </w:t>
      </w:r>
      <w:r w:rsidR="00F142E6">
        <w:t>une nouvelle majuscule est utilisée pour séparer les mots.</w:t>
      </w:r>
    </w:p>
    <w:p w:rsidR="00F142E6" w:rsidRDefault="00F142E6" w:rsidP="007E5DD8">
      <w:pPr>
        <w:pStyle w:val="ListParagraph"/>
        <w:numPr>
          <w:ilvl w:val="0"/>
          <w:numId w:val="5"/>
        </w:numPr>
        <w:jc w:val="both"/>
      </w:pPr>
      <w:r>
        <w:t>Les noms d’attributs de classes sont toujours précédés de « m_ » (raccourci pour member) et une majuscule est utilisée pour séparer les mots.</w:t>
      </w:r>
    </w:p>
    <w:p w:rsidR="00605638" w:rsidRDefault="00F142E6" w:rsidP="00CF5C4E">
      <w:pPr>
        <w:pStyle w:val="ListParagraph"/>
        <w:numPr>
          <w:ilvl w:val="0"/>
          <w:numId w:val="5"/>
        </w:numPr>
        <w:jc w:val="both"/>
      </w:pPr>
      <w:r>
        <w:t>Les noms de méthodes commencent toujours par une minuscule et une majuscule est utilisée pour séparer les mots.</w:t>
      </w:r>
    </w:p>
    <w:p w:rsidR="00605638" w:rsidRDefault="00294C8E" w:rsidP="00294C8E">
      <w:pPr>
        <w:pStyle w:val="Heading2"/>
      </w:pPr>
      <w:bookmarkStart w:id="5" w:name="_Toc444876520"/>
      <w:r>
        <w:lastRenderedPageBreak/>
        <w:t>Les différents espaces de nommage</w:t>
      </w:r>
      <w:bookmarkEnd w:id="5"/>
    </w:p>
    <w:p w:rsidR="00294C8E" w:rsidRDefault="00294C8E" w:rsidP="00211D5A">
      <w:pPr>
        <w:ind w:firstLine="0"/>
        <w:jc w:val="both"/>
      </w:pPr>
      <w:r>
        <w:t xml:space="preserve">La plateforme utilise </w:t>
      </w:r>
      <w:r w:rsidR="004E57DB">
        <w:t>8</w:t>
      </w:r>
      <w:r>
        <w:t xml:space="preserve"> espaces de nommages, regroupant les classes par fonctionnalités.</w:t>
      </w:r>
    </w:p>
    <w:p w:rsidR="00294C8E" w:rsidRDefault="00294C8E" w:rsidP="00211D5A">
      <w:pPr>
        <w:pStyle w:val="ListParagraph"/>
        <w:numPr>
          <w:ilvl w:val="0"/>
          <w:numId w:val="8"/>
        </w:numPr>
        <w:jc w:val="both"/>
      </w:pPr>
      <w:r w:rsidRPr="006D757C">
        <w:rPr>
          <w:b/>
        </w:rPr>
        <w:t>Animation</w:t>
      </w:r>
      <w:r>
        <w:t> : ensemble de classes en charge de la gestion des animations.</w:t>
      </w:r>
    </w:p>
    <w:p w:rsidR="00294C8E" w:rsidRDefault="00294C8E" w:rsidP="00211D5A">
      <w:pPr>
        <w:pStyle w:val="ListParagraph"/>
        <w:numPr>
          <w:ilvl w:val="0"/>
          <w:numId w:val="8"/>
        </w:numPr>
        <w:jc w:val="both"/>
      </w:pPr>
      <w:r w:rsidRPr="006D757C">
        <w:rPr>
          <w:b/>
        </w:rPr>
        <w:t>Application</w:t>
      </w:r>
      <w:r>
        <w:t> : ensemble de classes en charge de la gestion / création d’une application de test. La gestion des applications de test a été conçue pour vous permettre de tester tous vos TP au sein de la même application en choisissant, au lancement de l’application, le cas de test que vous souhaitez lancer.</w:t>
      </w:r>
    </w:p>
    <w:p w:rsidR="00206164" w:rsidRDefault="00206164" w:rsidP="00211D5A">
      <w:pPr>
        <w:pStyle w:val="ListParagraph"/>
        <w:numPr>
          <w:ilvl w:val="0"/>
          <w:numId w:val="8"/>
        </w:numPr>
        <w:jc w:val="both"/>
      </w:pPr>
      <w:r>
        <w:rPr>
          <w:b/>
        </w:rPr>
        <w:t>gl3 </w:t>
      </w:r>
      <w:r w:rsidRPr="00206164">
        <w:rPr>
          <w:bCs/>
        </w:rPr>
        <w:t>[</w:t>
      </w:r>
      <w:r w:rsidRPr="00206164">
        <w:rPr>
          <w:bCs/>
          <w:i/>
          <w:iCs/>
        </w:rPr>
        <w:t>OpenGL 3.3</w:t>
      </w:r>
      <w:r w:rsidRPr="00206164">
        <w:rPr>
          <w:bCs/>
        </w:rPr>
        <w:t>]</w:t>
      </w:r>
      <w:r>
        <w:t xml:space="preserve"> </w:t>
      </w:r>
      <w:r w:rsidRPr="00206164">
        <w:t>:</w:t>
      </w:r>
      <w:r>
        <w:t xml:space="preserve"> ensemble de classes utilisées pour les </w:t>
      </w:r>
      <w:r w:rsidR="00B07199">
        <w:t xml:space="preserve">TPs en OpenGL 3.3. </w:t>
      </w:r>
    </w:p>
    <w:p w:rsidR="00294C8E" w:rsidRDefault="00294C8E" w:rsidP="00211D5A">
      <w:pPr>
        <w:pStyle w:val="ListParagraph"/>
        <w:numPr>
          <w:ilvl w:val="0"/>
          <w:numId w:val="8"/>
        </w:numPr>
        <w:jc w:val="both"/>
      </w:pPr>
      <w:r w:rsidRPr="006D757C">
        <w:rPr>
          <w:b/>
        </w:rPr>
        <w:t>HelperGL</w:t>
      </w:r>
      <w:r>
        <w:t> </w:t>
      </w:r>
      <w:r w:rsidR="004E57DB">
        <w:t>[</w:t>
      </w:r>
      <w:r w:rsidR="004E57DB" w:rsidRPr="004E57DB">
        <w:rPr>
          <w:i/>
          <w:iCs/>
        </w:rPr>
        <w:t>OpenGL 1.0-2.0</w:t>
      </w:r>
      <w:r w:rsidR="004E57DB">
        <w:t xml:space="preserve">] </w:t>
      </w:r>
      <w:r>
        <w:t>: ensemble de classes facilitant la vie du programmeur OpenGL : gestion de buffers, chargement de textures et de fichiers 3D, représentation d’une géométrie…</w:t>
      </w:r>
    </w:p>
    <w:p w:rsidR="00294C8E" w:rsidRDefault="00033B96" w:rsidP="00211D5A">
      <w:pPr>
        <w:pStyle w:val="ListParagraph"/>
        <w:numPr>
          <w:ilvl w:val="0"/>
          <w:numId w:val="8"/>
        </w:numPr>
        <w:jc w:val="both"/>
      </w:pPr>
      <w:r w:rsidRPr="00844046">
        <w:rPr>
          <w:b/>
          <w:bCs/>
        </w:rPr>
        <w:t>Math</w:t>
      </w:r>
      <w:r>
        <w:t> : ensemble de classes modélisant des outils mathématiques tels que les vecteurs, les quaternions, les matrices…</w:t>
      </w:r>
    </w:p>
    <w:p w:rsidR="00206164" w:rsidRDefault="00206164" w:rsidP="00211D5A">
      <w:pPr>
        <w:pStyle w:val="ListParagraph"/>
        <w:numPr>
          <w:ilvl w:val="0"/>
          <w:numId w:val="8"/>
        </w:numPr>
        <w:jc w:val="both"/>
      </w:pPr>
      <w:r>
        <w:rPr>
          <w:b/>
          <w:bCs/>
        </w:rPr>
        <w:t>Motion planning </w:t>
      </w:r>
      <w:r w:rsidRPr="00206164">
        <w:t>:</w:t>
      </w:r>
      <w:r>
        <w:t xml:space="preserve"> ensemble de classes conçues pour les TPs sur la planification de mouvement.</w:t>
      </w:r>
    </w:p>
    <w:p w:rsidR="00033B96" w:rsidRDefault="00033B96" w:rsidP="00211D5A">
      <w:pPr>
        <w:pStyle w:val="ListParagraph"/>
        <w:numPr>
          <w:ilvl w:val="0"/>
          <w:numId w:val="8"/>
        </w:numPr>
        <w:jc w:val="both"/>
      </w:pPr>
      <w:r w:rsidRPr="006D757C">
        <w:rPr>
          <w:b/>
        </w:rPr>
        <w:t>Utils</w:t>
      </w:r>
      <w:r>
        <w:t> : ensemble de classes utilitaires, en rapport avec les structures de données.</w:t>
      </w:r>
    </w:p>
    <w:p w:rsidR="00033B96" w:rsidRDefault="00033B96" w:rsidP="00211D5A">
      <w:pPr>
        <w:pStyle w:val="ListParagraph"/>
        <w:numPr>
          <w:ilvl w:val="0"/>
          <w:numId w:val="8"/>
        </w:numPr>
        <w:jc w:val="both"/>
      </w:pPr>
      <w:r w:rsidRPr="006D757C">
        <w:rPr>
          <w:b/>
        </w:rPr>
        <w:t>SceneGraph</w:t>
      </w:r>
      <w:r>
        <w:t> </w:t>
      </w:r>
      <w:r w:rsidR="00844046">
        <w:t>[</w:t>
      </w:r>
      <w:r w:rsidR="00844046" w:rsidRPr="00844046">
        <w:rPr>
          <w:i/>
          <w:iCs/>
        </w:rPr>
        <w:t>OpenGL 1.0-2.0</w:t>
      </w:r>
      <w:r w:rsidR="00844046">
        <w:t>]</w:t>
      </w:r>
      <w:r>
        <w:t>: ensemble de classes permettant de représenter la structure d’un graphe de scène.</w:t>
      </w:r>
    </w:p>
    <w:p w:rsidR="00DE285F" w:rsidRDefault="00033B96" w:rsidP="00CF5C4E">
      <w:pPr>
        <w:pStyle w:val="ListParagraph"/>
        <w:numPr>
          <w:ilvl w:val="0"/>
          <w:numId w:val="8"/>
        </w:numPr>
        <w:jc w:val="both"/>
      </w:pPr>
      <w:r w:rsidRPr="006D757C">
        <w:rPr>
          <w:b/>
        </w:rPr>
        <w:t>System</w:t>
      </w:r>
      <w:r>
        <w:t> : ensemble de classes</w:t>
      </w:r>
      <w:r w:rsidR="00211D5A">
        <w:t xml:space="preserve"> / fonctions</w:t>
      </w:r>
      <w:r>
        <w:t xml:space="preserve"> permettant de s’abstraire du système d’exploitation.</w:t>
      </w:r>
      <w:r w:rsidR="00DA75DC">
        <w:t xml:space="preserve"> Ces fonctionnalités possèdent une implémentation pour Windows et une implémentation pour Linux, la bonne version étant automatiquement compilée en fonction du système sous lequel votre application est compilée.</w:t>
      </w:r>
    </w:p>
    <w:p w:rsidR="00B07199" w:rsidRDefault="00B07199" w:rsidP="00B07199">
      <w:pPr>
        <w:jc w:val="both"/>
      </w:pPr>
    </w:p>
    <w:p w:rsidR="00B07199" w:rsidRPr="00294C8E" w:rsidRDefault="00B07199" w:rsidP="00B07199">
      <w:pPr>
        <w:jc w:val="both"/>
      </w:pPr>
      <w:r>
        <w:t xml:space="preserve">Comme vous pouvez le remarquer, plusieurs versions de code </w:t>
      </w:r>
    </w:p>
    <w:p w:rsidR="00294C8E" w:rsidRDefault="00395B2B" w:rsidP="00395B2B">
      <w:pPr>
        <w:pStyle w:val="Heading1"/>
      </w:pPr>
      <w:bookmarkStart w:id="6" w:name="_Toc444876521"/>
      <w:r>
        <w:t>Création d’une application OpenGL avec la plateforme</w:t>
      </w:r>
      <w:bookmarkEnd w:id="6"/>
    </w:p>
    <w:p w:rsidR="00395B2B" w:rsidRDefault="00395B2B" w:rsidP="00605638">
      <w:pPr>
        <w:ind w:firstLine="0"/>
        <w:jc w:val="both"/>
      </w:pPr>
    </w:p>
    <w:p w:rsidR="00D137A4" w:rsidRDefault="00D137A4" w:rsidP="00605638">
      <w:pPr>
        <w:ind w:firstLine="0"/>
        <w:jc w:val="both"/>
      </w:pPr>
      <w:r>
        <w:t>La création d’une application OpenGL dans la plateforme fournie s’effectue en deux étapes. D’une part, vous devez créer une classe héritant de la classe Application::Base (dans le fichier Application/Base.h) et d’autre part, vous devez enregistrer votre application dans le fichier main_application.cpp afin que celle-ci apparaisse dans le menu de lancement. Les sections suivantes décrivent les deux étapes de ce processus.</w:t>
      </w:r>
    </w:p>
    <w:p w:rsidR="00D137A4" w:rsidRPr="00AA12FE" w:rsidRDefault="00AA12FE" w:rsidP="00AA12FE">
      <w:pPr>
        <w:pStyle w:val="Heading2"/>
      </w:pPr>
      <w:bookmarkStart w:id="7" w:name="_Ref444673956"/>
      <w:bookmarkStart w:id="8" w:name="_Toc444876522"/>
      <w:r w:rsidRPr="00AA12FE">
        <w:t>Création d’une nouvelle application</w:t>
      </w:r>
      <w:bookmarkEnd w:id="7"/>
      <w:bookmarkEnd w:id="8"/>
    </w:p>
    <w:p w:rsidR="00AA12FE" w:rsidRPr="00AA12FE" w:rsidRDefault="00AA12FE" w:rsidP="00605638">
      <w:pPr>
        <w:ind w:firstLine="0"/>
        <w:jc w:val="both"/>
      </w:pPr>
    </w:p>
    <w:p w:rsidR="00D137A4" w:rsidRDefault="001B0DBE" w:rsidP="00605638">
      <w:pPr>
        <w:ind w:firstLine="0"/>
        <w:jc w:val="both"/>
      </w:pPr>
      <w:r>
        <w:t>Pour créer une nouvelle application, vous devez suivre le processus suivant :</w:t>
      </w:r>
    </w:p>
    <w:p w:rsidR="00356C40" w:rsidRDefault="001B0DBE" w:rsidP="00356C40">
      <w:pPr>
        <w:pStyle w:val="ListParagraph"/>
        <w:numPr>
          <w:ilvl w:val="0"/>
          <w:numId w:val="9"/>
        </w:numPr>
        <w:jc w:val="both"/>
      </w:pPr>
      <w:r>
        <w:t>Créer une classe</w:t>
      </w:r>
      <w:r w:rsidR="00211C42">
        <w:t xml:space="preserve"> héritant de la classe Application::Base.</w:t>
      </w:r>
      <w:r>
        <w:t xml:space="preserve"> </w:t>
      </w:r>
      <w:r w:rsidR="00211C42">
        <w:t xml:space="preserve">Cette classe devrait </w:t>
      </w:r>
      <w:r>
        <w:t xml:space="preserve">préférentiellement </w:t>
      </w:r>
      <w:r w:rsidR="00211C42">
        <w:t xml:space="preserve">se trouver </w:t>
      </w:r>
      <w:r>
        <w:t xml:space="preserve">dans l’espace de nommage Application et </w:t>
      </w:r>
      <w:r w:rsidR="00356C40">
        <w:t>respecter</w:t>
      </w:r>
      <w:r>
        <w:t xml:space="preserve"> les conventions</w:t>
      </w:r>
      <w:r w:rsidR="00211C42">
        <w:t xml:space="preserve"> de la section </w:t>
      </w:r>
      <w:r w:rsidR="00211C42">
        <w:fldChar w:fldCharType="begin"/>
      </w:r>
      <w:r w:rsidR="00211C42">
        <w:instrText xml:space="preserve"> REF _Ref444673956 \r \h </w:instrText>
      </w:r>
      <w:r w:rsidR="00211C42">
        <w:fldChar w:fldCharType="separate"/>
      </w:r>
      <w:r w:rsidR="00321233">
        <w:t>3.1</w:t>
      </w:r>
      <w:r w:rsidR="00211C42">
        <w:fldChar w:fldCharType="end"/>
      </w:r>
      <w:r w:rsidR="00356C40">
        <w:t>.</w:t>
      </w:r>
      <w:r w:rsidR="006B48FE">
        <w:t xml:space="preserve"> Cette classe doit mettre à disposition un constructeur sans paramètre.</w:t>
      </w:r>
    </w:p>
    <w:p w:rsidR="00356C40" w:rsidRDefault="00356C40" w:rsidP="00356C40">
      <w:pPr>
        <w:pStyle w:val="ListParagraph"/>
        <w:numPr>
          <w:ilvl w:val="0"/>
          <w:numId w:val="9"/>
        </w:numPr>
        <w:jc w:val="both"/>
      </w:pPr>
      <w:r>
        <w:t>Dans cette nouvelle classe, implémentez la méthode abstraite</w:t>
      </w:r>
    </w:p>
    <w:p w:rsidR="00356C40" w:rsidRDefault="00356C40" w:rsidP="00356C40">
      <w:pPr>
        <w:pStyle w:val="ListParagraph"/>
        <w:ind w:firstLine="0"/>
        <w:jc w:val="both"/>
        <w:rPr>
          <w:rFonts w:ascii="Consolas" w:hAnsi="Consolas" w:cs="Consolas"/>
          <w:sz w:val="19"/>
          <w:szCs w:val="19"/>
        </w:rPr>
      </w:pPr>
      <w:r w:rsidRPr="00356C40">
        <w:rPr>
          <w:rFonts w:ascii="Consolas" w:hAnsi="Consolas" w:cs="Consolas"/>
          <w:color w:val="0000FF"/>
          <w:sz w:val="19"/>
          <w:szCs w:val="19"/>
        </w:rPr>
        <w:t>virtual</w:t>
      </w:r>
      <w:r w:rsidRPr="00356C40">
        <w:rPr>
          <w:rFonts w:ascii="Consolas" w:hAnsi="Consolas" w:cs="Consolas"/>
          <w:sz w:val="19"/>
          <w:szCs w:val="19"/>
        </w:rPr>
        <w:t xml:space="preserve"> </w:t>
      </w:r>
      <w:r w:rsidRPr="00356C40">
        <w:rPr>
          <w:rFonts w:ascii="Consolas" w:hAnsi="Consolas" w:cs="Consolas"/>
          <w:color w:val="0000FF"/>
          <w:sz w:val="19"/>
          <w:szCs w:val="19"/>
        </w:rPr>
        <w:t>void</w:t>
      </w:r>
      <w:r w:rsidRPr="00356C40">
        <w:rPr>
          <w:rFonts w:ascii="Consolas" w:hAnsi="Consolas" w:cs="Consolas"/>
          <w:sz w:val="19"/>
          <w:szCs w:val="19"/>
        </w:rPr>
        <w:t xml:space="preserve"> initializeRendering() = 0 ;</w:t>
      </w:r>
    </w:p>
    <w:p w:rsidR="00356C40" w:rsidRPr="00356C40" w:rsidRDefault="00356C40" w:rsidP="00356C40">
      <w:pPr>
        <w:pStyle w:val="ListParagraph"/>
        <w:ind w:firstLine="0"/>
        <w:jc w:val="both"/>
        <w:rPr>
          <w:rFonts w:ascii="Consolas" w:hAnsi="Consolas" w:cs="Consolas"/>
          <w:sz w:val="19"/>
          <w:szCs w:val="19"/>
        </w:rPr>
      </w:pPr>
      <w:r>
        <w:t xml:space="preserve">Cette méthode est appelée à la création de votre application et a pour but de vous permettre d’initialiser </w:t>
      </w:r>
      <w:r w:rsidR="009E5A20">
        <w:t>cette dernière</w:t>
      </w:r>
      <w:r>
        <w:t xml:space="preserve">. Il peut s’agir de charger vos fichiers de géométrie, créer votre graphe de scène, initialiser vos animations… Il est à noter qu’avant l’appel à cette méthode, </w:t>
      </w:r>
      <w:r w:rsidR="001E0E39">
        <w:t>une</w:t>
      </w:r>
      <w:r>
        <w:t xml:space="preserve"> première initialisation est gérée par la classe Application::Base. Cette dernière initialise OpenGL, GLEW, crée une fenêtre de rendu GLUT et configure OpenGL en autorisant le Z-Buffer, </w:t>
      </w:r>
      <w:r w:rsidR="00844336">
        <w:t>l’éclairement, le back face culling, la normalisation des normales… Ces initialisations devraient être suffisantes pour la plupart de vos applications.</w:t>
      </w:r>
      <w:r w:rsidR="006B48FE">
        <w:t xml:space="preserve"> </w:t>
      </w:r>
    </w:p>
    <w:p w:rsidR="00356C40" w:rsidRDefault="00844336" w:rsidP="001B0DBE">
      <w:pPr>
        <w:pStyle w:val="ListParagraph"/>
        <w:numPr>
          <w:ilvl w:val="0"/>
          <w:numId w:val="9"/>
        </w:numPr>
        <w:jc w:val="both"/>
      </w:pPr>
      <w:r>
        <w:lastRenderedPageBreak/>
        <w:t>Dans cette nouvelle classe, implémentez la méthode abstraite</w:t>
      </w:r>
    </w:p>
    <w:p w:rsidR="00844336" w:rsidRDefault="00844336" w:rsidP="00844336">
      <w:pPr>
        <w:pStyle w:val="ListParagraph"/>
        <w:autoSpaceDE w:val="0"/>
        <w:autoSpaceDN w:val="0"/>
        <w:adjustRightInd w:val="0"/>
        <w:ind w:firstLine="0"/>
        <w:rPr>
          <w:rFonts w:ascii="Consolas" w:hAnsi="Consolas" w:cs="Consolas"/>
          <w:sz w:val="19"/>
          <w:szCs w:val="19"/>
        </w:rPr>
      </w:pPr>
      <w:r w:rsidRPr="00844336">
        <w:rPr>
          <w:rFonts w:ascii="Consolas" w:hAnsi="Consolas" w:cs="Consolas"/>
          <w:color w:val="0000FF"/>
          <w:sz w:val="19"/>
          <w:szCs w:val="19"/>
        </w:rPr>
        <w:t>virtual</w:t>
      </w:r>
      <w:r w:rsidRPr="00844336">
        <w:rPr>
          <w:rFonts w:ascii="Consolas" w:hAnsi="Consolas" w:cs="Consolas"/>
          <w:sz w:val="19"/>
          <w:szCs w:val="19"/>
        </w:rPr>
        <w:t xml:space="preserve"> </w:t>
      </w:r>
      <w:r w:rsidRPr="00844336">
        <w:rPr>
          <w:rFonts w:ascii="Consolas" w:hAnsi="Consolas" w:cs="Consolas"/>
          <w:color w:val="0000FF"/>
          <w:sz w:val="19"/>
          <w:szCs w:val="19"/>
        </w:rPr>
        <w:t>void</w:t>
      </w:r>
      <w:r w:rsidRPr="00844336">
        <w:rPr>
          <w:rFonts w:ascii="Consolas" w:hAnsi="Consolas" w:cs="Consolas"/>
          <w:sz w:val="19"/>
          <w:szCs w:val="19"/>
        </w:rPr>
        <w:t xml:space="preserve"> render(</w:t>
      </w:r>
      <w:r w:rsidRPr="00844336">
        <w:rPr>
          <w:rFonts w:ascii="Consolas" w:hAnsi="Consolas" w:cs="Consolas"/>
          <w:color w:val="0000FF"/>
          <w:sz w:val="19"/>
          <w:szCs w:val="19"/>
        </w:rPr>
        <w:t>double</w:t>
      </w:r>
      <w:r w:rsidRPr="00844336">
        <w:rPr>
          <w:rFonts w:ascii="Consolas" w:hAnsi="Consolas" w:cs="Consolas"/>
          <w:sz w:val="19"/>
          <w:szCs w:val="19"/>
        </w:rPr>
        <w:t xml:space="preserve"> dt) = 0 ;</w:t>
      </w:r>
    </w:p>
    <w:p w:rsidR="00844336" w:rsidRPr="00844336" w:rsidRDefault="00844336" w:rsidP="00844336">
      <w:pPr>
        <w:pStyle w:val="ListParagraph"/>
        <w:autoSpaceDE w:val="0"/>
        <w:autoSpaceDN w:val="0"/>
        <w:adjustRightInd w:val="0"/>
        <w:ind w:firstLine="0"/>
        <w:jc w:val="both"/>
        <w:rPr>
          <w:rFonts w:ascii="Consolas" w:hAnsi="Consolas" w:cs="Consolas"/>
          <w:sz w:val="19"/>
          <w:szCs w:val="19"/>
        </w:rPr>
      </w:pPr>
      <w:r>
        <w:t xml:space="preserve">Cette méthode est appelée à chaque nouveau rendu d’image. Il s’agit donc ici de gérer vos animations ainsi que les affichages OpenGL adéquats. La paramètre </w:t>
      </w:r>
      <w:r w:rsidRPr="00844336">
        <w:rPr>
          <w:i/>
        </w:rPr>
        <w:t>dt</w:t>
      </w:r>
      <w:r>
        <w:t xml:space="preserve"> vous fournit le temps en secondes, qui s’est écoulé depuis le dernier appel à la méthode de rendu et vous permet donc de faire évoluer l’état de vos animations en fonction du temps qui passe.</w:t>
      </w:r>
    </w:p>
    <w:p w:rsidR="0016078D" w:rsidRDefault="009E5A20" w:rsidP="009E5A20">
      <w:pPr>
        <w:ind w:firstLine="0"/>
        <w:jc w:val="both"/>
      </w:pPr>
      <w:r>
        <w:t xml:space="preserve">Ce processus vous permet de rapidement créer une application minimale pour tester vos TPs. </w:t>
      </w:r>
      <w:r w:rsidR="00E607B6">
        <w:t>Par défaut la caméra est placée en (0,0,0) et regarde suivant –Z.</w:t>
      </w:r>
    </w:p>
    <w:p w:rsidR="0016078D" w:rsidRDefault="0016078D" w:rsidP="009E5A20">
      <w:pPr>
        <w:ind w:firstLine="0"/>
        <w:jc w:val="both"/>
      </w:pPr>
    </w:p>
    <w:p w:rsidR="00D137A4" w:rsidRDefault="009E5A20" w:rsidP="00605638">
      <w:pPr>
        <w:ind w:firstLine="0"/>
        <w:jc w:val="both"/>
      </w:pPr>
      <w:r>
        <w:t>Vous pouvez vous référer à la section</w:t>
      </w:r>
      <w:r w:rsidR="0016078D">
        <w:t xml:space="preserve"> </w:t>
      </w:r>
      <w:r w:rsidR="0016078D">
        <w:fldChar w:fldCharType="begin"/>
      </w:r>
      <w:r w:rsidR="0016078D">
        <w:instrText xml:space="preserve"> REF _Ref26162230 \r \h </w:instrText>
      </w:r>
      <w:r w:rsidR="0016078D">
        <w:fldChar w:fldCharType="separate"/>
      </w:r>
      <w:r w:rsidR="0016078D">
        <w:t>3.3</w:t>
      </w:r>
      <w:r w:rsidR="0016078D">
        <w:fldChar w:fldCharType="end"/>
      </w:r>
      <w:r>
        <w:t xml:space="preserve"> pour découvrir les autres fonctionnalités qui sont mises à votre disposition (gestion du clavier, de la souris, des menus…).</w:t>
      </w:r>
      <w:r w:rsidR="00E607B6">
        <w:t xml:space="preserve"> </w:t>
      </w:r>
    </w:p>
    <w:p w:rsidR="00D137A4" w:rsidRDefault="009E5A20" w:rsidP="009E5A20">
      <w:pPr>
        <w:pStyle w:val="Heading2"/>
      </w:pPr>
      <w:bookmarkStart w:id="9" w:name="_Toc444876523"/>
      <w:r>
        <w:t>Référencer votre nouvelle application</w:t>
      </w:r>
      <w:bookmarkEnd w:id="9"/>
    </w:p>
    <w:p w:rsidR="009E5A20" w:rsidRDefault="009E5A20" w:rsidP="00605638">
      <w:pPr>
        <w:ind w:firstLine="0"/>
        <w:jc w:val="both"/>
      </w:pPr>
    </w:p>
    <w:p w:rsidR="00595D83" w:rsidRDefault="00595D83" w:rsidP="00605638">
      <w:pPr>
        <w:ind w:firstLine="0"/>
        <w:jc w:val="both"/>
      </w:pPr>
      <w:r>
        <w:t>Une fois votre application cré</w:t>
      </w:r>
      <w:r w:rsidR="005B1515">
        <w:t>é</w:t>
      </w:r>
      <w:r>
        <w:t xml:space="preserve">e, comme décrit dans la section précédente, il faut la référencer afin qu’elle apparaisse dans le menu de lancement. Pour ce faire, </w:t>
      </w:r>
      <w:r w:rsidR="005B1515">
        <w:t xml:space="preserve">ouvrez le fichier </w:t>
      </w:r>
      <w:r w:rsidR="005B1515" w:rsidRPr="005B1515">
        <w:rPr>
          <w:i/>
        </w:rPr>
        <w:t>main_application.cpp</w:t>
      </w:r>
      <w:r w:rsidR="005B1515">
        <w:t xml:space="preserve"> </w:t>
      </w:r>
      <w:r w:rsidR="00AF0B88">
        <w:t>et ajoutez</w:t>
      </w:r>
      <w:r w:rsidR="005B1515">
        <w:t xml:space="preserve"> la ligne suivante :</w:t>
      </w:r>
    </w:p>
    <w:p w:rsidR="005B1515" w:rsidRDefault="005B1515" w:rsidP="00605638">
      <w:pPr>
        <w:ind w:firstLine="0"/>
        <w:jc w:val="both"/>
      </w:pPr>
    </w:p>
    <w:p w:rsidR="005B1515" w:rsidRPr="005B1515" w:rsidRDefault="005B1515" w:rsidP="005B1515">
      <w:pPr>
        <w:autoSpaceDE w:val="0"/>
        <w:autoSpaceDN w:val="0"/>
        <w:adjustRightInd w:val="0"/>
        <w:ind w:firstLine="0"/>
        <w:rPr>
          <w:rFonts w:ascii="Consolas" w:hAnsi="Consolas" w:cs="Consolas"/>
          <w:sz w:val="19"/>
          <w:szCs w:val="19"/>
          <w:lang w:val="en-US"/>
        </w:rPr>
      </w:pPr>
      <w:r w:rsidRPr="005B1515">
        <w:rPr>
          <w:rFonts w:ascii="Consolas" w:hAnsi="Consolas" w:cs="Consolas"/>
          <w:sz w:val="19"/>
          <w:szCs w:val="19"/>
          <w:lang w:val="en-US"/>
        </w:rPr>
        <w:t>Application::ApplicationSelection::registerFactory&lt;Application::Test&gt;(</w:t>
      </w:r>
      <w:r w:rsidRPr="005B1515">
        <w:rPr>
          <w:rFonts w:ascii="Consolas" w:hAnsi="Consolas" w:cs="Consolas"/>
          <w:color w:val="A31515"/>
          <w:sz w:val="19"/>
          <w:szCs w:val="19"/>
          <w:lang w:val="en-US"/>
        </w:rPr>
        <w:t>"</w:t>
      </w:r>
      <w:r>
        <w:rPr>
          <w:rFonts w:ascii="Consolas" w:hAnsi="Consolas" w:cs="Consolas"/>
          <w:color w:val="A31515"/>
          <w:sz w:val="19"/>
          <w:szCs w:val="19"/>
          <w:lang w:val="en-US"/>
        </w:rPr>
        <w:t>Hello world</w:t>
      </w:r>
      <w:r w:rsidRPr="005B1515">
        <w:rPr>
          <w:rFonts w:ascii="Consolas" w:hAnsi="Consolas" w:cs="Consolas"/>
          <w:color w:val="A31515"/>
          <w:sz w:val="19"/>
          <w:szCs w:val="19"/>
          <w:lang w:val="en-US"/>
        </w:rPr>
        <w:t>"</w:t>
      </w:r>
      <w:r w:rsidRPr="005B1515">
        <w:rPr>
          <w:rFonts w:ascii="Consolas" w:hAnsi="Consolas" w:cs="Consolas"/>
          <w:sz w:val="19"/>
          <w:szCs w:val="19"/>
          <w:lang w:val="en-US"/>
        </w:rPr>
        <w:t>) ;</w:t>
      </w:r>
    </w:p>
    <w:p w:rsidR="005B1515" w:rsidRPr="00CF5C4E" w:rsidRDefault="005B1515" w:rsidP="005B1515">
      <w:pPr>
        <w:ind w:firstLine="0"/>
        <w:rPr>
          <w:lang w:val="en-US"/>
        </w:rPr>
      </w:pPr>
    </w:p>
    <w:p w:rsidR="005B1515" w:rsidRPr="005B1515" w:rsidRDefault="005B1515" w:rsidP="00E607B6">
      <w:pPr>
        <w:ind w:firstLine="0"/>
        <w:jc w:val="both"/>
      </w:pPr>
      <w:r w:rsidRPr="005B1515">
        <w:t xml:space="preserve">Cette commande permet d’enregistrer l’application décrite par la classe Application::Test </w:t>
      </w:r>
      <w:r w:rsidR="001E0E39">
        <w:t xml:space="preserve">ainsi que </w:t>
      </w:r>
      <w:r>
        <w:t xml:space="preserve">sa description qui </w:t>
      </w:r>
      <w:r w:rsidR="001E0E39">
        <w:t xml:space="preserve">est </w:t>
      </w:r>
      <w:r>
        <w:t>en l’occurrence « hello world ». Une fois cette commande ajoutée, l’application apparaitra dans le menu de lancement (sous la forme de sa description) et pourra être lancée depuis ce dernier.</w:t>
      </w:r>
    </w:p>
    <w:p w:rsidR="009E5A20" w:rsidRDefault="00661FFD" w:rsidP="009E5A20">
      <w:pPr>
        <w:pStyle w:val="Heading2"/>
      </w:pPr>
      <w:bookmarkStart w:id="10" w:name="_Toc444876524"/>
      <w:bookmarkStart w:id="11" w:name="_Ref26162230"/>
      <w:r>
        <w:t>Interaction</w:t>
      </w:r>
      <w:r w:rsidR="004726B8">
        <w:t xml:space="preserve"> avec l’application</w:t>
      </w:r>
      <w:bookmarkEnd w:id="10"/>
      <w:bookmarkEnd w:id="11"/>
    </w:p>
    <w:p w:rsidR="00E607B6" w:rsidRDefault="00E607B6" w:rsidP="00E607B6">
      <w:pPr>
        <w:ind w:firstLine="0"/>
      </w:pPr>
    </w:p>
    <w:p w:rsidR="00E607B6" w:rsidRDefault="00E607B6" w:rsidP="00E607B6">
      <w:pPr>
        <w:ind w:firstLine="0"/>
        <w:jc w:val="both"/>
      </w:pPr>
      <w:r>
        <w:t>La classe Application::Base qui sert de classe mère à toute application met à votre disposition d’autres fonctionnalités vous permettant de gérer les interactions de l’utilisateur : gestion de menu contextuel, gestion du clavier et de la souris.</w:t>
      </w:r>
    </w:p>
    <w:p w:rsidR="00E607B6" w:rsidRDefault="00E607B6" w:rsidP="00E607B6">
      <w:pPr>
        <w:pStyle w:val="Heading3"/>
      </w:pPr>
      <w:bookmarkStart w:id="12" w:name="_Toc444876525"/>
      <w:r>
        <w:t>Gestion des menus</w:t>
      </w:r>
      <w:bookmarkEnd w:id="12"/>
    </w:p>
    <w:p w:rsidR="00E607B6" w:rsidRDefault="00E607B6" w:rsidP="00E607B6">
      <w:pPr>
        <w:ind w:firstLine="0"/>
        <w:jc w:val="both"/>
      </w:pPr>
    </w:p>
    <w:p w:rsidR="006869B6" w:rsidRDefault="006869B6" w:rsidP="00E607B6">
      <w:pPr>
        <w:ind w:firstLine="0"/>
        <w:jc w:val="both"/>
      </w:pPr>
      <w:r>
        <w:t>L’application dispose, par défaut, d’un menu vous permettant d’afficher en haut à gauche de l’écran le nombre d’images par secondes et le nombre de millisecondes prises par</w:t>
      </w:r>
      <w:r w:rsidR="00B4186A">
        <w:t xml:space="preserve"> le rendu de la dernière image.</w:t>
      </w:r>
      <w:r w:rsidR="007C2FEA">
        <w:t xml:space="preserve"> Ce menu est accessible via la méthode de Application::Base suivante :</w:t>
      </w:r>
    </w:p>
    <w:p w:rsidR="00E974F9" w:rsidRDefault="00E974F9" w:rsidP="00E974F9">
      <w:pPr>
        <w:autoSpaceDE w:val="0"/>
        <w:autoSpaceDN w:val="0"/>
        <w:adjustRightInd w:val="0"/>
        <w:ind w:firstLine="0"/>
        <w:rPr>
          <w:rFonts w:ascii="Consolas" w:hAnsi="Consolas" w:cs="Consolas"/>
          <w:sz w:val="19"/>
          <w:szCs w:val="19"/>
        </w:rPr>
      </w:pPr>
    </w:p>
    <w:p w:rsidR="00E974F9" w:rsidRDefault="00E974F9" w:rsidP="00E974F9">
      <w:pPr>
        <w:autoSpaceDE w:val="0"/>
        <w:autoSpaceDN w:val="0"/>
        <w:adjustRightInd w:val="0"/>
        <w:ind w:firstLine="0"/>
        <w:rPr>
          <w:rFonts w:ascii="Consolas" w:hAnsi="Consolas" w:cs="Consolas"/>
          <w:sz w:val="19"/>
          <w:szCs w:val="19"/>
        </w:rPr>
      </w:pPr>
      <w:r>
        <w:rPr>
          <w:rFonts w:ascii="Consolas" w:hAnsi="Consolas" w:cs="Consolas"/>
          <w:sz w:val="19"/>
          <w:szCs w:val="19"/>
        </w:rPr>
        <w:t>Menu * getMenu() ;</w:t>
      </w:r>
    </w:p>
    <w:p w:rsidR="00E974F9" w:rsidRDefault="00E974F9" w:rsidP="00E607B6">
      <w:pPr>
        <w:ind w:firstLine="0"/>
        <w:jc w:val="both"/>
      </w:pPr>
    </w:p>
    <w:p w:rsidR="00343CB6" w:rsidRDefault="002D1A2E" w:rsidP="00E974F9">
      <w:pPr>
        <w:ind w:firstLine="0"/>
        <w:jc w:val="both"/>
      </w:pPr>
      <w:r w:rsidRPr="002D1A2E">
        <w:rPr>
          <w:b/>
        </w:rPr>
        <w:t>Ajout d’un élément.</w:t>
      </w:r>
      <w:r>
        <w:t xml:space="preserve"> </w:t>
      </w:r>
      <w:r w:rsidR="00E974F9">
        <w:t xml:space="preserve">Cette méthode retourne un pointeur sur la classe gérant le menu contextuel nommée Application::Menu. </w:t>
      </w:r>
      <w:r w:rsidR="00343CB6">
        <w:t>Pour ajouter un élément dans le menu contextuel, vous disposer de la méthode suivante :</w:t>
      </w:r>
    </w:p>
    <w:p w:rsidR="002D1A2E" w:rsidRDefault="002D1A2E" w:rsidP="00E974F9">
      <w:pPr>
        <w:ind w:firstLine="0"/>
        <w:jc w:val="both"/>
      </w:pPr>
    </w:p>
    <w:p w:rsidR="00343CB6" w:rsidRPr="00343CB6" w:rsidRDefault="00343CB6" w:rsidP="00343CB6">
      <w:pPr>
        <w:autoSpaceDE w:val="0"/>
        <w:autoSpaceDN w:val="0"/>
        <w:adjustRightInd w:val="0"/>
        <w:ind w:firstLine="0"/>
        <w:rPr>
          <w:rFonts w:ascii="Consolas" w:hAnsi="Consolas" w:cs="Consolas"/>
          <w:sz w:val="19"/>
          <w:szCs w:val="19"/>
          <w:lang w:val="en-US"/>
        </w:rPr>
      </w:pPr>
      <w:r w:rsidRPr="00343CB6">
        <w:rPr>
          <w:rFonts w:ascii="Consolas" w:hAnsi="Consolas" w:cs="Consolas"/>
          <w:color w:val="0000FF"/>
          <w:sz w:val="19"/>
          <w:szCs w:val="19"/>
          <w:lang w:val="en-US"/>
        </w:rPr>
        <w:t>void</w:t>
      </w:r>
      <w:r w:rsidRPr="00343CB6">
        <w:rPr>
          <w:rFonts w:ascii="Consolas" w:hAnsi="Consolas" w:cs="Consolas"/>
          <w:sz w:val="19"/>
          <w:szCs w:val="19"/>
          <w:lang w:val="en-US"/>
        </w:rPr>
        <w:t xml:space="preserve"> addItem(::std::string </w:t>
      </w:r>
      <w:r w:rsidRPr="00343CB6">
        <w:rPr>
          <w:rFonts w:ascii="Consolas" w:hAnsi="Consolas" w:cs="Consolas"/>
          <w:color w:val="0000FF"/>
          <w:sz w:val="19"/>
          <w:szCs w:val="19"/>
          <w:lang w:val="en-US"/>
        </w:rPr>
        <w:t>const</w:t>
      </w:r>
      <w:r w:rsidRPr="00343CB6">
        <w:rPr>
          <w:rFonts w:ascii="Consolas" w:hAnsi="Consolas" w:cs="Consolas"/>
          <w:sz w:val="19"/>
          <w:szCs w:val="19"/>
          <w:lang w:val="en-US"/>
        </w:rPr>
        <w:t xml:space="preserve"> &amp; name, </w:t>
      </w:r>
      <w:r w:rsidRPr="00343CB6">
        <w:rPr>
          <w:rFonts w:ascii="Consolas" w:hAnsi="Consolas" w:cs="Consolas"/>
          <w:color w:val="0000FF"/>
          <w:sz w:val="19"/>
          <w:szCs w:val="19"/>
          <w:lang w:val="en-US"/>
        </w:rPr>
        <w:t>const</w:t>
      </w:r>
      <w:r w:rsidRPr="00343CB6">
        <w:rPr>
          <w:rFonts w:ascii="Consolas" w:hAnsi="Consolas" w:cs="Consolas"/>
          <w:sz w:val="19"/>
          <w:szCs w:val="19"/>
          <w:lang w:val="en-US"/>
        </w:rPr>
        <w:t xml:space="preserve"> ::std::function&lt;</w:t>
      </w:r>
      <w:r w:rsidRPr="00343CB6">
        <w:rPr>
          <w:rFonts w:ascii="Consolas" w:hAnsi="Consolas" w:cs="Consolas"/>
          <w:color w:val="0000FF"/>
          <w:sz w:val="19"/>
          <w:szCs w:val="19"/>
          <w:lang w:val="en-US"/>
        </w:rPr>
        <w:t>void</w:t>
      </w:r>
      <w:r w:rsidRPr="00343CB6">
        <w:rPr>
          <w:rFonts w:ascii="Consolas" w:hAnsi="Consolas" w:cs="Consolas"/>
          <w:sz w:val="19"/>
          <w:szCs w:val="19"/>
          <w:lang w:val="en-US"/>
        </w:rPr>
        <w:t xml:space="preserve"> ()&gt; &amp; callback);</w:t>
      </w:r>
    </w:p>
    <w:p w:rsidR="002D1A2E" w:rsidRPr="00CF5C4E" w:rsidRDefault="002D1A2E" w:rsidP="00343CB6">
      <w:pPr>
        <w:ind w:firstLine="0"/>
        <w:rPr>
          <w:lang w:val="en-US"/>
        </w:rPr>
      </w:pPr>
    </w:p>
    <w:p w:rsidR="00343CB6" w:rsidRPr="00343CB6" w:rsidRDefault="00343CB6" w:rsidP="00343CB6">
      <w:pPr>
        <w:ind w:firstLine="0"/>
      </w:pPr>
      <w:r w:rsidRPr="00343CB6">
        <w:t xml:space="preserve">Cette méthode vous permet d’ajouter un élément nommé </w:t>
      </w:r>
      <w:r w:rsidRPr="00343CB6">
        <w:rPr>
          <w:i/>
        </w:rPr>
        <w:t>name</w:t>
      </w:r>
      <w:r w:rsidRPr="00343CB6">
        <w:t xml:space="preserve"> </w:t>
      </w:r>
      <w:r>
        <w:t xml:space="preserve">dans le menu et d’y associer une fonction de callback, autrement dit, une fonction qui sera appelée lorsque cet élément de menu sera sélectionné par l’utilisateur. Le paramètre associé à la fonction de callback </w:t>
      </w:r>
      <w:r w:rsidR="006E580C">
        <w:t>(de type std::function</w:t>
      </w:r>
      <w:r w:rsidR="006E580C">
        <w:rPr>
          <w:rStyle w:val="FootnoteReference"/>
        </w:rPr>
        <w:footnoteReference w:id="1"/>
      </w:r>
      <w:r w:rsidR="006E580C">
        <w:t xml:space="preserve">) </w:t>
      </w:r>
      <w:r>
        <w:lastRenderedPageBreak/>
        <w:t>peut être une lambda fonction</w:t>
      </w:r>
      <w:r w:rsidR="006E580C">
        <w:rPr>
          <w:rStyle w:val="FootnoteReference"/>
        </w:rPr>
        <w:footnoteReference w:id="2"/>
      </w:r>
      <w:r>
        <w:t>, une instance de foncteur ou encore un classique pointeur sur fonction. Cette fonction de callback ne doit pas prendre de paramètre.</w:t>
      </w:r>
    </w:p>
    <w:p w:rsidR="002D1A2E" w:rsidRDefault="002D1A2E" w:rsidP="00E974F9">
      <w:pPr>
        <w:ind w:firstLine="0"/>
        <w:jc w:val="both"/>
      </w:pPr>
    </w:p>
    <w:p w:rsidR="00E974F9" w:rsidRDefault="002D1A2E" w:rsidP="00E974F9">
      <w:pPr>
        <w:ind w:firstLine="0"/>
        <w:jc w:val="both"/>
      </w:pPr>
      <w:r w:rsidRPr="002D1A2E">
        <w:rPr>
          <w:b/>
        </w:rPr>
        <w:t>Ajout d’un sous menu.</w:t>
      </w:r>
      <w:r>
        <w:t xml:space="preserve"> Vous</w:t>
      </w:r>
      <w:r w:rsidR="00E974F9" w:rsidRPr="00343CB6">
        <w:t xml:space="preserve"> </w:t>
      </w:r>
      <w:r>
        <w:t xml:space="preserve">pouvez aussi ajouter un sous menu dans le menu principal. Pour ce faire, vous devez </w:t>
      </w:r>
      <w:r w:rsidR="00844232">
        <w:t>créer une instance de la classe Application::Menu qui possède un constructeur prenant le nom du menu en paramètre. Une fois cette instance créée, vous pouvez l’ajouter comme sous menu en utilisant la méthode suivante :</w:t>
      </w:r>
    </w:p>
    <w:p w:rsidR="00844232" w:rsidRDefault="00844232" w:rsidP="00844232">
      <w:pPr>
        <w:autoSpaceDE w:val="0"/>
        <w:autoSpaceDN w:val="0"/>
        <w:adjustRightInd w:val="0"/>
        <w:ind w:firstLine="0"/>
        <w:rPr>
          <w:rFonts w:ascii="Consolas" w:hAnsi="Consolas" w:cs="Consolas"/>
          <w:color w:val="0000FF"/>
          <w:sz w:val="19"/>
          <w:szCs w:val="19"/>
        </w:rPr>
      </w:pPr>
    </w:p>
    <w:p w:rsidR="00844232" w:rsidRDefault="00844232" w:rsidP="00844232">
      <w:pPr>
        <w:autoSpaceDE w:val="0"/>
        <w:autoSpaceDN w:val="0"/>
        <w:adjustRightInd w:val="0"/>
        <w:ind w:firstLine="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addSubMenu(Menu * menu);</w:t>
      </w:r>
    </w:p>
    <w:p w:rsidR="00844232" w:rsidRPr="00343CB6" w:rsidRDefault="00844232" w:rsidP="00844232">
      <w:pPr>
        <w:ind w:firstLine="0"/>
      </w:pPr>
    </w:p>
    <w:p w:rsidR="00E607B6" w:rsidRDefault="00E607B6" w:rsidP="00E607B6">
      <w:pPr>
        <w:pStyle w:val="Heading3"/>
      </w:pPr>
      <w:bookmarkStart w:id="13" w:name="_Toc444876526"/>
      <w:r>
        <w:t>Gestion du clavier</w:t>
      </w:r>
      <w:bookmarkEnd w:id="13"/>
    </w:p>
    <w:p w:rsidR="00E607B6" w:rsidRDefault="00E607B6" w:rsidP="00E607B6">
      <w:pPr>
        <w:ind w:firstLine="0"/>
        <w:jc w:val="both"/>
      </w:pPr>
    </w:p>
    <w:p w:rsidR="003D0FEA" w:rsidRDefault="003D0FEA" w:rsidP="00E607B6">
      <w:pPr>
        <w:ind w:firstLine="0"/>
        <w:jc w:val="both"/>
      </w:pPr>
      <w:r>
        <w:t xml:space="preserve">La classe Application::Base propose </w:t>
      </w:r>
      <w:r w:rsidR="00A21067">
        <w:t>deux</w:t>
      </w:r>
      <w:r>
        <w:t xml:space="preserve"> méthode</w:t>
      </w:r>
      <w:r w:rsidR="00A21067">
        <w:t>s</w:t>
      </w:r>
      <w:r>
        <w:t xml:space="preserve"> virtuelle</w:t>
      </w:r>
      <w:r w:rsidR="00A21067">
        <w:t>s</w:t>
      </w:r>
      <w:r>
        <w:t xml:space="preserve"> qui </w:t>
      </w:r>
      <w:r w:rsidR="00A21067">
        <w:t>sont</w:t>
      </w:r>
      <w:r>
        <w:t xml:space="preserve"> appelée lors d’une interaction utilisateur avec le clavier. </w:t>
      </w:r>
      <w:r w:rsidR="00A21067">
        <w:t xml:space="preserve">Ces méthodes sont </w:t>
      </w:r>
      <w:r>
        <w:t>possède</w:t>
      </w:r>
      <w:r w:rsidR="00A21067">
        <w:t>nt les</w:t>
      </w:r>
      <w:r>
        <w:t xml:space="preserve"> signature</w:t>
      </w:r>
      <w:r w:rsidR="00A21067">
        <w:t>s</w:t>
      </w:r>
      <w:r>
        <w:t xml:space="preserve"> suivante</w:t>
      </w:r>
      <w:r w:rsidR="00A21067">
        <w:t>s</w:t>
      </w:r>
      <w:r>
        <w:t> :</w:t>
      </w:r>
    </w:p>
    <w:p w:rsidR="003D0FEA" w:rsidRPr="00CF5C4E" w:rsidRDefault="003D0FEA" w:rsidP="003D0FEA">
      <w:pPr>
        <w:autoSpaceDE w:val="0"/>
        <w:autoSpaceDN w:val="0"/>
        <w:adjustRightInd w:val="0"/>
        <w:ind w:firstLine="0"/>
        <w:rPr>
          <w:rFonts w:ascii="Consolas" w:hAnsi="Consolas" w:cs="Consolas"/>
          <w:color w:val="0000FF"/>
          <w:sz w:val="19"/>
          <w:szCs w:val="19"/>
        </w:rPr>
      </w:pPr>
    </w:p>
    <w:p w:rsidR="003D0FEA" w:rsidRDefault="003D0FEA" w:rsidP="003D0FEA">
      <w:pPr>
        <w:autoSpaceDE w:val="0"/>
        <w:autoSpaceDN w:val="0"/>
        <w:adjustRightInd w:val="0"/>
        <w:ind w:firstLine="0"/>
        <w:rPr>
          <w:rFonts w:ascii="Consolas" w:hAnsi="Consolas" w:cs="Consolas"/>
          <w:sz w:val="19"/>
          <w:szCs w:val="19"/>
        </w:rPr>
      </w:pPr>
      <w:r w:rsidRPr="00CF5C4E">
        <w:rPr>
          <w:rFonts w:ascii="Consolas" w:hAnsi="Consolas" w:cs="Consolas"/>
          <w:color w:val="0000FF"/>
          <w:sz w:val="19"/>
          <w:szCs w:val="19"/>
        </w:rPr>
        <w:t>virtual</w:t>
      </w:r>
      <w:r w:rsidRPr="00CF5C4E">
        <w:rPr>
          <w:rFonts w:ascii="Consolas" w:hAnsi="Consolas" w:cs="Consolas"/>
          <w:sz w:val="19"/>
          <w:szCs w:val="19"/>
        </w:rPr>
        <w:t xml:space="preserve"> </w:t>
      </w:r>
      <w:r w:rsidRPr="00CF5C4E">
        <w:rPr>
          <w:rFonts w:ascii="Consolas" w:hAnsi="Consolas" w:cs="Consolas"/>
          <w:color w:val="0000FF"/>
          <w:sz w:val="19"/>
          <w:szCs w:val="19"/>
        </w:rPr>
        <w:t>void</w:t>
      </w:r>
      <w:r w:rsidRPr="00CF5C4E">
        <w:rPr>
          <w:rFonts w:ascii="Consolas" w:hAnsi="Consolas" w:cs="Consolas"/>
          <w:sz w:val="19"/>
          <w:szCs w:val="19"/>
        </w:rPr>
        <w:t xml:space="preserve"> </w:t>
      </w:r>
      <w:r w:rsidR="00A21067">
        <w:rPr>
          <w:rFonts w:ascii="Consolas" w:hAnsi="Consolas" w:cs="Consolas"/>
          <w:sz w:val="19"/>
          <w:szCs w:val="19"/>
        </w:rPr>
        <w:t>keyPressed</w:t>
      </w:r>
      <w:r w:rsidRPr="00CF5C4E">
        <w:rPr>
          <w:rFonts w:ascii="Consolas" w:hAnsi="Consolas" w:cs="Consolas"/>
          <w:sz w:val="19"/>
          <w:szCs w:val="19"/>
        </w:rPr>
        <w:t>(</w:t>
      </w:r>
      <w:r w:rsidRPr="00CF5C4E">
        <w:rPr>
          <w:rFonts w:ascii="Consolas" w:hAnsi="Consolas" w:cs="Consolas"/>
          <w:color w:val="0000FF"/>
          <w:sz w:val="19"/>
          <w:szCs w:val="19"/>
        </w:rPr>
        <w:t>unsigned</w:t>
      </w:r>
      <w:r w:rsidRPr="00CF5C4E">
        <w:rPr>
          <w:rFonts w:ascii="Consolas" w:hAnsi="Consolas" w:cs="Consolas"/>
          <w:sz w:val="19"/>
          <w:szCs w:val="19"/>
        </w:rPr>
        <w:t xml:space="preserve"> </w:t>
      </w:r>
      <w:r w:rsidRPr="00CF5C4E">
        <w:rPr>
          <w:rFonts w:ascii="Consolas" w:hAnsi="Consolas" w:cs="Consolas"/>
          <w:color w:val="0000FF"/>
          <w:sz w:val="19"/>
          <w:szCs w:val="19"/>
        </w:rPr>
        <w:t>char</w:t>
      </w:r>
      <w:r w:rsidRPr="00CF5C4E">
        <w:rPr>
          <w:rFonts w:ascii="Consolas" w:hAnsi="Consolas" w:cs="Consolas"/>
          <w:sz w:val="19"/>
          <w:szCs w:val="19"/>
        </w:rPr>
        <w:t xml:space="preserve"> key, </w:t>
      </w:r>
      <w:r w:rsidRPr="00CF5C4E">
        <w:rPr>
          <w:rFonts w:ascii="Consolas" w:hAnsi="Consolas" w:cs="Consolas"/>
          <w:color w:val="0000FF"/>
          <w:sz w:val="19"/>
          <w:szCs w:val="19"/>
        </w:rPr>
        <w:t>int</w:t>
      </w:r>
      <w:r w:rsidRPr="00CF5C4E">
        <w:rPr>
          <w:rFonts w:ascii="Consolas" w:hAnsi="Consolas" w:cs="Consolas"/>
          <w:sz w:val="19"/>
          <w:szCs w:val="19"/>
        </w:rPr>
        <w:t xml:space="preserve"> x, </w:t>
      </w:r>
      <w:r w:rsidRPr="00CF5C4E">
        <w:rPr>
          <w:rFonts w:ascii="Consolas" w:hAnsi="Consolas" w:cs="Consolas"/>
          <w:color w:val="0000FF"/>
          <w:sz w:val="19"/>
          <w:szCs w:val="19"/>
        </w:rPr>
        <w:t>int</w:t>
      </w:r>
      <w:r w:rsidRPr="00CF5C4E">
        <w:rPr>
          <w:rFonts w:ascii="Consolas" w:hAnsi="Consolas" w:cs="Consolas"/>
          <w:sz w:val="19"/>
          <w:szCs w:val="19"/>
        </w:rPr>
        <w:t xml:space="preserve"> y) ;</w:t>
      </w:r>
    </w:p>
    <w:p w:rsidR="00A21067" w:rsidRPr="00A21067" w:rsidRDefault="00A21067" w:rsidP="00A21067">
      <w:pPr>
        <w:autoSpaceDE w:val="0"/>
        <w:autoSpaceDN w:val="0"/>
        <w:adjustRightInd w:val="0"/>
        <w:ind w:firstLine="0"/>
        <w:rPr>
          <w:rFonts w:ascii="Consolas" w:hAnsi="Consolas" w:cs="Consolas"/>
          <w:sz w:val="19"/>
          <w:szCs w:val="19"/>
          <w:lang w:val="en-US"/>
        </w:rPr>
      </w:pPr>
      <w:r w:rsidRPr="00A21067">
        <w:rPr>
          <w:rFonts w:ascii="Consolas" w:hAnsi="Consolas" w:cs="Consolas"/>
          <w:color w:val="0000FF"/>
          <w:sz w:val="19"/>
          <w:szCs w:val="19"/>
          <w:lang w:val="en-US"/>
        </w:rPr>
        <w:t>virtual</w:t>
      </w:r>
      <w:r w:rsidRPr="00A21067">
        <w:rPr>
          <w:rFonts w:ascii="Consolas" w:hAnsi="Consolas" w:cs="Consolas"/>
          <w:sz w:val="19"/>
          <w:szCs w:val="19"/>
          <w:lang w:val="en-US"/>
        </w:rPr>
        <w:t xml:space="preserve"> </w:t>
      </w:r>
      <w:r w:rsidRPr="00A21067">
        <w:rPr>
          <w:rFonts w:ascii="Consolas" w:hAnsi="Consolas" w:cs="Consolas"/>
          <w:color w:val="0000FF"/>
          <w:sz w:val="19"/>
          <w:szCs w:val="19"/>
          <w:lang w:val="en-US"/>
        </w:rPr>
        <w:t>void</w:t>
      </w:r>
      <w:r w:rsidRPr="00A21067">
        <w:rPr>
          <w:rFonts w:ascii="Consolas" w:hAnsi="Consolas" w:cs="Consolas"/>
          <w:sz w:val="19"/>
          <w:szCs w:val="19"/>
          <w:lang w:val="en-US"/>
        </w:rPr>
        <w:t xml:space="preserve"> key</w:t>
      </w:r>
      <w:r>
        <w:rPr>
          <w:rFonts w:ascii="Consolas" w:hAnsi="Consolas" w:cs="Consolas"/>
          <w:sz w:val="19"/>
          <w:szCs w:val="19"/>
          <w:lang w:val="en-US"/>
        </w:rPr>
        <w:t>Released</w:t>
      </w:r>
      <w:r w:rsidRPr="00A21067">
        <w:rPr>
          <w:rFonts w:ascii="Consolas" w:hAnsi="Consolas" w:cs="Consolas"/>
          <w:sz w:val="19"/>
          <w:szCs w:val="19"/>
          <w:lang w:val="en-US"/>
        </w:rPr>
        <w:t>(</w:t>
      </w:r>
      <w:r w:rsidRPr="00A21067">
        <w:rPr>
          <w:rFonts w:ascii="Consolas" w:hAnsi="Consolas" w:cs="Consolas"/>
          <w:color w:val="0000FF"/>
          <w:sz w:val="19"/>
          <w:szCs w:val="19"/>
          <w:lang w:val="en-US"/>
        </w:rPr>
        <w:t>unsigned</w:t>
      </w:r>
      <w:r w:rsidRPr="00A21067">
        <w:rPr>
          <w:rFonts w:ascii="Consolas" w:hAnsi="Consolas" w:cs="Consolas"/>
          <w:sz w:val="19"/>
          <w:szCs w:val="19"/>
          <w:lang w:val="en-US"/>
        </w:rPr>
        <w:t xml:space="preserve"> </w:t>
      </w:r>
      <w:r w:rsidRPr="00A21067">
        <w:rPr>
          <w:rFonts w:ascii="Consolas" w:hAnsi="Consolas" w:cs="Consolas"/>
          <w:color w:val="0000FF"/>
          <w:sz w:val="19"/>
          <w:szCs w:val="19"/>
          <w:lang w:val="en-US"/>
        </w:rPr>
        <w:t>char</w:t>
      </w:r>
      <w:r w:rsidRPr="00A21067">
        <w:rPr>
          <w:rFonts w:ascii="Consolas" w:hAnsi="Consolas" w:cs="Consolas"/>
          <w:sz w:val="19"/>
          <w:szCs w:val="19"/>
          <w:lang w:val="en-US"/>
        </w:rPr>
        <w:t xml:space="preserve"> key, </w:t>
      </w:r>
      <w:r w:rsidRPr="00A21067">
        <w:rPr>
          <w:rFonts w:ascii="Consolas" w:hAnsi="Consolas" w:cs="Consolas"/>
          <w:color w:val="0000FF"/>
          <w:sz w:val="19"/>
          <w:szCs w:val="19"/>
          <w:lang w:val="en-US"/>
        </w:rPr>
        <w:t>int</w:t>
      </w:r>
      <w:r w:rsidRPr="00A21067">
        <w:rPr>
          <w:rFonts w:ascii="Consolas" w:hAnsi="Consolas" w:cs="Consolas"/>
          <w:sz w:val="19"/>
          <w:szCs w:val="19"/>
          <w:lang w:val="en-US"/>
        </w:rPr>
        <w:t xml:space="preserve"> x, </w:t>
      </w:r>
      <w:r w:rsidRPr="00A21067">
        <w:rPr>
          <w:rFonts w:ascii="Consolas" w:hAnsi="Consolas" w:cs="Consolas"/>
          <w:color w:val="0000FF"/>
          <w:sz w:val="19"/>
          <w:szCs w:val="19"/>
          <w:lang w:val="en-US"/>
        </w:rPr>
        <w:t>int</w:t>
      </w:r>
      <w:r w:rsidRPr="00A21067">
        <w:rPr>
          <w:rFonts w:ascii="Consolas" w:hAnsi="Consolas" w:cs="Consolas"/>
          <w:sz w:val="19"/>
          <w:szCs w:val="19"/>
          <w:lang w:val="en-US"/>
        </w:rPr>
        <w:t xml:space="preserve"> y) ;</w:t>
      </w:r>
    </w:p>
    <w:p w:rsidR="003D0FEA" w:rsidRPr="00A21067" w:rsidRDefault="003D0FEA" w:rsidP="00E607B6">
      <w:pPr>
        <w:ind w:firstLine="0"/>
        <w:jc w:val="both"/>
        <w:rPr>
          <w:lang w:val="en-US"/>
        </w:rPr>
      </w:pPr>
    </w:p>
    <w:p w:rsidR="00A15E78" w:rsidRDefault="00405121" w:rsidP="001766BC">
      <w:pPr>
        <w:ind w:firstLine="0"/>
        <w:jc w:val="both"/>
      </w:pPr>
      <w:r>
        <w:t>Ces méthodes sont appelées lorsque qu’une touche est pressée et relâchée. L</w:t>
      </w:r>
      <w:r w:rsidR="00130536">
        <w:t xml:space="preserve">e paramètre </w:t>
      </w:r>
      <w:r w:rsidR="00130536" w:rsidRPr="00130536">
        <w:rPr>
          <w:i/>
        </w:rPr>
        <w:t>key</w:t>
      </w:r>
      <w:r w:rsidR="00130536">
        <w:t xml:space="preserve"> de </w:t>
      </w:r>
      <w:r>
        <w:t>ces</w:t>
      </w:r>
      <w:r w:rsidR="003D0FEA" w:rsidRPr="003D0FEA">
        <w:t xml:space="preserve"> méthode</w:t>
      </w:r>
      <w:r>
        <w:t>s</w:t>
      </w:r>
      <w:r w:rsidR="003D0FEA" w:rsidRPr="003D0FEA">
        <w:t xml:space="preserve"> </w:t>
      </w:r>
      <w:r w:rsidR="003D0FEA">
        <w:t>fourni</w:t>
      </w:r>
      <w:r w:rsidR="0055419C">
        <w:t>t</w:t>
      </w:r>
      <w:r w:rsidR="003D0FEA">
        <w:t xml:space="preserve"> le caractère associé à la touche </w:t>
      </w:r>
      <w:r>
        <w:t>pressée / relâchée</w:t>
      </w:r>
      <w:r w:rsidR="003D0FEA">
        <w:t xml:space="preserve"> et (x,y) sont les coordonnées de la souris dans la fenêtre.</w:t>
      </w:r>
    </w:p>
    <w:p w:rsidR="003D0FEA" w:rsidRDefault="003D0FEA" w:rsidP="001766BC">
      <w:pPr>
        <w:ind w:firstLine="0"/>
        <w:jc w:val="both"/>
      </w:pPr>
    </w:p>
    <w:p w:rsidR="003D0FEA" w:rsidRPr="003D0FEA" w:rsidRDefault="003D0FEA" w:rsidP="001766BC">
      <w:pPr>
        <w:ind w:firstLine="0"/>
        <w:jc w:val="both"/>
      </w:pPr>
      <w:r>
        <w:t>Pour que</w:t>
      </w:r>
      <w:r w:rsidR="001766BC">
        <w:t xml:space="preserve"> votre application puisse gérer</w:t>
      </w:r>
      <w:r w:rsidR="005A20BB">
        <w:t xml:space="preserve"> les interactions clavier</w:t>
      </w:r>
      <w:r w:rsidR="001766BC">
        <w:t xml:space="preserve">, il vous suffit de redéfinir </w:t>
      </w:r>
      <w:r w:rsidR="009F2C2C">
        <w:t>ces</w:t>
      </w:r>
      <w:r w:rsidR="001766BC">
        <w:t xml:space="preserve"> méthode</w:t>
      </w:r>
      <w:r w:rsidR="009F2C2C">
        <w:t>s</w:t>
      </w:r>
      <w:r w:rsidR="001766BC">
        <w:t xml:space="preserve"> et d’y associer le comportement souhaité.</w:t>
      </w:r>
      <w:r w:rsidR="009F2C2C">
        <w:t xml:space="preserve"> Pour facilement gérer l’état du clavier, La classe </w:t>
      </w:r>
      <w:r w:rsidR="009F2C2C" w:rsidRPr="00231A67">
        <w:rPr>
          <w:i/>
        </w:rPr>
        <w:t>Application::KeyboardStatus</w:t>
      </w:r>
      <w:r w:rsidR="009F2C2C">
        <w:t xml:space="preserve"> vous est fournie. Cette dernière, couplée avec les deux méthodes présentées ci-dessus vous permet de conserver l’état du clavier et d’y accéder depuis votre application.</w:t>
      </w:r>
    </w:p>
    <w:p w:rsidR="003026C7" w:rsidRPr="003D0FEA" w:rsidRDefault="003026C7" w:rsidP="001766BC">
      <w:pPr>
        <w:ind w:firstLine="0"/>
        <w:jc w:val="both"/>
      </w:pPr>
    </w:p>
    <w:p w:rsidR="00E607B6" w:rsidRDefault="00E607B6" w:rsidP="00E607B6">
      <w:pPr>
        <w:pStyle w:val="Heading3"/>
      </w:pPr>
      <w:bookmarkStart w:id="14" w:name="_Toc444876527"/>
      <w:r>
        <w:t>Gestion de la souris</w:t>
      </w:r>
      <w:bookmarkEnd w:id="14"/>
    </w:p>
    <w:p w:rsidR="00E607B6" w:rsidRDefault="00E607B6" w:rsidP="00E607B6">
      <w:pPr>
        <w:ind w:firstLine="0"/>
        <w:jc w:val="both"/>
      </w:pPr>
    </w:p>
    <w:p w:rsidR="00E607B6" w:rsidRDefault="00DF23A9" w:rsidP="006E580C">
      <w:pPr>
        <w:ind w:firstLine="0"/>
        <w:jc w:val="both"/>
      </w:pPr>
      <w:r>
        <w:t>La gestion de la souris s’effectue elle aussi en redéfinissant le comportement de certaines méthode</w:t>
      </w:r>
      <w:r w:rsidR="00E73BB6">
        <w:t>s</w:t>
      </w:r>
      <w:r>
        <w:t xml:space="preserve"> virtuelles de la classe Application::Base. </w:t>
      </w:r>
      <w:r w:rsidR="002C6E96">
        <w:t>Elles sont au nombre de trois (calquées sur les fonctionnalités offertes par GLUT).</w:t>
      </w:r>
    </w:p>
    <w:p w:rsidR="002C6E96" w:rsidRDefault="002C6E96" w:rsidP="006E580C">
      <w:pPr>
        <w:ind w:firstLine="0"/>
        <w:jc w:val="both"/>
      </w:pPr>
    </w:p>
    <w:p w:rsidR="002C6E96" w:rsidRDefault="002C6E96" w:rsidP="006E580C">
      <w:pPr>
        <w:autoSpaceDE w:val="0"/>
        <w:autoSpaceDN w:val="0"/>
        <w:adjustRightInd w:val="0"/>
        <w:ind w:firstLine="0"/>
        <w:jc w:val="both"/>
        <w:rPr>
          <w:rFonts w:ascii="Consolas" w:hAnsi="Consolas" w:cs="Consolas"/>
          <w:sz w:val="19"/>
          <w:szCs w:val="19"/>
          <w:lang w:val="en-US"/>
        </w:rPr>
      </w:pPr>
      <w:r w:rsidRPr="002C6E96">
        <w:rPr>
          <w:rFonts w:ascii="Consolas" w:hAnsi="Consolas" w:cs="Consolas"/>
          <w:color w:val="0000FF"/>
          <w:sz w:val="19"/>
          <w:szCs w:val="19"/>
          <w:lang w:val="en-US"/>
        </w:rPr>
        <w:t>virtual</w:t>
      </w:r>
      <w:r w:rsidRPr="002C6E96">
        <w:rPr>
          <w:rFonts w:ascii="Consolas" w:hAnsi="Consolas" w:cs="Consolas"/>
          <w:sz w:val="19"/>
          <w:szCs w:val="19"/>
          <w:lang w:val="en-US"/>
        </w:rPr>
        <w:t xml:space="preserve"> </w:t>
      </w:r>
      <w:r w:rsidRPr="002C6E96">
        <w:rPr>
          <w:rFonts w:ascii="Consolas" w:hAnsi="Consolas" w:cs="Consolas"/>
          <w:color w:val="0000FF"/>
          <w:sz w:val="19"/>
          <w:szCs w:val="19"/>
          <w:lang w:val="en-US"/>
        </w:rPr>
        <w:t>void</w:t>
      </w:r>
      <w:r w:rsidRPr="002C6E96">
        <w:rPr>
          <w:rFonts w:ascii="Consolas" w:hAnsi="Consolas" w:cs="Consolas"/>
          <w:sz w:val="19"/>
          <w:szCs w:val="19"/>
          <w:lang w:val="en-US"/>
        </w:rPr>
        <w:t xml:space="preserve"> mouse(</w:t>
      </w:r>
      <w:r w:rsidRPr="002C6E96">
        <w:rPr>
          <w:rFonts w:ascii="Consolas" w:hAnsi="Consolas" w:cs="Consolas"/>
          <w:color w:val="0000FF"/>
          <w:sz w:val="19"/>
          <w:szCs w:val="19"/>
          <w:lang w:val="en-US"/>
        </w:rPr>
        <w:t>int</w:t>
      </w:r>
      <w:r w:rsidRPr="002C6E96">
        <w:rPr>
          <w:rFonts w:ascii="Consolas" w:hAnsi="Consolas" w:cs="Consolas"/>
          <w:sz w:val="19"/>
          <w:szCs w:val="19"/>
          <w:lang w:val="en-US"/>
        </w:rPr>
        <w:t xml:space="preserve"> button, </w:t>
      </w:r>
      <w:r w:rsidRPr="002C6E96">
        <w:rPr>
          <w:rFonts w:ascii="Consolas" w:hAnsi="Consolas" w:cs="Consolas"/>
          <w:color w:val="0000FF"/>
          <w:sz w:val="19"/>
          <w:szCs w:val="19"/>
          <w:lang w:val="en-US"/>
        </w:rPr>
        <w:t>int</w:t>
      </w:r>
      <w:r w:rsidRPr="002C6E96">
        <w:rPr>
          <w:rFonts w:ascii="Consolas" w:hAnsi="Consolas" w:cs="Consolas"/>
          <w:sz w:val="19"/>
          <w:szCs w:val="19"/>
          <w:lang w:val="en-US"/>
        </w:rPr>
        <w:t xml:space="preserve"> state, </w:t>
      </w:r>
      <w:r w:rsidRPr="002C6E96">
        <w:rPr>
          <w:rFonts w:ascii="Consolas" w:hAnsi="Consolas" w:cs="Consolas"/>
          <w:color w:val="0000FF"/>
          <w:sz w:val="19"/>
          <w:szCs w:val="19"/>
          <w:lang w:val="en-US"/>
        </w:rPr>
        <w:t>int</w:t>
      </w:r>
      <w:r w:rsidRPr="002C6E96">
        <w:rPr>
          <w:rFonts w:ascii="Consolas" w:hAnsi="Consolas" w:cs="Consolas"/>
          <w:sz w:val="19"/>
          <w:szCs w:val="19"/>
          <w:lang w:val="en-US"/>
        </w:rPr>
        <w:t xml:space="preserve"> x, </w:t>
      </w:r>
      <w:r w:rsidRPr="002C6E96">
        <w:rPr>
          <w:rFonts w:ascii="Consolas" w:hAnsi="Consolas" w:cs="Consolas"/>
          <w:color w:val="0000FF"/>
          <w:sz w:val="19"/>
          <w:szCs w:val="19"/>
          <w:lang w:val="en-US"/>
        </w:rPr>
        <w:t>int</w:t>
      </w:r>
      <w:r w:rsidRPr="002C6E96">
        <w:rPr>
          <w:rFonts w:ascii="Consolas" w:hAnsi="Consolas" w:cs="Consolas"/>
          <w:sz w:val="19"/>
          <w:szCs w:val="19"/>
          <w:lang w:val="en-US"/>
        </w:rPr>
        <w:t xml:space="preserve"> y) </w:t>
      </w:r>
      <w:r>
        <w:rPr>
          <w:rFonts w:ascii="Consolas" w:hAnsi="Consolas" w:cs="Consolas"/>
          <w:sz w:val="19"/>
          <w:szCs w:val="19"/>
          <w:lang w:val="en-US"/>
        </w:rPr>
        <w:t>;</w:t>
      </w:r>
    </w:p>
    <w:p w:rsidR="002C6E96" w:rsidRDefault="002C6E96" w:rsidP="006E580C">
      <w:pPr>
        <w:autoSpaceDE w:val="0"/>
        <w:autoSpaceDN w:val="0"/>
        <w:adjustRightInd w:val="0"/>
        <w:ind w:firstLine="0"/>
        <w:jc w:val="both"/>
        <w:rPr>
          <w:rFonts w:ascii="Consolas" w:hAnsi="Consolas" w:cs="Consolas"/>
          <w:sz w:val="19"/>
          <w:szCs w:val="19"/>
          <w:lang w:val="en-US"/>
        </w:rPr>
      </w:pPr>
    </w:p>
    <w:p w:rsidR="002C6E96" w:rsidRPr="002C6E96" w:rsidRDefault="002C6E96" w:rsidP="006E580C">
      <w:pPr>
        <w:ind w:firstLine="0"/>
        <w:jc w:val="both"/>
      </w:pPr>
      <w:r w:rsidRPr="002C6E96">
        <w:t xml:space="preserve">La méthode ci-dessus est appelée lorsque </w:t>
      </w:r>
      <w:r>
        <w:t xml:space="preserve">l’utilisateur appuie ou relâche un bouton de la souris. Le paramètre </w:t>
      </w:r>
      <w:r w:rsidRPr="002C6E96">
        <w:rPr>
          <w:i/>
        </w:rPr>
        <w:t>button</w:t>
      </w:r>
      <w:r>
        <w:t xml:space="preserve"> fournit le bouton pressé</w:t>
      </w:r>
      <w:r w:rsidR="00502E44">
        <w:t xml:space="preserve"> : </w:t>
      </w:r>
      <w:r>
        <w:t>GLUT</w:t>
      </w:r>
      <w:r w:rsidR="00502E44">
        <w:t>_LEFT_BUTTON, GLUT_RIGHT_BUTTON ou</w:t>
      </w:r>
      <w:r>
        <w:t xml:space="preserve"> GLUT_MIDDLE_BUTTON.</w:t>
      </w:r>
      <w:r w:rsidR="00502E44">
        <w:t xml:space="preserve"> Le paramètre state donne l’état du bouton : </w:t>
      </w:r>
      <w:r w:rsidR="000A7D67">
        <w:t>GLUT_UP ou GLUT_DOWN</w:t>
      </w:r>
      <w:r w:rsidR="00C37424">
        <w:t>.</w:t>
      </w:r>
      <w:r w:rsidR="003111EE">
        <w:t xml:space="preserve"> Les coo</w:t>
      </w:r>
      <w:r w:rsidR="00400375">
        <w:t xml:space="preserve">rdonnées (x,y) correspondent aux </w:t>
      </w:r>
      <w:r w:rsidR="00C41C2E">
        <w:t>coordonnées de la souris dans la</w:t>
      </w:r>
      <w:r w:rsidR="00400375">
        <w:t xml:space="preserve"> fenêtre au moment de l’appui ou du relâchement du bouton.</w:t>
      </w:r>
    </w:p>
    <w:p w:rsidR="002C6E96" w:rsidRPr="002C6E96" w:rsidRDefault="002C6E96" w:rsidP="006E580C">
      <w:pPr>
        <w:autoSpaceDE w:val="0"/>
        <w:autoSpaceDN w:val="0"/>
        <w:adjustRightInd w:val="0"/>
        <w:ind w:firstLine="0"/>
        <w:jc w:val="both"/>
        <w:rPr>
          <w:rFonts w:ascii="Consolas" w:hAnsi="Consolas" w:cs="Consolas"/>
          <w:sz w:val="19"/>
          <w:szCs w:val="19"/>
        </w:rPr>
      </w:pPr>
    </w:p>
    <w:p w:rsidR="002C6E96" w:rsidRDefault="002C6E96" w:rsidP="006E580C">
      <w:pPr>
        <w:autoSpaceDE w:val="0"/>
        <w:autoSpaceDN w:val="0"/>
        <w:adjustRightInd w:val="0"/>
        <w:ind w:firstLine="0"/>
        <w:jc w:val="both"/>
        <w:rPr>
          <w:rFonts w:ascii="Consolas" w:hAnsi="Consolas" w:cs="Consolas"/>
          <w:sz w:val="19"/>
          <w:szCs w:val="19"/>
        </w:rPr>
      </w:pP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mouseMotion(</w:t>
      </w:r>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rsidR="002C6E96" w:rsidRPr="00CF5C4E" w:rsidRDefault="002C6E96" w:rsidP="006E580C">
      <w:pPr>
        <w:autoSpaceDE w:val="0"/>
        <w:autoSpaceDN w:val="0"/>
        <w:adjustRightInd w:val="0"/>
        <w:ind w:firstLine="0"/>
        <w:jc w:val="both"/>
        <w:rPr>
          <w:rFonts w:ascii="Consolas" w:hAnsi="Consolas" w:cs="Consolas"/>
          <w:sz w:val="19"/>
          <w:szCs w:val="19"/>
        </w:rPr>
      </w:pPr>
    </w:p>
    <w:p w:rsidR="003F4231" w:rsidRDefault="003F4231" w:rsidP="006E580C">
      <w:pPr>
        <w:ind w:firstLine="0"/>
        <w:jc w:val="both"/>
      </w:pPr>
      <w:r>
        <w:t xml:space="preserve">La méthode ci-dessus est appelée lorsqu’au moins un bouton de la souris est pressé et que la souris est en mouvement. Les paramètres (x,y) fournissent </w:t>
      </w:r>
      <w:r w:rsidR="005B33AB">
        <w:t xml:space="preserve">alors </w:t>
      </w:r>
      <w:r>
        <w:t>les coordonnées de la souris dans la fenêtre de rendu.</w:t>
      </w:r>
    </w:p>
    <w:p w:rsidR="003F4231" w:rsidRDefault="003F4231" w:rsidP="006E580C">
      <w:pPr>
        <w:ind w:firstLine="0"/>
        <w:jc w:val="both"/>
      </w:pPr>
    </w:p>
    <w:p w:rsidR="002C6E96" w:rsidRDefault="002C6E96" w:rsidP="006E580C">
      <w:pPr>
        <w:autoSpaceDE w:val="0"/>
        <w:autoSpaceDN w:val="0"/>
        <w:adjustRightInd w:val="0"/>
        <w:ind w:firstLine="0"/>
        <w:jc w:val="both"/>
        <w:rPr>
          <w:rFonts w:ascii="Consolas" w:hAnsi="Consolas" w:cs="Consolas"/>
          <w:sz w:val="19"/>
          <w:szCs w:val="19"/>
        </w:rPr>
      </w:pP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mousePassiveMotion(</w:t>
      </w:r>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rsidR="002C6E96" w:rsidRPr="003F4231" w:rsidRDefault="002C6E96" w:rsidP="006E580C">
      <w:pPr>
        <w:autoSpaceDE w:val="0"/>
        <w:autoSpaceDN w:val="0"/>
        <w:adjustRightInd w:val="0"/>
        <w:ind w:firstLine="0"/>
        <w:jc w:val="both"/>
        <w:rPr>
          <w:rFonts w:ascii="Consolas" w:hAnsi="Consolas" w:cs="Consolas"/>
          <w:sz w:val="19"/>
          <w:szCs w:val="19"/>
        </w:rPr>
      </w:pPr>
    </w:p>
    <w:p w:rsidR="002C6E96" w:rsidRPr="003F4231" w:rsidRDefault="002C6E96" w:rsidP="006E580C">
      <w:pPr>
        <w:autoSpaceDE w:val="0"/>
        <w:autoSpaceDN w:val="0"/>
        <w:adjustRightInd w:val="0"/>
        <w:ind w:firstLine="0"/>
        <w:jc w:val="both"/>
        <w:rPr>
          <w:rFonts w:ascii="Consolas" w:hAnsi="Consolas" w:cs="Consolas"/>
          <w:sz w:val="19"/>
          <w:szCs w:val="19"/>
        </w:rPr>
      </w:pPr>
    </w:p>
    <w:p w:rsidR="003F4231" w:rsidRDefault="003F4231" w:rsidP="006E580C">
      <w:pPr>
        <w:ind w:firstLine="0"/>
        <w:jc w:val="both"/>
      </w:pPr>
      <w:r>
        <w:t xml:space="preserve">La méthode ci-dessus est appelée lorsqu’aucun bouton de la souris n’est pressé et que la souris est en mouvement. Les paramètres (x,y) fournissent </w:t>
      </w:r>
      <w:r w:rsidR="005B33AB">
        <w:t xml:space="preserve">alors </w:t>
      </w:r>
      <w:r>
        <w:t>les coordonnées de la souris dans la fenêtre de rendu.</w:t>
      </w:r>
    </w:p>
    <w:p w:rsidR="00110EFF" w:rsidRDefault="00110EFF" w:rsidP="00364531">
      <w:pPr>
        <w:pStyle w:val="Heading1"/>
      </w:pPr>
      <w:bookmarkStart w:id="15" w:name="_Toc444876528"/>
      <w:r>
        <w:t>La bibliothèque mathématique</w:t>
      </w:r>
      <w:bookmarkEnd w:id="15"/>
    </w:p>
    <w:p w:rsidR="00110EFF" w:rsidRDefault="00110EFF" w:rsidP="00E607B6">
      <w:pPr>
        <w:ind w:firstLine="0"/>
        <w:jc w:val="both"/>
      </w:pPr>
    </w:p>
    <w:p w:rsidR="00110EFF" w:rsidRDefault="00364531" w:rsidP="00E607B6">
      <w:pPr>
        <w:ind w:firstLine="0"/>
        <w:jc w:val="both"/>
      </w:pPr>
      <w:r>
        <w:t>Les objets mathématiques fournis se trouvent dans l’espace de nommage Math. Nous y retrouvons un certain nombre de classes</w:t>
      </w:r>
      <w:r w:rsidR="00BF29DF">
        <w:t xml:space="preserve"> décrites ci-dessous.</w:t>
      </w:r>
    </w:p>
    <w:p w:rsidR="00BF29DF" w:rsidRDefault="00BF29DF" w:rsidP="00BF29DF">
      <w:pPr>
        <w:ind w:firstLine="0"/>
        <w:jc w:val="both"/>
      </w:pPr>
    </w:p>
    <w:p w:rsidR="00BF29DF" w:rsidRDefault="006F1064" w:rsidP="00BF29DF">
      <w:pPr>
        <w:ind w:firstLine="0"/>
        <w:jc w:val="both"/>
      </w:pPr>
      <w:r>
        <w:rPr>
          <w:b/>
        </w:rPr>
        <w:t xml:space="preserve">Classe </w:t>
      </w:r>
      <w:r w:rsidR="00002F09" w:rsidRPr="006F4973">
        <w:rPr>
          <w:b/>
        </w:rPr>
        <w:t>Math::</w:t>
      </w:r>
      <w:r w:rsidR="00BF29DF" w:rsidRPr="006F4973">
        <w:rPr>
          <w:b/>
        </w:rPr>
        <w:t>Interval</w:t>
      </w:r>
      <w:r w:rsidR="00002F09" w:rsidRPr="006F4973">
        <w:rPr>
          <w:b/>
        </w:rPr>
        <w:t>&lt;Type&gt;</w:t>
      </w:r>
      <w:r w:rsidR="006F4973">
        <w:t>.</w:t>
      </w:r>
      <w:r w:rsidR="00002F09">
        <w:t xml:space="preserve"> </w:t>
      </w:r>
      <w:r w:rsidR="006F4973">
        <w:t>I</w:t>
      </w:r>
      <w:r w:rsidR="00002F09">
        <w:t>l s’agit d’une classe de gestion d’intervalles numériques</w:t>
      </w:r>
      <w:r w:rsidR="006F4973">
        <w:t xml:space="preserve"> décrite dans le fichier « Math/Interval.h »</w:t>
      </w:r>
      <w:r w:rsidR="00002F09">
        <w:t xml:space="preserve">. Type est le type de scalaire utilisé par l’intervalle. </w:t>
      </w:r>
      <w:r w:rsidR="00355B09">
        <w:t xml:space="preserve">Cette classe met à disposition des opérateurs d’intersection et d’union, propose une méthode </w:t>
      </w:r>
      <w:r w:rsidR="006F4973">
        <w:rPr>
          <w:i/>
        </w:rPr>
        <w:t>random</w:t>
      </w:r>
      <w:r w:rsidR="00355B09">
        <w:t xml:space="preserve"> permettant de tirer un nombre aléatoire dans l’intervalle ou encore une méthode </w:t>
      </w:r>
      <w:r w:rsidR="006F4973">
        <w:rPr>
          <w:i/>
        </w:rPr>
        <w:t>clamp</w:t>
      </w:r>
      <w:r w:rsidR="00355B09">
        <w:t xml:space="preserve"> permettant de restreindre une valeur numérique dans l’intervalle.</w:t>
      </w:r>
      <w:r w:rsidR="006F4973">
        <w:t xml:space="preserve"> Vous avez aussi à votre disposition une fonction </w:t>
      </w:r>
      <w:r w:rsidR="006F4973" w:rsidRPr="006F4973">
        <w:rPr>
          <w:i/>
        </w:rPr>
        <w:t>Math::makeInterval</w:t>
      </w:r>
      <w:r w:rsidR="006F4973">
        <w:t xml:space="preserve"> permettant de créer rapidement un intervalle.</w:t>
      </w:r>
    </w:p>
    <w:p w:rsidR="00BF29DF" w:rsidRDefault="00BF29DF" w:rsidP="00BF29DF">
      <w:pPr>
        <w:ind w:firstLine="0"/>
        <w:jc w:val="both"/>
      </w:pPr>
    </w:p>
    <w:p w:rsidR="00364531" w:rsidRDefault="006F1064" w:rsidP="00BF29DF">
      <w:pPr>
        <w:ind w:firstLine="0"/>
        <w:jc w:val="both"/>
      </w:pPr>
      <w:r>
        <w:rPr>
          <w:b/>
        </w:rPr>
        <w:t xml:space="preserve">Classe </w:t>
      </w:r>
      <w:r w:rsidR="00364531" w:rsidRPr="006F4973">
        <w:rPr>
          <w:b/>
        </w:rPr>
        <w:t>Vector&lt;Type, dimension&gt;</w:t>
      </w:r>
      <w:r w:rsidR="006F4973">
        <w:t>.</w:t>
      </w:r>
      <w:r w:rsidR="00364531">
        <w:t xml:space="preserve"> </w:t>
      </w:r>
      <w:r w:rsidR="006F4973">
        <w:t>I</w:t>
      </w:r>
      <w:r w:rsidR="00364531">
        <w:t xml:space="preserve">l s’agit d’une classe de gestion de vecteurs fournie dans le fichier « Math/Vector.h » </w:t>
      </w:r>
      <w:r w:rsidR="0080543C">
        <w:t xml:space="preserve">. Cette classe générique est paramétrée par le type de scalaire utilisé pour le vecteur ainsi que par le nombre de dimensions de ce dernier. La classe redéfini les opérateurs classiques d’addition, soustraction, multiplication et produit scalaire (opérateur de multiplication entre deux vecteurs). Des spécialisations de cette classe sont fournies dans le fichier « Math/Vectorf.h », il s’agit de </w:t>
      </w:r>
      <w:r w:rsidR="006F4973">
        <w:t>Math::</w:t>
      </w:r>
      <w:r w:rsidR="0080543C">
        <w:t xml:space="preserve">Vector2f, </w:t>
      </w:r>
      <w:r w:rsidR="006F4973">
        <w:t>Math::</w:t>
      </w:r>
      <w:r w:rsidR="0080543C">
        <w:t xml:space="preserve">Vector3f et </w:t>
      </w:r>
      <w:r w:rsidR="006F4973">
        <w:t>Math::</w:t>
      </w:r>
      <w:r w:rsidR="0080543C">
        <w:t xml:space="preserve">Vector4f. </w:t>
      </w:r>
    </w:p>
    <w:p w:rsidR="005B5326" w:rsidRDefault="005B5326" w:rsidP="00BF29DF">
      <w:pPr>
        <w:ind w:firstLine="0"/>
        <w:jc w:val="both"/>
      </w:pPr>
    </w:p>
    <w:p w:rsidR="005B5326" w:rsidRDefault="006F1064" w:rsidP="00BF29DF">
      <w:pPr>
        <w:ind w:firstLine="0"/>
        <w:jc w:val="both"/>
      </w:pPr>
      <w:r>
        <w:rPr>
          <w:b/>
        </w:rPr>
        <w:t xml:space="preserve">Classe </w:t>
      </w:r>
      <w:r w:rsidR="005B5326" w:rsidRPr="004726B8">
        <w:rPr>
          <w:b/>
        </w:rPr>
        <w:t>Matrix4x4&lt;Type&gt;</w:t>
      </w:r>
      <w:r w:rsidR="005B5326">
        <w:t>. Il s’agit d’une classe de gestion de matrices 4x4 fournie dans le fichier « Math/Matrix4x4.h »</w:t>
      </w:r>
      <w:r w:rsidR="004726B8">
        <w:t xml:space="preserve">. Cette classe vous permet de facilement décrire des transformations géométriques sous la forme de matrices homogènes. Elle dispose des opérateurs classiques de multiplication et addition de matrices ainsi que d’opérateurs permettant de consulter / modifier les éléments. </w:t>
      </w:r>
      <w:r w:rsidR="003F6699">
        <w:t xml:space="preserve">Elle met aussi à disposition des méthodes </w:t>
      </w:r>
      <w:r w:rsidR="00E624FC">
        <w:t xml:space="preserve">de classe </w:t>
      </w:r>
      <w:r w:rsidR="003F6699">
        <w:t xml:space="preserve">permettant </w:t>
      </w:r>
      <w:r w:rsidR="00E624FC">
        <w:t xml:space="preserve">de rapidement créer des matrices identité, de rotation, de translation ou encore de mise à l’échelle. </w:t>
      </w:r>
      <w:r w:rsidR="00910490">
        <w:t xml:space="preserve">L’opération de multiplication entre cette matrice et un vecteur 4D est fournie. L’opération de multiplication entre la matrice et un vecteur 3D est aussi fournie. Cette </w:t>
      </w:r>
      <w:r w:rsidR="000E3044">
        <w:t xml:space="preserve">dernière </w:t>
      </w:r>
      <w:r w:rsidR="00910490">
        <w:t xml:space="preserve">opération </w:t>
      </w:r>
      <w:r w:rsidR="000E3044">
        <w:t xml:space="preserve">fait un aller-retour dans l’espace des coordonnées homogènes pour appliquer la transformation décrite par la matrice au vecteur 3D. </w:t>
      </w:r>
      <w:r w:rsidR="00AC712E">
        <w:t xml:space="preserve">Une spécialisation </w:t>
      </w:r>
      <w:r w:rsidR="00E624FC">
        <w:t xml:space="preserve">de cette classe de matrice </w:t>
      </w:r>
      <w:r w:rsidR="00AC712E">
        <w:t xml:space="preserve">est proposée </w:t>
      </w:r>
      <w:r w:rsidR="00E624FC">
        <w:t>dans le fichier « Math/Matrix4x4.h »</w:t>
      </w:r>
      <w:r w:rsidR="00AC712E">
        <w:t>, il s’agit de Math::Matrix4x4f.</w:t>
      </w:r>
      <w:r w:rsidR="00910490">
        <w:t xml:space="preserve"> </w:t>
      </w:r>
    </w:p>
    <w:p w:rsidR="00AC712E" w:rsidRDefault="00AC712E" w:rsidP="00BF29DF">
      <w:pPr>
        <w:ind w:firstLine="0"/>
        <w:jc w:val="both"/>
      </w:pPr>
    </w:p>
    <w:p w:rsidR="00AC712E" w:rsidRDefault="006F1064" w:rsidP="00BF29DF">
      <w:pPr>
        <w:ind w:firstLine="0"/>
        <w:jc w:val="both"/>
      </w:pPr>
      <w:r>
        <w:rPr>
          <w:b/>
        </w:rPr>
        <w:t xml:space="preserve">Classe </w:t>
      </w:r>
      <w:r w:rsidR="00910490" w:rsidRPr="00910490">
        <w:rPr>
          <w:b/>
        </w:rPr>
        <w:t>Quaternion&lt;Type&gt;</w:t>
      </w:r>
      <w:r w:rsidR="00910490">
        <w:t xml:space="preserve">. </w:t>
      </w:r>
      <w:r w:rsidR="006B54D5">
        <w:t xml:space="preserve">Il s’agit d’une classe de gestion de quaternion, paramétrée par le type de scalaire et fournie dans le fichier « Math/Quaternion.h ». Ce quaternion peut être initialisé à partir de l’axe de rotation et de l’angle (en radians), redéfini les opérateurs classiques et dispose d’une méthode </w:t>
      </w:r>
      <w:r w:rsidR="006B54D5" w:rsidRPr="006B54D5">
        <w:rPr>
          <w:i/>
        </w:rPr>
        <w:t>rotate</w:t>
      </w:r>
      <w:r w:rsidR="006B54D5">
        <w:t xml:space="preserve"> permettant de calculer la rotation d’un vecteur 3D. </w:t>
      </w:r>
    </w:p>
    <w:p w:rsidR="00BF29DF" w:rsidRDefault="00BF29DF" w:rsidP="00BF29DF">
      <w:pPr>
        <w:ind w:firstLine="0"/>
        <w:jc w:val="both"/>
      </w:pPr>
    </w:p>
    <w:p w:rsidR="00BF29DF" w:rsidRDefault="006F1064" w:rsidP="00BF29DF">
      <w:pPr>
        <w:ind w:firstLine="0"/>
        <w:jc w:val="both"/>
      </w:pPr>
      <w:r>
        <w:rPr>
          <w:b/>
        </w:rPr>
        <w:t xml:space="preserve">Classe </w:t>
      </w:r>
      <w:r w:rsidR="004D400E" w:rsidRPr="004D400E">
        <w:rPr>
          <w:b/>
        </w:rPr>
        <w:t>Sampler</w:t>
      </w:r>
      <w:r w:rsidR="004D400E">
        <w:t>. Il s’agit d’une classe permettant d’échantillonner de manière aléatoire et suivant une loi uniforme différentes  formes géométriques telles qu’un cube, une boule, un disque etc… Cette classe est fournie dans le fichier « Math/Sampler.h ».</w:t>
      </w:r>
    </w:p>
    <w:p w:rsidR="006F1064" w:rsidRDefault="006F1064" w:rsidP="00BF29DF">
      <w:pPr>
        <w:ind w:firstLine="0"/>
        <w:jc w:val="both"/>
      </w:pPr>
    </w:p>
    <w:p w:rsidR="006F1064" w:rsidRDefault="006F1064" w:rsidP="00BF29DF">
      <w:pPr>
        <w:ind w:firstLine="0"/>
        <w:jc w:val="both"/>
      </w:pPr>
      <w:r w:rsidRPr="006F1064">
        <w:rPr>
          <w:b/>
        </w:rPr>
        <w:t>Constantes</w:t>
      </w:r>
      <w:r>
        <w:t xml:space="preserve">. </w:t>
      </w:r>
      <w:r w:rsidR="00724984">
        <w:t xml:space="preserve">Un certain nombre de constantes utiles (telles que PI par exemple), sont définies dans le fichier « Math/Constant.h ». </w:t>
      </w:r>
    </w:p>
    <w:p w:rsidR="00724984" w:rsidRDefault="00724984" w:rsidP="00BF29DF">
      <w:pPr>
        <w:ind w:firstLine="0"/>
        <w:jc w:val="both"/>
      </w:pPr>
    </w:p>
    <w:p w:rsidR="00724984" w:rsidRPr="003F4231" w:rsidRDefault="00724984" w:rsidP="00BF29DF">
      <w:pPr>
        <w:ind w:firstLine="0"/>
        <w:jc w:val="both"/>
      </w:pPr>
    </w:p>
    <w:sectPr w:rsidR="00724984" w:rsidRPr="003F4231" w:rsidSect="00395B2B">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004" w:rsidRDefault="00B75004" w:rsidP="006E7E7C">
      <w:r>
        <w:separator/>
      </w:r>
    </w:p>
  </w:endnote>
  <w:endnote w:type="continuationSeparator" w:id="0">
    <w:p w:rsidR="00B75004" w:rsidRDefault="00B75004" w:rsidP="006E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C4E" w:rsidRDefault="00CF5C4E" w:rsidP="00395B2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Plateforme d’animation rendu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PAGE   \* MERGEFORMAT</w:instrText>
    </w:r>
    <w:r>
      <w:fldChar w:fldCharType="separate"/>
    </w:r>
    <w:r w:rsidR="00321233" w:rsidRPr="00321233">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CF5C4E" w:rsidRDefault="00CF5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004" w:rsidRDefault="00B75004" w:rsidP="006E7E7C">
      <w:r>
        <w:separator/>
      </w:r>
    </w:p>
  </w:footnote>
  <w:footnote w:type="continuationSeparator" w:id="0">
    <w:p w:rsidR="00B75004" w:rsidRDefault="00B75004" w:rsidP="006E7E7C">
      <w:r>
        <w:continuationSeparator/>
      </w:r>
    </w:p>
  </w:footnote>
  <w:footnote w:id="1">
    <w:p w:rsidR="00CF5C4E" w:rsidRDefault="00CF5C4E">
      <w:pPr>
        <w:pStyle w:val="FootnoteText"/>
      </w:pPr>
      <w:r>
        <w:rPr>
          <w:rStyle w:val="FootnoteReference"/>
        </w:rPr>
        <w:footnoteRef/>
      </w:r>
      <w:r>
        <w:t xml:space="preserve"> </w:t>
      </w:r>
      <w:hyperlink r:id="rId1" w:history="1">
        <w:r w:rsidRPr="00B27B18">
          <w:rPr>
            <w:rStyle w:val="Hyperlink"/>
          </w:rPr>
          <w:t>http://fr.cppreference.com/w/cpp/utility/functional/function</w:t>
        </w:r>
      </w:hyperlink>
      <w:r>
        <w:t xml:space="preserve"> </w:t>
      </w:r>
    </w:p>
  </w:footnote>
  <w:footnote w:id="2">
    <w:p w:rsidR="00CF5C4E" w:rsidRDefault="00CF5C4E">
      <w:pPr>
        <w:pStyle w:val="FootnoteText"/>
      </w:pPr>
      <w:r>
        <w:rPr>
          <w:rStyle w:val="FootnoteReference"/>
        </w:rPr>
        <w:footnoteRef/>
      </w:r>
      <w:r>
        <w:t xml:space="preserve"> </w:t>
      </w:r>
      <w:hyperlink r:id="rId2" w:history="1">
        <w:r w:rsidRPr="00B27B18">
          <w:rPr>
            <w:rStyle w:val="Hyperlink"/>
          </w:rPr>
          <w:t>http://en.cppreference.com/w/cpp/language/lambda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C4E" w:rsidRDefault="00CF5C4E" w:rsidP="006E7E7C">
    <w:pPr>
      <w:pStyle w:val="Header"/>
      <w:jc w:val="right"/>
    </w:pPr>
    <w:r>
      <w:rPr>
        <w:noProof/>
        <w:lang w:eastAsia="fr-FR"/>
      </w:rPr>
      <w:drawing>
        <wp:inline distT="0" distB="0" distL="0" distR="0" wp14:anchorId="57712C38" wp14:editId="2BBA5755">
          <wp:extent cx="869058" cy="393241"/>
          <wp:effectExtent l="0" t="0" r="762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LogoESIR_vectoriel.svg.png"/>
                  <pic:cNvPicPr/>
                </pic:nvPicPr>
                <pic:blipFill>
                  <a:blip r:embed="rId1">
                    <a:extLst>
                      <a:ext uri="{28A0092B-C50C-407E-A947-70E740481C1C}">
                        <a14:useLocalDpi xmlns:a14="http://schemas.microsoft.com/office/drawing/2010/main" val="0"/>
                      </a:ext>
                    </a:extLst>
                  </a:blip>
                  <a:stretch>
                    <a:fillRect/>
                  </a:stretch>
                </pic:blipFill>
                <pic:spPr>
                  <a:xfrm>
                    <a:off x="0" y="0"/>
                    <a:ext cx="869400" cy="3933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F15"/>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511D7D"/>
    <w:multiLevelType w:val="hybridMultilevel"/>
    <w:tmpl w:val="E39A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DD16A0"/>
    <w:multiLevelType w:val="hybridMultilevel"/>
    <w:tmpl w:val="5DF27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C251D0"/>
    <w:multiLevelType w:val="hybridMultilevel"/>
    <w:tmpl w:val="B3321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B3793A"/>
    <w:multiLevelType w:val="hybridMultilevel"/>
    <w:tmpl w:val="FB325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991834"/>
    <w:multiLevelType w:val="hybridMultilevel"/>
    <w:tmpl w:val="96E40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4271DE"/>
    <w:multiLevelType w:val="hybridMultilevel"/>
    <w:tmpl w:val="E08C1B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1C520D"/>
    <w:multiLevelType w:val="hybridMultilevel"/>
    <w:tmpl w:val="1826D5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71F3295"/>
    <w:multiLevelType w:val="hybridMultilevel"/>
    <w:tmpl w:val="8D8E1C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A706BE0"/>
    <w:multiLevelType w:val="hybridMultilevel"/>
    <w:tmpl w:val="5E22B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4"/>
  </w:num>
  <w:num w:numId="6">
    <w:abstractNumId w:val="1"/>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BC3"/>
    <w:rsid w:val="00002F09"/>
    <w:rsid w:val="00033B96"/>
    <w:rsid w:val="00035887"/>
    <w:rsid w:val="000A1530"/>
    <w:rsid w:val="000A7D67"/>
    <w:rsid w:val="000E3044"/>
    <w:rsid w:val="00110EFF"/>
    <w:rsid w:val="00130536"/>
    <w:rsid w:val="00157CBB"/>
    <w:rsid w:val="0016078D"/>
    <w:rsid w:val="001750CC"/>
    <w:rsid w:val="001766BC"/>
    <w:rsid w:val="001B0DBE"/>
    <w:rsid w:val="001E0E39"/>
    <w:rsid w:val="001E3A4C"/>
    <w:rsid w:val="00206164"/>
    <w:rsid w:val="00211C42"/>
    <w:rsid w:val="00211D5A"/>
    <w:rsid w:val="00231A67"/>
    <w:rsid w:val="00280105"/>
    <w:rsid w:val="00280BC3"/>
    <w:rsid w:val="00294C8E"/>
    <w:rsid w:val="002A579B"/>
    <w:rsid w:val="002C3FDA"/>
    <w:rsid w:val="002C6E96"/>
    <w:rsid w:val="002D1A2E"/>
    <w:rsid w:val="003026C7"/>
    <w:rsid w:val="003111EE"/>
    <w:rsid w:val="00321233"/>
    <w:rsid w:val="00343CB6"/>
    <w:rsid w:val="00353D21"/>
    <w:rsid w:val="00355B09"/>
    <w:rsid w:val="00356C40"/>
    <w:rsid w:val="00364531"/>
    <w:rsid w:val="003837FF"/>
    <w:rsid w:val="00395B2B"/>
    <w:rsid w:val="0039760E"/>
    <w:rsid w:val="003D0FEA"/>
    <w:rsid w:val="003F4231"/>
    <w:rsid w:val="003F6699"/>
    <w:rsid w:val="00400375"/>
    <w:rsid w:val="00405121"/>
    <w:rsid w:val="004516D6"/>
    <w:rsid w:val="00455DBB"/>
    <w:rsid w:val="004726B8"/>
    <w:rsid w:val="00483AC3"/>
    <w:rsid w:val="004D400E"/>
    <w:rsid w:val="004E540A"/>
    <w:rsid w:val="004E57DB"/>
    <w:rsid w:val="00502E44"/>
    <w:rsid w:val="0051097F"/>
    <w:rsid w:val="005375BB"/>
    <w:rsid w:val="005448A7"/>
    <w:rsid w:val="0055419C"/>
    <w:rsid w:val="005642F2"/>
    <w:rsid w:val="00595D83"/>
    <w:rsid w:val="005A20BB"/>
    <w:rsid w:val="005B0E7B"/>
    <w:rsid w:val="005B1515"/>
    <w:rsid w:val="005B33AB"/>
    <w:rsid w:val="005B5326"/>
    <w:rsid w:val="00605638"/>
    <w:rsid w:val="006520A5"/>
    <w:rsid w:val="00661FFD"/>
    <w:rsid w:val="00675825"/>
    <w:rsid w:val="00681A6F"/>
    <w:rsid w:val="006869B6"/>
    <w:rsid w:val="006B48FE"/>
    <w:rsid w:val="006B54D5"/>
    <w:rsid w:val="006D757C"/>
    <w:rsid w:val="006E580C"/>
    <w:rsid w:val="006E7E7C"/>
    <w:rsid w:val="006F1064"/>
    <w:rsid w:val="006F4973"/>
    <w:rsid w:val="00724984"/>
    <w:rsid w:val="00727CAF"/>
    <w:rsid w:val="007A63FC"/>
    <w:rsid w:val="007C2FEA"/>
    <w:rsid w:val="007E5DD8"/>
    <w:rsid w:val="0080543C"/>
    <w:rsid w:val="00844046"/>
    <w:rsid w:val="00844232"/>
    <w:rsid w:val="00844336"/>
    <w:rsid w:val="00877D39"/>
    <w:rsid w:val="008E7C40"/>
    <w:rsid w:val="00910490"/>
    <w:rsid w:val="009D5CAD"/>
    <w:rsid w:val="009E5A20"/>
    <w:rsid w:val="009F2C2C"/>
    <w:rsid w:val="00A15E78"/>
    <w:rsid w:val="00A21067"/>
    <w:rsid w:val="00A96C0E"/>
    <w:rsid w:val="00AA12FE"/>
    <w:rsid w:val="00AC712E"/>
    <w:rsid w:val="00AF0B88"/>
    <w:rsid w:val="00B07199"/>
    <w:rsid w:val="00B4186A"/>
    <w:rsid w:val="00B75004"/>
    <w:rsid w:val="00BB1A03"/>
    <w:rsid w:val="00BF29DF"/>
    <w:rsid w:val="00C37424"/>
    <w:rsid w:val="00C41C2E"/>
    <w:rsid w:val="00CA4EFB"/>
    <w:rsid w:val="00CB4CEE"/>
    <w:rsid w:val="00CF5C4E"/>
    <w:rsid w:val="00D137A4"/>
    <w:rsid w:val="00D555CF"/>
    <w:rsid w:val="00D56964"/>
    <w:rsid w:val="00D71092"/>
    <w:rsid w:val="00DA75DC"/>
    <w:rsid w:val="00DE285F"/>
    <w:rsid w:val="00DE4AA5"/>
    <w:rsid w:val="00DF23A9"/>
    <w:rsid w:val="00E607B6"/>
    <w:rsid w:val="00E609E0"/>
    <w:rsid w:val="00E624FC"/>
    <w:rsid w:val="00E725DA"/>
    <w:rsid w:val="00E73BB6"/>
    <w:rsid w:val="00E86BAD"/>
    <w:rsid w:val="00E974F9"/>
    <w:rsid w:val="00F142E6"/>
    <w:rsid w:val="00F417EA"/>
    <w:rsid w:val="00F54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8EC2B"/>
  <w15:docId w15:val="{715E603F-4BAC-4038-AD20-81032016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31"/>
  </w:style>
  <w:style w:type="paragraph" w:styleId="Heading1">
    <w:name w:val="heading 1"/>
    <w:basedOn w:val="Normal"/>
    <w:next w:val="Normal"/>
    <w:link w:val="Heading1Char"/>
    <w:uiPriority w:val="9"/>
    <w:qFormat/>
    <w:rsid w:val="006E7E7C"/>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E7E7C"/>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6E7E7C"/>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E7E7C"/>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E7E7C"/>
    <w:pPr>
      <w:numPr>
        <w:ilvl w:val="4"/>
        <w:numId w:val="1"/>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E7E7C"/>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E7E7C"/>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E7E7C"/>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E7E7C"/>
    <w:pPr>
      <w:numPr>
        <w:ilvl w:val="8"/>
        <w:numId w:val="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7C"/>
    <w:pPr>
      <w:tabs>
        <w:tab w:val="center" w:pos="4536"/>
        <w:tab w:val="right" w:pos="9072"/>
      </w:tabs>
    </w:pPr>
  </w:style>
  <w:style w:type="character" w:customStyle="1" w:styleId="HeaderChar">
    <w:name w:val="Header Char"/>
    <w:basedOn w:val="DefaultParagraphFont"/>
    <w:link w:val="Header"/>
    <w:uiPriority w:val="99"/>
    <w:rsid w:val="006E7E7C"/>
  </w:style>
  <w:style w:type="paragraph" w:styleId="Footer">
    <w:name w:val="footer"/>
    <w:basedOn w:val="Normal"/>
    <w:link w:val="FooterChar"/>
    <w:uiPriority w:val="99"/>
    <w:unhideWhenUsed/>
    <w:rsid w:val="006E7E7C"/>
    <w:pPr>
      <w:tabs>
        <w:tab w:val="center" w:pos="4536"/>
        <w:tab w:val="right" w:pos="9072"/>
      </w:tabs>
    </w:pPr>
  </w:style>
  <w:style w:type="character" w:customStyle="1" w:styleId="FooterChar">
    <w:name w:val="Footer Char"/>
    <w:basedOn w:val="DefaultParagraphFont"/>
    <w:link w:val="Footer"/>
    <w:uiPriority w:val="99"/>
    <w:rsid w:val="006E7E7C"/>
  </w:style>
  <w:style w:type="paragraph" w:styleId="BalloonText">
    <w:name w:val="Balloon Text"/>
    <w:basedOn w:val="Normal"/>
    <w:link w:val="BalloonTextChar"/>
    <w:uiPriority w:val="99"/>
    <w:semiHidden/>
    <w:unhideWhenUsed/>
    <w:rsid w:val="006E7E7C"/>
    <w:rPr>
      <w:rFonts w:ascii="Tahoma" w:hAnsi="Tahoma" w:cs="Tahoma"/>
      <w:sz w:val="16"/>
      <w:szCs w:val="16"/>
    </w:rPr>
  </w:style>
  <w:style w:type="character" w:customStyle="1" w:styleId="BalloonTextChar">
    <w:name w:val="Balloon Text Char"/>
    <w:basedOn w:val="DefaultParagraphFont"/>
    <w:link w:val="BalloonText"/>
    <w:uiPriority w:val="99"/>
    <w:semiHidden/>
    <w:rsid w:val="006E7E7C"/>
    <w:rPr>
      <w:rFonts w:ascii="Tahoma" w:hAnsi="Tahoma" w:cs="Tahoma"/>
      <w:sz w:val="16"/>
      <w:szCs w:val="16"/>
    </w:rPr>
  </w:style>
  <w:style w:type="character" w:customStyle="1" w:styleId="Heading1Char">
    <w:name w:val="Heading 1 Char"/>
    <w:basedOn w:val="DefaultParagraphFont"/>
    <w:link w:val="Heading1"/>
    <w:uiPriority w:val="9"/>
    <w:rsid w:val="006E7E7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6E7E7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6E7E7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E7E7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E7E7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E7E7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E7E7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E7E7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E7E7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E7E7C"/>
    <w:rPr>
      <w:b/>
      <w:bCs/>
      <w:sz w:val="18"/>
      <w:szCs w:val="18"/>
    </w:rPr>
  </w:style>
  <w:style w:type="paragraph" w:styleId="Title">
    <w:name w:val="Title"/>
    <w:basedOn w:val="Normal"/>
    <w:next w:val="Normal"/>
    <w:link w:val="TitleChar"/>
    <w:uiPriority w:val="10"/>
    <w:qFormat/>
    <w:rsid w:val="006E7E7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E7E7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E7E7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E7E7C"/>
    <w:rPr>
      <w:i/>
      <w:iCs/>
      <w:sz w:val="24"/>
      <w:szCs w:val="24"/>
    </w:rPr>
  </w:style>
  <w:style w:type="character" w:styleId="Strong">
    <w:name w:val="Strong"/>
    <w:basedOn w:val="DefaultParagraphFont"/>
    <w:uiPriority w:val="22"/>
    <w:qFormat/>
    <w:rsid w:val="006E7E7C"/>
    <w:rPr>
      <w:b/>
      <w:bCs/>
      <w:spacing w:val="0"/>
    </w:rPr>
  </w:style>
  <w:style w:type="character" w:styleId="Emphasis">
    <w:name w:val="Emphasis"/>
    <w:uiPriority w:val="20"/>
    <w:qFormat/>
    <w:rsid w:val="006E7E7C"/>
    <w:rPr>
      <w:b/>
      <w:bCs/>
      <w:i/>
      <w:iCs/>
      <w:color w:val="5A5A5A" w:themeColor="text1" w:themeTint="A5"/>
    </w:rPr>
  </w:style>
  <w:style w:type="paragraph" w:styleId="NoSpacing">
    <w:name w:val="No Spacing"/>
    <w:basedOn w:val="Normal"/>
    <w:link w:val="NoSpacingChar"/>
    <w:uiPriority w:val="1"/>
    <w:qFormat/>
    <w:rsid w:val="006E7E7C"/>
    <w:pPr>
      <w:ind w:firstLine="0"/>
    </w:pPr>
  </w:style>
  <w:style w:type="character" w:customStyle="1" w:styleId="NoSpacingChar">
    <w:name w:val="No Spacing Char"/>
    <w:basedOn w:val="DefaultParagraphFont"/>
    <w:link w:val="NoSpacing"/>
    <w:uiPriority w:val="1"/>
    <w:rsid w:val="006E7E7C"/>
  </w:style>
  <w:style w:type="paragraph" w:styleId="ListParagraph">
    <w:name w:val="List Paragraph"/>
    <w:basedOn w:val="Normal"/>
    <w:uiPriority w:val="34"/>
    <w:qFormat/>
    <w:rsid w:val="006E7E7C"/>
    <w:pPr>
      <w:ind w:left="720"/>
      <w:contextualSpacing/>
    </w:pPr>
  </w:style>
  <w:style w:type="paragraph" w:styleId="Quote">
    <w:name w:val="Quote"/>
    <w:basedOn w:val="Normal"/>
    <w:next w:val="Normal"/>
    <w:link w:val="QuoteChar"/>
    <w:uiPriority w:val="29"/>
    <w:qFormat/>
    <w:rsid w:val="006E7E7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E7E7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E7E7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E7E7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E7E7C"/>
    <w:rPr>
      <w:i/>
      <w:iCs/>
      <w:color w:val="5A5A5A" w:themeColor="text1" w:themeTint="A5"/>
    </w:rPr>
  </w:style>
  <w:style w:type="character" w:styleId="IntenseEmphasis">
    <w:name w:val="Intense Emphasis"/>
    <w:uiPriority w:val="21"/>
    <w:qFormat/>
    <w:rsid w:val="006E7E7C"/>
    <w:rPr>
      <w:b/>
      <w:bCs/>
      <w:i/>
      <w:iCs/>
      <w:color w:val="4F81BD" w:themeColor="accent1"/>
      <w:sz w:val="22"/>
      <w:szCs w:val="22"/>
    </w:rPr>
  </w:style>
  <w:style w:type="character" w:styleId="SubtleReference">
    <w:name w:val="Subtle Reference"/>
    <w:uiPriority w:val="31"/>
    <w:qFormat/>
    <w:rsid w:val="006E7E7C"/>
    <w:rPr>
      <w:color w:val="auto"/>
      <w:u w:val="single" w:color="9BBB59" w:themeColor="accent3"/>
    </w:rPr>
  </w:style>
  <w:style w:type="character" w:styleId="IntenseReference">
    <w:name w:val="Intense Reference"/>
    <w:basedOn w:val="DefaultParagraphFont"/>
    <w:uiPriority w:val="32"/>
    <w:qFormat/>
    <w:rsid w:val="006E7E7C"/>
    <w:rPr>
      <w:b/>
      <w:bCs/>
      <w:color w:val="76923C" w:themeColor="accent3" w:themeShade="BF"/>
      <w:u w:val="single" w:color="9BBB59" w:themeColor="accent3"/>
    </w:rPr>
  </w:style>
  <w:style w:type="character" w:styleId="BookTitle">
    <w:name w:val="Book Title"/>
    <w:basedOn w:val="DefaultParagraphFont"/>
    <w:uiPriority w:val="33"/>
    <w:qFormat/>
    <w:rsid w:val="006E7E7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E7E7C"/>
    <w:pPr>
      <w:outlineLvl w:val="9"/>
    </w:pPr>
    <w:rPr>
      <w:lang w:bidi="en-US"/>
    </w:rPr>
  </w:style>
  <w:style w:type="paragraph" w:styleId="TOC2">
    <w:name w:val="toc 2"/>
    <w:basedOn w:val="Normal"/>
    <w:next w:val="Normal"/>
    <w:autoRedefine/>
    <w:uiPriority w:val="39"/>
    <w:unhideWhenUsed/>
    <w:qFormat/>
    <w:rsid w:val="00BB1A03"/>
    <w:pPr>
      <w:spacing w:after="100" w:line="276" w:lineRule="auto"/>
      <w:ind w:left="220" w:firstLine="0"/>
    </w:pPr>
    <w:rPr>
      <w:lang w:eastAsia="fr-FR"/>
    </w:rPr>
  </w:style>
  <w:style w:type="paragraph" w:styleId="TOC1">
    <w:name w:val="toc 1"/>
    <w:basedOn w:val="Normal"/>
    <w:next w:val="Normal"/>
    <w:autoRedefine/>
    <w:uiPriority w:val="39"/>
    <w:unhideWhenUsed/>
    <w:qFormat/>
    <w:rsid w:val="00BB1A03"/>
    <w:pPr>
      <w:tabs>
        <w:tab w:val="left" w:pos="440"/>
        <w:tab w:val="right" w:leader="dot" w:pos="9062"/>
      </w:tabs>
      <w:spacing w:after="100" w:line="276" w:lineRule="auto"/>
      <w:ind w:firstLine="0"/>
    </w:pPr>
    <w:rPr>
      <w:lang w:eastAsia="fr-FR"/>
    </w:rPr>
  </w:style>
  <w:style w:type="paragraph" w:styleId="TOC3">
    <w:name w:val="toc 3"/>
    <w:basedOn w:val="Normal"/>
    <w:next w:val="Normal"/>
    <w:autoRedefine/>
    <w:uiPriority w:val="39"/>
    <w:unhideWhenUsed/>
    <w:qFormat/>
    <w:rsid w:val="00BB1A03"/>
    <w:pPr>
      <w:spacing w:after="100" w:line="276" w:lineRule="auto"/>
      <w:ind w:left="440" w:firstLine="0"/>
    </w:pPr>
    <w:rPr>
      <w:lang w:eastAsia="fr-FR"/>
    </w:rPr>
  </w:style>
  <w:style w:type="character" w:styleId="Hyperlink">
    <w:name w:val="Hyperlink"/>
    <w:basedOn w:val="DefaultParagraphFont"/>
    <w:uiPriority w:val="99"/>
    <w:unhideWhenUsed/>
    <w:rsid w:val="00BB1A03"/>
    <w:rPr>
      <w:color w:val="0000FF" w:themeColor="hyperlink"/>
      <w:u w:val="single"/>
    </w:rPr>
  </w:style>
  <w:style w:type="paragraph" w:styleId="FootnoteText">
    <w:name w:val="footnote text"/>
    <w:basedOn w:val="Normal"/>
    <w:link w:val="FootnoteTextChar"/>
    <w:uiPriority w:val="99"/>
    <w:semiHidden/>
    <w:unhideWhenUsed/>
    <w:rsid w:val="006E580C"/>
    <w:rPr>
      <w:sz w:val="20"/>
      <w:szCs w:val="20"/>
    </w:rPr>
  </w:style>
  <w:style w:type="character" w:customStyle="1" w:styleId="FootnoteTextChar">
    <w:name w:val="Footnote Text Char"/>
    <w:basedOn w:val="DefaultParagraphFont"/>
    <w:link w:val="FootnoteText"/>
    <w:uiPriority w:val="99"/>
    <w:semiHidden/>
    <w:rsid w:val="006E580C"/>
    <w:rPr>
      <w:sz w:val="20"/>
      <w:szCs w:val="20"/>
    </w:rPr>
  </w:style>
  <w:style w:type="character" w:styleId="FootnoteReference">
    <w:name w:val="footnote reference"/>
    <w:basedOn w:val="DefaultParagraphFont"/>
    <w:uiPriority w:val="99"/>
    <w:semiHidden/>
    <w:unhideWhenUsed/>
    <w:rsid w:val="006E58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en.cppreference.com/w/cpp/language/lambda" TargetMode="External"/><Relationship Id="rId1" Type="http://schemas.openxmlformats.org/officeDocument/2006/relationships/hyperlink" Target="http://fr.cppreference.com/w/cpp/utility/functional/fun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36F0-2D45-4A7C-AD08-0A0EC55C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7</Pages>
  <Words>2406</Words>
  <Characters>13238</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flamarch</dc:creator>
  <cp:lastModifiedBy>Fabrice Lamarche</cp:lastModifiedBy>
  <cp:revision>108</cp:revision>
  <cp:lastPrinted>2016-04-01T10:44:00Z</cp:lastPrinted>
  <dcterms:created xsi:type="dcterms:W3CDTF">2016-03-01T16:02:00Z</dcterms:created>
  <dcterms:modified xsi:type="dcterms:W3CDTF">2019-12-02T06:01:00Z</dcterms:modified>
</cp:coreProperties>
</file>