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The problem of testing an OWL axiom against RDF data is approached</w:t>
      </w:r>
    </w:p>
    <w:p>
      <w:pPr>
        <w:pStyle w:val="Normal"/>
        <w:numPr>
          <w:ilvl w:val="0"/>
          <w:numId w:val="1"/>
        </w:numPr>
        <w:rPr/>
      </w:pPr>
      <w:r>
        <w:rPr/>
        <w:t>A novel approach based on possibility theory and taking the open-world assumption into account is proposed</w:t>
      </w:r>
    </w:p>
    <w:p>
      <w:pPr>
        <w:pStyle w:val="Normal"/>
        <w:numPr>
          <w:ilvl w:val="0"/>
          <w:numId w:val="1"/>
        </w:numPr>
        <w:rPr/>
      </w:pPr>
      <w:r>
        <w:rPr/>
        <w:t>A general theory of axiom testing is developed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39</Words>
  <Characters>188</Characters>
  <CharactersWithSpaces>221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2017-06-20T18:22:58Z</dcterms:created>
  <dc:creator>Andrea G. B. Tettamanzi</dc:creator>
  <dc:description/>
  <dc:language>en-US</dc:language>
  <cp:lastModifiedBy>Andrea G. B. Tettamanzi</cp:lastModifiedBy>
  <dcterms:modified xsi:type="dcterms:W3CDTF">2017-06-20T18:26:45Z</dcterms:modified>
  <cp:revision>1</cp:revision>
  <dc:subject/>
  <dc:title/>
</cp:coreProperties>
</file>