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60"/>
          <w:szCs w:val="160"/>
        </w:rPr>
        <w:t xml:space="preserve"/>
      </w:r>
    </w:p>
    <w:p>
      <w:pPr>
        <w:spacing w:before="0" w:after="80"/>
        <w:jc w:val="center"/>
      </w:pPr>
      <w:r>
        <w:rPr>
          <w:rFonts w:ascii="Arial" w:cs="Arial" w:eastAsia="Arial" w:hAnsi="Arial"/>
          <w:b/>
          <w:bCs/>
          <w:color w:val="1F3864"/>
          <w:sz w:val="64"/>
          <w:szCs w:val="64"/>
        </w:rPr>
        <w:t xml:space="preserve">INGETIS</w:t>
      </w:r>
    </w:p>
    <w:p>
      <w:pPr>
        <w:spacing w:before="0" w:after="40"/>
        <w:jc w:val="center"/>
      </w:pPr>
      <w:r>
        <w:rPr>
          <w:rFonts w:ascii="Arial" w:cs="Arial" w:eastAsia="Arial" w:hAnsi="Arial"/>
          <w:color w:val="666666"/>
          <w:sz w:val="20"/>
          <w:szCs w:val="20"/>
        </w:rPr>
        <w:t xml:space="preserve">Ecole d'ingenerie informatique — 62 bis rue Gay-Lussac, 75005 Paris</w:t>
      </w:r>
    </w:p>
    <w:p>
      <w:pPr>
        <w:spacing w:before="0" w:after="400"/>
        <w:jc w:val="center"/>
      </w:pPr>
      <w:r>
        <w:rPr>
          <w:rFonts w:ascii="Arial" w:cs="Arial" w:eastAsia="Arial" w:hAnsi="Arial"/>
          <w:color w:val="666666"/>
          <w:sz w:val="20"/>
          <w:szCs w:val="20"/>
        </w:rPr>
        <w:t xml:space="preserve">EADL - RNCP38822</w:t>
      </w:r>
    </w:p>
    <w:p>
      <w:pPr>
        <w:pBdr>
          <w:bottom w:val="single" w:color="AAAAAA" w:sz="2" w:space="1"/>
        </w:pBdr>
        <w:spacing w:before="240" w:after="240"/>
      </w:pPr>
      <w:r>
        <w:t xml:space="preserve"/>
      </w:r>
    </w:p>
    <w:p>
      <w:pPr>
        <w:spacing w:before="0" w:after="0"/>
      </w:pPr>
      <w:r>
        <w:rPr>
          <w:sz w:val="80"/>
          <w:szCs w:val="80"/>
        </w:rPr>
        <w:t xml:space="preserve"/>
      </w:r>
    </w:p>
    <w:p>
      <w:pPr>
        <w:spacing w:before="300" w:after="0"/>
        <w:jc w:val="center"/>
      </w:pPr>
      <w:r>
        <w:rPr>
          <w:rFonts w:ascii="Arial" w:cs="Arial" w:eastAsia="Arial" w:hAnsi="Arial"/>
          <w:b/>
          <w:bCs/>
          <w:color w:val="1F3864"/>
          <w:sz w:val="56"/>
          <w:szCs w:val="56"/>
        </w:rPr>
        <w:t xml:space="preserve">DOSSIER PROFESSIONNEL</w:t>
      </w:r>
    </w:p>
    <w:p>
      <w:pPr>
        <w:spacing w:before="60" w:after="0"/>
        <w:jc w:val="center"/>
      </w:pPr>
      <w:r>
        <w:rPr>
          <w:rFonts w:ascii="Arial" w:cs="Arial" w:eastAsia="Arial" w:hAnsi="Arial"/>
          <w:color w:val="555555"/>
          <w:sz w:val="28"/>
          <w:szCs w:val="28"/>
        </w:rPr>
        <w:t xml:space="preserve">Soutenance de certification RNCP Niveau 7</w:t>
      </w:r>
    </w:p>
    <w:p>
      <w:pPr>
        <w:spacing w:before="0" w:after="0"/>
      </w:pPr>
      <w:r>
        <w:rPr>
          <w:sz w:val="80"/>
          <w:szCs w:val="80"/>
        </w:rPr>
        <w:t xml:space="preserve"/>
      </w:r>
    </w:p>
    <w:p>
      <w:pPr>
        <w:pBdr>
          <w:top w:val="single" w:color="2E5FA3" w:sz="4" w:space="8"/>
          <w:bottom w:val="single" w:color="2E5FA3" w:sz="4" w:space="8"/>
        </w:pBdr>
        <w:shd w:fill="F0F5FF" w:val="clear"/>
        <w:spacing w:before="200" w:after="0"/>
        <w:jc w:val="center"/>
      </w:pPr>
      <w:r>
        <w:rPr>
          <w:rFonts w:ascii="Arial" w:cs="Arial" w:eastAsia="Arial" w:hAnsi="Arial"/>
          <w:b/>
          <w:bCs/>
          <w:color w:val="2E5FA3"/>
          <w:sz w:val="40"/>
          <w:szCs w:val="40"/>
        </w:rPr>
        <w:t xml:space="preserve">BLOC 2 — </w:t>
      </w:r>
      <w:r>
        <w:rPr>
          <w:rFonts w:ascii="Arial" w:cs="Arial" w:eastAsia="Arial" w:hAnsi="Arial"/>
          <w:b/>
          <w:bCs/>
          <w:color w:val="1F3864"/>
          <w:sz w:val="40"/>
          <w:szCs w:val="40"/>
        </w:rPr>
        <w:t xml:space="preserve">CONCEVOIR ET DEVELOPPER DES SOLUTIONS</w:t>
      </w:r>
    </w:p>
    <w:p>
      <w:pPr>
        <w:spacing w:before="20" w:after="200"/>
        <w:jc w:val="center"/>
      </w:pPr>
      <w:r>
        <w:rPr>
          <w:rFonts w:ascii="Arial" w:cs="Arial" w:eastAsia="Arial" w:hAnsi="Arial"/>
          <w:i/>
          <w:iCs/>
          <w:color w:val="444444"/>
          <w:sz w:val="26"/>
          <w:szCs w:val="26"/>
        </w:rPr>
        <w:t xml:space="preserve">Specialite : Developpement Logiciel</w:t>
      </w:r>
    </w:p>
    <w:p>
      <w:pPr>
        <w:pBdr>
          <w:bottom w:val="single" w:color="AAAAAA" w:sz="2" w:space="1"/>
        </w:pBdr>
        <w:spacing w:before="240" w:after="240"/>
      </w:pPr>
      <w:r>
        <w:t xml:space="preserve"/>
      </w:r>
    </w:p>
    <w:p>
      <w:pPr>
        <w:spacing w:before="0" w:after="0"/>
      </w:pPr>
      <w:r>
        <w:rPr>
          <w:sz w:val="120"/>
          <w:szCs w:val="12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Candidat(e) : </w:t>
            </w:r>
            <w:r>
              <w:rPr>
                <w:rFonts w:ascii="Times New Roman" w:cs="Times New Roman" w:eastAsia="Times New Roman" w:hAnsi="Times New Roman"/>
                <w:sz w:val="24"/>
                <w:szCs w:val="24"/>
              </w:rPr>
              <w:t xml:space="preserve">_________________________________</w:t>
            </w:r>
          </w:p>
          <w:p>
            <w:pPr>
              <w:spacing w:before="0" w:after="80"/>
            </w:pPr>
            <w:r>
              <w:rPr>
                <w:rFonts w:ascii="Arial" w:cs="Arial" w:eastAsia="Arial" w:hAnsi="Arial"/>
                <w:b/>
                <w:bCs/>
                <w:sz w:val="24"/>
                <w:szCs w:val="24"/>
              </w:rPr>
              <w:t xml:space="preserve">Numero apprenant : </w:t>
            </w:r>
            <w:r>
              <w:rPr>
                <w:rFonts w:ascii="Times New Roman" w:cs="Times New Roman" w:eastAsia="Times New Roman" w:hAnsi="Times New Roman"/>
                <w:sz w:val="24"/>
                <w:szCs w:val="24"/>
              </w:rPr>
              <w:t xml:space="preserve">__________________________</w:t>
            </w:r>
          </w:p>
          <w:p>
            <w:pPr>
              <w:spacing w:before="0" w:after="80"/>
            </w:pPr>
            <w:r>
              <w:rPr>
                <w:rFonts w:ascii="Arial" w:cs="Arial" w:eastAsia="Arial" w:hAnsi="Arial"/>
                <w:b/>
                <w:bCs/>
                <w:sz w:val="24"/>
                <w:szCs w:val="24"/>
              </w:rPr>
              <w:t xml:space="preserve">Annee : </w:t>
            </w:r>
            <w:r>
              <w:rPr>
                <w:rFonts w:ascii="Times New Roman" w:cs="Times New Roman" w:eastAsia="Times New Roman" w:hAnsi="Times New Roman"/>
                <w:sz w:val="24"/>
                <w:szCs w:val="24"/>
              </w:rPr>
              <w:t xml:space="preserve">2025-2026</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Entreprise : </w:t>
            </w:r>
            <w:r>
              <w:rPr>
                <w:rFonts w:ascii="Times New Roman" w:cs="Times New Roman" w:eastAsia="Times New Roman" w:hAnsi="Times New Roman"/>
                <w:sz w:val="24"/>
                <w:szCs w:val="24"/>
              </w:rPr>
              <w:t xml:space="preserve">________________________________</w:t>
            </w:r>
          </w:p>
          <w:p>
            <w:pPr>
              <w:spacing w:before="0" w:after="80"/>
            </w:pPr>
            <w:r>
              <w:rPr>
                <w:rFonts w:ascii="Arial" w:cs="Arial" w:eastAsia="Arial" w:hAnsi="Arial"/>
                <w:b/>
                <w:bCs/>
                <w:sz w:val="24"/>
                <w:szCs w:val="24"/>
              </w:rPr>
              <w:t xml:space="preserve">Maitre d'apprentissage : </w:t>
            </w:r>
            <w:r>
              <w:rPr>
                <w:rFonts w:ascii="Times New Roman" w:cs="Times New Roman" w:eastAsia="Times New Roman" w:hAnsi="Times New Roman"/>
                <w:sz w:val="24"/>
                <w:szCs w:val="24"/>
              </w:rPr>
              <w:t xml:space="preserve">__________________</w:t>
            </w:r>
          </w:p>
          <w:p>
            <w:pPr>
              <w:spacing w:before="0" w:after="80"/>
            </w:pPr>
            <w:r>
              <w:rPr>
                <w:rFonts w:ascii="Arial" w:cs="Arial" w:eastAsia="Arial" w:hAnsi="Arial"/>
                <w:b/>
                <w:bCs/>
                <w:sz w:val="24"/>
                <w:szCs w:val="24"/>
              </w:rPr>
              <w:t xml:space="preserve">Tuteur pedagogique : </w:t>
            </w:r>
            <w:r>
              <w:rPr>
                <w:rFonts w:ascii="Times New Roman" w:cs="Times New Roman" w:eastAsia="Times New Roman" w:hAnsi="Times New Roman"/>
                <w:sz w:val="24"/>
                <w:szCs w:val="24"/>
              </w:rPr>
              <w:t xml:space="preserve">____________________</w:t>
            </w:r>
          </w:p>
        </w:tc>
      </w:tr>
    </w:tbl>
    <w:p>
      <w:pPr>
        <w:spacing w:before="0" w:after="0"/>
      </w:pPr>
      <w:r>
        <w:rPr>
          <w:sz w:val="80"/>
          <w:szCs w:val="8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Date de soutenance : </w:t>
            </w:r>
            <w:r>
              <w:rPr>
                <w:rFonts w:ascii="Times New Roman" w:cs="Times New Roman" w:eastAsia="Times New Roman" w:hAnsi="Times New Roman"/>
                <w:sz w:val="24"/>
                <w:szCs w:val="24"/>
              </w:rPr>
              <w:t xml:space="preserve">_______ / _______ / _______</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Score obtenu : </w:t>
            </w:r>
            <w:r>
              <w:rPr>
                <w:rFonts w:ascii="Times New Roman" w:cs="Times New Roman" w:eastAsia="Times New Roman" w:hAnsi="Times New Roman"/>
                <w:sz w:val="24"/>
                <w:szCs w:val="24"/>
              </w:rPr>
              <w:t xml:space="preserve">________ / 20</w:t>
            </w:r>
          </w:p>
        </w:tc>
      </w:tr>
    </w:tbl>
    <w:p>
      <w:pPr>
        <w:spacing w:before="0" w:after="0"/>
      </w:pPr>
      <w:r>
        <w:rPr>
          <w:sz w:val="160"/>
          <w:szCs w:val="160"/>
        </w:rPr>
        <w:t xml:space="preserve"/>
      </w:r>
    </w:p>
    <w:p>
      <w:pPr>
        <w:spacing w:before="100" w:after="0"/>
        <w:jc w:val="center"/>
      </w:pPr>
      <w:r>
        <w:rPr>
          <w:rFonts w:ascii="Arial" w:cs="Arial" w:eastAsia="Arial" w:hAnsi="Arial"/>
          <w:i/>
          <w:iCs/>
          <w:color w:val="888888"/>
          <w:sz w:val="20"/>
          <w:szCs w:val="20"/>
        </w:rPr>
        <w:t xml:space="preserve">Soutenance : 20 min de presentation + 20 min d'entretien avec le jury</w:t>
      </w:r>
    </w:p>
    <w:p>
      <w:pPr>
        <w:jc w:val="center"/>
      </w:pPr>
      <w:r>
        <w:rPr>
          <w:rFonts w:ascii="Arial" w:cs="Arial" w:eastAsia="Arial" w:hAnsi="Arial"/>
          <w:i/>
          <w:iCs/>
          <w:color w:val="AAAAAA"/>
          <w:sz w:val="20"/>
          <w:szCs w:val="20"/>
        </w:rPr>
        <w:t xml:space="preserve">Document confidentiel — INGETIS 2025-2026 — Usage academique strictement reserve</w:t>
      </w:r>
    </w:p>
    <w:p>
      <w:r>
        <w:br w:type="page"/>
      </w:r>
    </w:p>
    <w:p>
      <w:pPr>
        <w:pBdr>
          <w:left w:val="thick" w:color="375623" w:sz="16" w:space="10"/>
        </w:pBdr>
        <w:shd w:fill="E2EFDA" w:val="clear"/>
        <w:spacing w:before="0" w:after="100"/>
        <w:ind w:left="300" w:right="300"/>
      </w:pPr>
      <w:r>
        <w:rPr>
          <w:rFonts w:ascii="Arial" w:cs="Arial" w:eastAsia="Arial" w:hAnsi="Arial"/>
          <w:b/>
          <w:bCs/>
          <w:color w:val="375623"/>
          <w:sz w:val="20"/>
          <w:szCs w:val="20"/>
        </w:rPr>
        <w:t xml:space="preserve">Competences transversales — Ces deux competences doivent etre demonstrees dans chaque bloc et a chaque soutenance.</w:t>
      </w:r>
    </w:p>
    <w:p>
      <w:pPr>
        <w:spacing w:before="0" w:after="40"/>
        <w:ind w:left="300"/>
      </w:pPr>
      <w:r>
        <w:rPr>
          <w:rFonts w:ascii="Times New Roman" w:cs="Times New Roman" w:eastAsia="Times New Roman" w:hAnsi="Times New Roman"/>
          <w:i/>
          <w:iCs/>
          <w:color w:val="444444"/>
          <w:sz w:val="20"/>
          <w:szCs w:val="20"/>
        </w:rPr>
        <w:t xml:space="preserve">(1) Maitrise de l'anglais technique : veille technologique a partir de sources anglophones, references anglophones integrees au dossier, capacite d'echange en anglais si sollicite par le jury.</w:t>
      </w:r>
    </w:p>
    <w:p>
      <w:pPr>
        <w:spacing w:before="0" w:after="160"/>
        <w:ind w:left="300"/>
      </w:pPr>
      <w:r>
        <w:rPr>
          <w:rFonts w:ascii="Times New Roman" w:cs="Times New Roman" w:eastAsia="Times New Roman" w:hAnsi="Times New Roman"/>
          <w:i/>
          <w:iCs/>
          <w:color w:val="444444"/>
          <w:sz w:val="20"/>
          <w:szCs w:val="20"/>
        </w:rPr>
        <w:t xml:space="preserve">(2) Numerique responsable : integration des principes d'eco-conception, analyse de l'impact environnemental des solutions proposees, conformite aux reglementations en vigueur.</w:t>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Introduction. </w:t>
      </w:r>
      <w:r>
        <w:rPr>
          <w:rFonts w:ascii="Arial" w:cs="Arial" w:eastAsia="Arial" w:hAnsi="Arial"/>
          <w:b/>
          <w:bCs/>
          <w:color w:val="1F3864"/>
          <w:sz w:val="36"/>
          <w:szCs w:val="36"/>
        </w:rPr>
        <w:t xml:space="preserve">Presentation du Bloc 2</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Cette introduction presente le contexte general du dossier, la problematique traitee et l'articulation des differentes parties. Elle doit etre redigee en prose academique (entre 300 et 500 mots).</w:t>
      </w:r>
    </w:p>
    <w:p>
      <w:pPr>
        <w:spacing w:before="0" w:after="160" w:line="360"/>
        <w:ind w:firstLine="720"/>
        <w:jc w:val="both"/>
      </w:pPr>
      <w:r>
        <w:rPr>
          <w:rFonts w:ascii="Times New Roman" w:cs="Times New Roman" w:eastAsia="Times New Roman" w:hAnsi="Times New Roman"/>
          <w:sz w:val="24"/>
          <w:szCs w:val="24"/>
        </w:rPr>
        <w:t xml:space="preserve">Le present dossier rend compte de la conception et du developpement d'une solution applicative complete, elaboree dans le cadre du projet fil rouge de l'annee de Mastere 1. Il retrace l'ensemble du cycle de developpement, depuis la definition de l'architecture logicielle jusqu'a la mise en oeuvre des tests et la production de la documentation technique.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Redigez ici votre introduction : contexte professionnel, enjeux du projet, problematique centrale et plan du dossier (300 a 500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2. </w:t>
      </w:r>
      <w:r>
        <w:rPr>
          <w:rFonts w:ascii="Arial" w:cs="Arial" w:eastAsia="Arial" w:hAnsi="Arial"/>
          <w:b/>
          <w:bCs/>
          <w:color w:val="1F3864"/>
          <w:sz w:val="36"/>
          <w:szCs w:val="36"/>
        </w:rPr>
        <w:t xml:space="preserve">Contexte et cadrage du projet</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le projet fil rouge : la problematique metier adressée, les utilisateurs cibles, les contraintes techniques et les objectifs fonctionnels. Ce chapitre est entierement a rediger en prose (500 a 800 mots).</w:t>
      </w:r>
    </w:p>
    <w:p>
      <w:pPr>
        <w:pStyle w:val="Heading2"/>
        <w:spacing w:before="400" w:after="160"/>
      </w:pPr>
      <w:r>
        <w:rPr>
          <w:rFonts w:ascii="Arial" w:cs="Arial" w:eastAsia="Arial" w:hAnsi="Arial"/>
          <w:b/>
          <w:bCs/>
          <w:color w:val="2E5FA3"/>
          <w:sz w:val="28"/>
          <w:szCs w:val="28"/>
        </w:rPr>
        <w:t xml:space="preserve">2.1  </w:t>
      </w:r>
      <w:r>
        <w:rPr>
          <w:rFonts w:ascii="Arial" w:cs="Arial" w:eastAsia="Arial" w:hAnsi="Arial"/>
          <w:b/>
          <w:bCs/>
          <w:color w:val="2E5FA3"/>
          <w:sz w:val="28"/>
          <w:szCs w:val="28"/>
        </w:rPr>
        <w:t xml:space="preserve">Presentation de l'organisation et de la problematique</w:t>
      </w:r>
    </w:p>
    <w:p>
      <w:pPr>
        <w:spacing w:before="0" w:after="160" w:line="360"/>
        <w:ind w:firstLine="720"/>
        <w:jc w:val="both"/>
      </w:pPr>
      <w:r>
        <w:rPr>
          <w:rFonts w:ascii="Times New Roman" w:cs="Times New Roman" w:eastAsia="Times New Roman" w:hAnsi="Times New Roman"/>
          <w:sz w:val="24"/>
          <w:szCs w:val="24"/>
        </w:rPr>
        <w:t xml:space="preserve">Ce projet s'inscrit dans le cadre d'une mission simulant un contexte professionnel reel. [Remplacez cette phrase et les suivantes par votre propre texte.] L'organisation concernee est [...], et la problematique centrale peut etre formulee comme suit : [...]</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Presentation de l'organisation ou du contexte professionnel (200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2.2  </w:t>
      </w:r>
      <w:r>
        <w:rPr>
          <w:rFonts w:ascii="Arial" w:cs="Arial" w:eastAsia="Arial" w:hAnsi="Arial"/>
          <w:b/>
          <w:bCs/>
          <w:color w:val="2E5FA3"/>
          <w:sz w:val="28"/>
          <w:szCs w:val="28"/>
        </w:rPr>
        <w:t xml:space="preserve">Objectifs fonctionnels et perimetre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Definissez les fonctionnalites cles de l'application, les contraintes (performances, securite, accessibilite) et les livrables attendus.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Objectifs fonctionnels, user stories ou cas d'utilisation prioritaires, criteres d'acceptation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2.3  </w:t>
      </w:r>
      <w:r>
        <w:rPr>
          <w:rFonts w:ascii="Arial" w:cs="Arial" w:eastAsia="Arial" w:hAnsi="Arial"/>
          <w:b/>
          <w:bCs/>
          <w:color w:val="2E5FA3"/>
          <w:sz w:val="28"/>
          <w:szCs w:val="28"/>
        </w:rPr>
        <w:t xml:space="preserve">Choix de la stack technologique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Justifiez les choix technologiques (frontend, backend, base de donnees, hebergement) en argumentant sur les criteres de selection : maturite de l'ecosysteme, adequation au besoin, competences disponibles dans l'equipe, considerations d'eco-conception.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Argumentation des choix technologiques et comparaison avec les alternatives evaluees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3. </w:t>
      </w:r>
      <w:r>
        <w:rPr>
          <w:rFonts w:ascii="Arial" w:cs="Arial" w:eastAsia="Arial" w:hAnsi="Arial"/>
          <w:b/>
          <w:bCs/>
          <w:color w:val="1F3864"/>
          <w:sz w:val="36"/>
          <w:szCs w:val="36"/>
        </w:rPr>
        <w:t xml:space="preserve">Architecture logicielle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l'architecture retenue avec rigueur academique. Chaque choix de conception doit etre argumente. Integrez les diagrammes (C4, UML, sequence) en annexe et referenciez-les dans le texte.</w:t>
      </w:r>
    </w:p>
    <w:p>
      <w:pPr>
        <w:pStyle w:val="Heading2"/>
        <w:spacing w:before="400" w:after="160"/>
      </w:pPr>
      <w:r>
        <w:rPr>
          <w:rFonts w:ascii="Arial" w:cs="Arial" w:eastAsia="Arial" w:hAnsi="Arial"/>
          <w:b/>
          <w:bCs/>
          <w:color w:val="2E5FA3"/>
          <w:sz w:val="28"/>
          <w:szCs w:val="28"/>
        </w:rPr>
        <w:t xml:space="preserve">3.1  </w:t>
      </w:r>
      <w:r>
        <w:rPr>
          <w:rFonts w:ascii="Arial" w:cs="Arial" w:eastAsia="Arial" w:hAnsi="Arial"/>
          <w:b/>
          <w:bCs/>
          <w:color w:val="2E5FA3"/>
          <w:sz w:val="28"/>
          <w:szCs w:val="28"/>
        </w:rPr>
        <w:t xml:space="preserve">Modele d'architecture global</w:t>
      </w:r>
    </w:p>
    <w:p>
      <w:pPr>
        <w:spacing w:before="0" w:after="160" w:line="360"/>
        <w:ind w:firstLine="720"/>
        <w:jc w:val="both"/>
      </w:pPr>
      <w:r>
        <w:rPr>
          <w:rFonts w:ascii="Times New Roman" w:cs="Times New Roman" w:eastAsia="Times New Roman" w:hAnsi="Times New Roman"/>
          <w:sz w:val="24"/>
          <w:szCs w:val="24"/>
        </w:rPr>
        <w:t xml:space="preserve">L'architecture de la solution s'articule autour des composants suivants. [Decrivez l'architecture en plusieurs paragraphes argues.] Le diagramme d'architecture est presente en Annexe [X].</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 l'architecture (couches, composants, interactions) — Referenciez le diagramme en Annexe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3.2  </w:t>
      </w:r>
      <w:r>
        <w:rPr>
          <w:rFonts w:ascii="Arial" w:cs="Arial" w:eastAsia="Arial" w:hAnsi="Arial"/>
          <w:b/>
          <w:bCs/>
          <w:color w:val="2E5FA3"/>
          <w:sz w:val="28"/>
          <w:szCs w:val="28"/>
        </w:rPr>
        <w:t xml:space="preserve">Patterns de conception appliques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les patterns architecturaux et de conception utilises (MVC, Repository, CQRS, Clean Architecture, etc.) en expliquant pourquoi ils ont ete retenus pour ce projet.</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des patterns et justification de leur pertinence dans votre contexte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3.3  </w:t>
      </w:r>
      <w:r>
        <w:rPr>
          <w:rFonts w:ascii="Arial" w:cs="Arial" w:eastAsia="Arial" w:hAnsi="Arial"/>
          <w:b/>
          <w:bCs/>
          <w:color w:val="2E5FA3"/>
          <w:sz w:val="28"/>
          <w:szCs w:val="28"/>
        </w:rPr>
        <w:t xml:space="preserve">Modele de donnees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la structure de vos donnees (schema relationnel, modele de collections NoSQL). Le diagramme entite-relation est a joindre en Annexe. Commentez les choix de modelisation et les strategies d'optimisation (indexation, partitionnement).</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Presentation et justification du modele de donnees — Reference vers Annexe [X] (ERD)</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4. </w:t>
      </w:r>
      <w:r>
        <w:rPr>
          <w:rFonts w:ascii="Arial" w:cs="Arial" w:eastAsia="Arial" w:hAnsi="Arial"/>
          <w:b/>
          <w:bCs/>
          <w:color w:val="1F3864"/>
          <w:sz w:val="36"/>
          <w:szCs w:val="36"/>
        </w:rPr>
        <w:t xml:space="preserve">Developpement front-end</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decrit la mise en oeuvre de l'interface utilisateur : Design System, gestion de l'etat, accessibilite et performances. Les maquettes Figma sont a joindre en Annexe.</w:t>
      </w:r>
    </w:p>
    <w:p>
      <w:pPr>
        <w:pStyle w:val="Heading2"/>
        <w:spacing w:before="400" w:after="160"/>
      </w:pPr>
      <w:r>
        <w:rPr>
          <w:rFonts w:ascii="Arial" w:cs="Arial" w:eastAsia="Arial" w:hAnsi="Arial"/>
          <w:b/>
          <w:bCs/>
          <w:color w:val="2E5FA3"/>
          <w:sz w:val="28"/>
          <w:szCs w:val="28"/>
        </w:rPr>
        <w:t xml:space="preserve">4.1  </w:t>
      </w:r>
      <w:r>
        <w:rPr>
          <w:rFonts w:ascii="Arial" w:cs="Arial" w:eastAsia="Arial" w:hAnsi="Arial"/>
          <w:b/>
          <w:bCs/>
          <w:color w:val="2E5FA3"/>
          <w:sz w:val="28"/>
          <w:szCs w:val="28"/>
        </w:rPr>
        <w:t xml:space="preserve">Design System et composants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Presentation du Design System : palette, typographie, composants reutilisables — Reference vers maquettes Figma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4.2  </w:t>
      </w:r>
      <w:r>
        <w:rPr>
          <w:rFonts w:ascii="Arial" w:cs="Arial" w:eastAsia="Arial" w:hAnsi="Arial"/>
          <w:b/>
          <w:bCs/>
          <w:color w:val="2E5FA3"/>
          <w:sz w:val="28"/>
          <w:szCs w:val="28"/>
        </w:rPr>
        <w:t xml:space="preserve">Accessibilite et conformite WCAG</w:t>
      </w:r>
    </w:p>
    <w:p>
      <w:pPr>
        <w:spacing w:before="0" w:after="160" w:line="360"/>
        <w:ind w:firstLine="720"/>
        <w:jc w:val="both"/>
      </w:pPr>
      <w:r>
        <w:rPr>
          <w:rFonts w:ascii="Times New Roman" w:cs="Times New Roman" w:eastAsia="Times New Roman" w:hAnsi="Times New Roman"/>
          <w:sz w:val="24"/>
          <w:szCs w:val="24"/>
        </w:rPr>
        <w:t xml:space="preserve">L'accessibilite numerique constitue une exigence reglementaire et ethique incontournable pour tout developpement web. Les criteres du referentiel WCAG 2.1 niveau AA ont ete pris comme base de reference.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Mesures d'accessibilite implementees (contrastes, navigation clavier, attributs ARIA, tests avec lecteur d'ecran)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4.3  </w:t>
      </w:r>
      <w:r>
        <w:rPr>
          <w:rFonts w:ascii="Arial" w:cs="Arial" w:eastAsia="Arial" w:hAnsi="Arial"/>
          <w:b/>
          <w:bCs/>
          <w:color w:val="2E5FA3"/>
          <w:sz w:val="28"/>
          <w:szCs w:val="28"/>
        </w:rPr>
        <w:t xml:space="preserve">Performance et optimisation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les indicateurs de performance mesures (Lighthouse score, Core Web Vitals) et les optimisations mises en oeuvre (lazy loading, code splitting, mise en cache, optimisation des assets).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Resultats des mesures de performance et strategies d'optimisation appliquees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5. </w:t>
      </w:r>
      <w:r>
        <w:rPr>
          <w:rFonts w:ascii="Arial" w:cs="Arial" w:eastAsia="Arial" w:hAnsi="Arial"/>
          <w:b/>
          <w:bCs/>
          <w:color w:val="1F3864"/>
          <w:sz w:val="36"/>
          <w:szCs w:val="36"/>
        </w:rPr>
        <w:t xml:space="preserve">Developpement back-end et conception de l'API</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Documentez l'architecture back-end, la conception de l'API et les mesures de securisation mises en oeuvre. La documentation Swagger/OpenAPI complete est a joindre en Annexe.</w:t>
      </w:r>
    </w:p>
    <w:p>
      <w:pPr>
        <w:pStyle w:val="Heading2"/>
        <w:spacing w:before="400" w:after="160"/>
      </w:pPr>
      <w:r>
        <w:rPr>
          <w:rFonts w:ascii="Arial" w:cs="Arial" w:eastAsia="Arial" w:hAnsi="Arial"/>
          <w:b/>
          <w:bCs/>
          <w:color w:val="2E5FA3"/>
          <w:sz w:val="28"/>
          <w:szCs w:val="28"/>
        </w:rPr>
        <w:t xml:space="preserve">5.1  </w:t>
      </w:r>
      <w:r>
        <w:rPr>
          <w:rFonts w:ascii="Arial" w:cs="Arial" w:eastAsia="Arial" w:hAnsi="Arial"/>
          <w:b/>
          <w:bCs/>
          <w:color w:val="2E5FA3"/>
          <w:sz w:val="28"/>
          <w:szCs w:val="28"/>
        </w:rPr>
        <w:t xml:space="preserve">Architecture du serveur et des services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 l'architecture serveur : organisation des modules, gestion des routes, middleware, ORM utilise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5.2  </w:t>
      </w:r>
      <w:r>
        <w:rPr>
          <w:rFonts w:ascii="Arial" w:cs="Arial" w:eastAsia="Arial" w:hAnsi="Arial"/>
          <w:b/>
          <w:bCs/>
          <w:color w:val="2E5FA3"/>
          <w:sz w:val="28"/>
          <w:szCs w:val="28"/>
        </w:rPr>
        <w:t xml:space="preserve">Conception et documentation de l'API</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les principes de conception de votre API (REST ou GraphQL), les conventions de nommage retenues, la gestion de la version et la documentation generee. La liste exhaustive des endpoints est en Annexe [X].</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Principes de conception de l'API, exemples d'endpoints significatifs, gestion des erreurs et des codes de retour HTTP</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5.3  </w:t>
      </w:r>
      <w:r>
        <w:rPr>
          <w:rFonts w:ascii="Arial" w:cs="Arial" w:eastAsia="Arial" w:hAnsi="Arial"/>
          <w:b/>
          <w:bCs/>
          <w:color w:val="2E5FA3"/>
          <w:sz w:val="28"/>
          <w:szCs w:val="28"/>
        </w:rPr>
        <w:t xml:space="preserve">Securisation de l'application (OWASP)</w:t>
      </w:r>
    </w:p>
    <w:p>
      <w:pPr>
        <w:spacing w:before="0" w:after="160" w:line="360"/>
        <w:ind w:firstLine="720"/>
        <w:jc w:val="both"/>
      </w:pPr>
      <w:r>
        <w:rPr>
          <w:rFonts w:ascii="Times New Roman" w:cs="Times New Roman" w:eastAsia="Times New Roman" w:hAnsi="Times New Roman"/>
          <w:sz w:val="24"/>
          <w:szCs w:val="24"/>
        </w:rPr>
        <w:t xml:space="preserve">La securite des applications web constitue une priorite absolue dans tout projet de developpement professionnel. L'ensemble des recommandations de l'OWASP Top 10 a ete systematiquement considere lors des phases de conception et d'implementation.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Mesures de securite implementees en regard de l'OWASP Top 10 : authentification, gestion des sessions, protection contre les injections, CORS, headers de securite, gestion des secrets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6. </w:t>
      </w:r>
      <w:r>
        <w:rPr>
          <w:rFonts w:ascii="Arial" w:cs="Arial" w:eastAsia="Arial" w:hAnsi="Arial"/>
          <w:b/>
          <w:bCs/>
          <w:color w:val="1F3864"/>
          <w:sz w:val="36"/>
          <w:szCs w:val="36"/>
        </w:rPr>
        <w:t xml:space="preserve">Strategie de tests et assurance qualite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votre strategie de tests en adoptant une approche pyramidale (tests unitaires, tests d'integration, tests end-to-end). Justifiez les outils choisis et presentez les resultats obtenus. Les rapports de couverture sont en Annexe.</w:t>
      </w:r>
    </w:p>
    <w:p>
      <w:pPr>
        <w:pStyle w:val="Heading2"/>
        <w:spacing w:before="400" w:after="160"/>
      </w:pPr>
      <w:r>
        <w:rPr>
          <w:rFonts w:ascii="Arial" w:cs="Arial" w:eastAsia="Arial" w:hAnsi="Arial"/>
          <w:b/>
          <w:bCs/>
          <w:color w:val="2E5FA3"/>
          <w:sz w:val="28"/>
          <w:szCs w:val="28"/>
        </w:rPr>
        <w:t xml:space="preserve">6.1  </w:t>
      </w:r>
      <w:r>
        <w:rPr>
          <w:rFonts w:ascii="Arial" w:cs="Arial" w:eastAsia="Arial" w:hAnsi="Arial"/>
          <w:b/>
          <w:bCs/>
          <w:color w:val="2E5FA3"/>
          <w:sz w:val="28"/>
          <w:szCs w:val="28"/>
        </w:rPr>
        <w:t xml:space="preserve">Pyramide de tests et objectifs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Presentation de la strategie de tests : types de tests, outils, seuils de couverture vises et obtenus, methodologie TDD/BDD si appliquee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6.2  </w:t>
      </w:r>
      <w:r>
        <w:rPr>
          <w:rFonts w:ascii="Arial" w:cs="Arial" w:eastAsia="Arial" w:hAnsi="Arial"/>
          <w:b/>
          <w:bCs/>
          <w:color w:val="2E5FA3"/>
          <w:sz w:val="28"/>
          <w:szCs w:val="28"/>
        </w:rPr>
        <w:t xml:space="preserve">Tests de securite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Tests de securite realises : SAST (analyse statique), DAST (analyse dynamique), audit de dependances — outils utilises, resultats, vulnerabilites identifiees et corrigees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7. </w:t>
      </w:r>
      <w:r>
        <w:rPr>
          <w:rFonts w:ascii="Arial" w:cs="Arial" w:eastAsia="Arial" w:hAnsi="Arial"/>
          <w:b/>
          <w:bCs/>
          <w:color w:val="1F3864"/>
          <w:sz w:val="36"/>
          <w:szCs w:val="36"/>
        </w:rPr>
        <w:t xml:space="preserve">Documentation technique et livrables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Listez les documents techniques produits et evaluez leur completude. Ces documents constituent des livrables a part entiere de ce bloc.</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Inventaire des livrables : README, documentation API, guide d'installation, guide contributeur, ADR (Architecture Decision Records) — etat d'avancement de chacun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8. </w:t>
      </w:r>
      <w:r>
        <w:rPr>
          <w:rFonts w:ascii="Arial" w:cs="Arial" w:eastAsia="Arial" w:hAnsi="Arial"/>
          <w:b/>
          <w:bCs/>
          <w:color w:val="1F3864"/>
          <w:sz w:val="36"/>
          <w:szCs w:val="36"/>
        </w:rPr>
        <w:t xml:space="preserve">Conclusion et perspectives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La conclusion rappelle les apports du projet, les competences developpees et propose des axes d'amelioration ou des evolutions envisagees. Elle doit etre redigee en prose (300 a 400 mots).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Bilan du projet : resultats atteints, difficultes rencontrees, apprentissages et perspectives d'evolution technique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Modalites. </w:t>
      </w:r>
      <w:r>
        <w:rPr>
          <w:rFonts w:ascii="Arial" w:cs="Arial" w:eastAsia="Arial" w:hAnsi="Arial"/>
          <w:b/>
          <w:bCs/>
          <w:color w:val="1F3864"/>
          <w:sz w:val="36"/>
          <w:szCs w:val="36"/>
        </w:rPr>
        <w:t xml:space="preserve">Volume attendu et instructions de remise</w:t>
      </w:r>
    </w:p>
    <w:p>
      <w:pPr>
        <w:spacing w:before="0" w:after="160" w:line="360"/>
        <w:ind w:firstLine="720"/>
        <w:jc w:val="both"/>
      </w:pPr>
      <w:r>
        <w:rPr>
          <w:rFonts w:ascii="Times New Roman" w:cs="Times New Roman" w:eastAsia="Times New Roman" w:hAnsi="Times New Roman"/>
          <w:sz w:val="24"/>
          <w:szCs w:val="24"/>
        </w:rPr>
        <w:t xml:space="preserve">Le present dossier professionnel doit etre transmis a l'equipe pedagogique dans un delai de deux a quatre semaines avant la date de soutenance, selon le calendrier communique par votre responsable de formation. Tout dossier remis hors delai pourra entrainer le report de la soutenance.</w:t>
      </w:r>
    </w:p>
    <w:p>
      <w:pPr>
        <w:spacing w:before="0" w:after="0"/>
      </w:pPr>
      <w:r>
        <w:rPr>
          <w:sz w:val="20"/>
          <w:szCs w:val="20"/>
        </w:rPr>
        <w:t xml:space="preserve"/>
      </w:r>
    </w:p>
    <w:p>
      <w:pPr>
        <w:spacing w:before="0" w:after="80"/>
      </w:pPr>
      <w:r>
        <w:rPr>
          <w:rFonts w:ascii="Arial" w:cs="Arial" w:eastAsia="Arial" w:hAnsi="Arial"/>
          <w:b/>
          <w:bCs/>
          <w:color w:val="1F3864"/>
          <w:sz w:val="24"/>
          <w:szCs w:val="24"/>
        </w:rPr>
        <w:t xml:space="preserve">Volume minimal attendu : 25 pages hors annexes (maximum conseille : 40 pages)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1503"/>
      </w:tblGrid>
      <w:tr>
        <w:trPr>
          <w:tblHeader/>
        </w:trPr>
        <w:tc>
          <w:tcPr>
            <w:tcW w:type="dxa" w:w="5500"/>
            <w:tcBorders>
              <w:top w:val="single" w:color="888888" w:sz="2"/>
              <w:left w:val="single" w:color="888888" w:sz="2"/>
              <w:bottom w:val="single" w:color="888888" w:sz="2"/>
              <w:right w:val="single" w:color="888888" w:sz="2"/>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Chapitre</w:t>
            </w:r>
          </w:p>
        </w:tc>
        <w:tc>
          <w:tcPr>
            <w:tcW w:type="dxa" w:w="1500"/>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Min.</w:t>
            </w:r>
          </w:p>
        </w:tc>
        <w:tc>
          <w:tcPr>
            <w:tcW w:type="dxa" w:w="1503"/>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Max.</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Introduction — Contexte et problematique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2 — Contexte et cadrage du projet</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3 — Architecture logicielle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4 — Developpement front-end</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5 — Back-end et conception de l'API</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6 — Strategie de tests et qualite</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7 — Documentation technique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8 — Conclusion et perspectives</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8503"/>
            <w:gridSpan w:val="3"/>
            <w:tcBorders>
              <w:top w:val="single" w:color="888888" w:sz="2"/>
              <w:left w:val="single" w:color="888888" w:sz="2"/>
              <w:bottom w:val="single" w:color="888888" w:sz="2"/>
              <w:right w:val="single" w:color="888888" w:sz="2"/>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TOTAL hors annexes : </w:t>
            </w:r>
            <w:r>
              <w:rPr>
                <w:rFonts w:ascii="Times New Roman" w:cs="Times New Roman" w:eastAsia="Times New Roman" w:hAnsi="Times New Roman"/>
                <w:b/>
                <w:bCs/>
                <w:sz w:val="20"/>
                <w:szCs w:val="20"/>
              </w:rPr>
              <w:t xml:space="preserve">25 pages minimum — 40 pages maximum conseille</w:t>
            </w:r>
          </w:p>
        </w:tc>
      </w:tr>
    </w:tbl>
    <w:p>
      <w:pPr>
        <w:spacing w:before="0" w:after="0"/>
      </w:pPr>
      <w:r>
        <w:rPr>
          <w:sz w:val="40"/>
          <w:szCs w:val="40"/>
        </w:rPr>
        <w:t xml:space="preserve"/>
      </w:r>
    </w:p>
    <w:p>
      <w:pPr>
        <w:spacing w:before="0" w:after="160" w:line="360"/>
        <w:jc w:val="both"/>
      </w:pPr>
      <w:r>
        <w:rPr>
          <w:rFonts w:ascii="Times New Roman" w:cs="Times New Roman" w:eastAsia="Times New Roman" w:hAnsi="Times New Roman"/>
          <w:sz w:val="24"/>
          <w:szCs w:val="24"/>
        </w:rPr>
        <w:t xml:space="preserve">Le document doit etre soumis en format PDF natif, nomme selon la convention suivante :</w:t>
      </w:r>
    </w:p>
    <w:p>
      <w:pPr>
        <w:spacing w:before="80" w:after="80"/>
        <w:ind w:left="720"/>
      </w:pPr>
      <w:r>
        <w:rPr>
          <w:rFonts w:ascii="Courier New" w:cs="Courier New" w:eastAsia="Courier New" w:hAnsi="Courier New"/>
          <w:b/>
          <w:bCs/>
          <w:color w:val="2E5FA3"/>
          <w:sz w:val="24"/>
          <w:szCs w:val="24"/>
        </w:rPr>
        <w:t xml:space="preserve">NOM_Prenom_BLOC[N]_[SPECIALITE]_[ANNEE].pdf</w:t>
      </w:r>
    </w:p>
    <w:p>
      <w:pPr>
        <w:spacing w:before="0" w:after="160" w:line="360"/>
        <w:ind w:firstLine="720"/>
        <w:jc w:val="both"/>
      </w:pPr>
      <w:r>
        <w:rPr>
          <w:rFonts w:ascii="Times New Roman" w:cs="Times New Roman" w:eastAsia="Times New Roman" w:hAnsi="Times New Roman"/>
          <w:sz w:val="24"/>
          <w:szCs w:val="24"/>
        </w:rPr>
        <w:t xml:space="preserve">Les annexes (code source, captures d'ecran, certificats, rapports d'outils) doivent etre numerotees et referenciees dans le corps du texte. Elles ne sont pas comptabilisees dans le volume ci-dessus. La qualite de l'argumentation et la rigueur de l'analyse priment sur le volume.</w:t>
      </w:r>
    </w:p>
    <w:p>
      <w:pPr>
        <w:spacing w:before="0" w:after="160" w:line="360"/>
        <w:ind w:firstLine="720"/>
        <w:jc w:val="both"/>
      </w:pPr>
      <w:r>
        <w:rPr>
          <w:rFonts w:ascii="Times New Roman" w:cs="Times New Roman" w:eastAsia="Times New Roman" w:hAnsi="Times New Roman"/>
          <w:sz w:val="24"/>
          <w:szCs w:val="24"/>
        </w:rPr>
        <w:t xml:space="preserve">Les deux competences transversales — maitrise de l'anglais technique et integration des principes du numerique responsable — doivent etre demonstrees dans l'ensemble du dossier et lors de la soutenance orale.</w:t>
      </w:r>
    </w:p>
    <w:p>
      <w:pPr>
        <w:spacing w:before="0" w:after="0"/>
      </w:pPr>
      <w:r>
        <w:rPr>
          <w:sz w:val="40"/>
          <w:szCs w:val="40"/>
        </w:rPr>
        <w:t xml:space="preserve"/>
      </w:r>
    </w:p>
    <w:p>
      <w:r>
        <w:br w:type="page"/>
      </w:r>
    </w:p>
    <w:sectPr>
      <w:pgSz w:w="11906" w:h="16838" w:orient="portrait"/>
      <w:pgMar w:top="1701" w:right="1418"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outlineLvl w:val="0"/>
    </w:pPr>
    <w:rPr>
      <w:rFonts w:ascii="Arial" w:cs="Arial" w:eastAsia="Arial" w:hAnsi="Arial"/>
      <w:b/>
      <w:bCs/>
      <w:color w:val="1F3864"/>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2026-03-30T08:25:31.115Z</dcterms:created>
  <dcterms:modified xsi:type="dcterms:W3CDTF">2026-03-30T08:25:31.116Z</dcterms:modified>
</cp:coreProperties>
</file>

<file path=docProps/custom.xml><?xml version="1.0" encoding="utf-8"?>
<Properties xmlns="http://schemas.openxmlformats.org/officeDocument/2006/custom-properties" xmlns:vt="http://schemas.openxmlformats.org/officeDocument/2006/docPropsVTypes"/>
</file>