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60"/>
          <w:szCs w:val="160"/>
        </w:rPr>
        <w:t xml:space="preserve"/>
      </w:r>
    </w:p>
    <w:p>
      <w:pPr>
        <w:spacing w:before="0" w:after="80"/>
        <w:jc w:val="center"/>
      </w:pPr>
      <w:r>
        <w:rPr>
          <w:rFonts w:ascii="Arial" w:cs="Arial" w:eastAsia="Arial" w:hAnsi="Arial"/>
          <w:b/>
          <w:bCs/>
          <w:color w:val="1F3864"/>
          <w:sz w:val="64"/>
          <w:szCs w:val="64"/>
        </w:rPr>
        <w:t xml:space="preserve">INGETIS</w:t>
      </w:r>
    </w:p>
    <w:p>
      <w:pPr>
        <w:spacing w:before="0" w:after="40"/>
        <w:jc w:val="center"/>
      </w:pPr>
      <w:r>
        <w:rPr>
          <w:rFonts w:ascii="Arial" w:cs="Arial" w:eastAsia="Arial" w:hAnsi="Arial"/>
          <w:color w:val="666666"/>
          <w:sz w:val="20"/>
          <w:szCs w:val="20"/>
        </w:rPr>
        <w:t xml:space="preserve">Ecole d'ingenerie informatique — 62 bis rue Gay-Lussac, 75005 Paris</w:t>
      </w:r>
    </w:p>
    <w:p>
      <w:pPr>
        <w:spacing w:before="0" w:after="400"/>
        <w:jc w:val="center"/>
      </w:pPr>
      <w:r>
        <w:rPr>
          <w:rFonts w:ascii="Arial" w:cs="Arial" w:eastAsia="Arial" w:hAnsi="Arial"/>
          <w:color w:val="666666"/>
          <w:sz w:val="20"/>
          <w:szCs w:val="20"/>
        </w:rPr>
        <w:t xml:space="preserve">EASRSI - RNCP38823</w:t>
      </w:r>
    </w:p>
    <w:p>
      <w:pPr>
        <w:pBdr>
          <w:bottom w:val="single" w:color="AAAAAA" w:sz="2" w:space="1"/>
        </w:pBdr>
        <w:spacing w:before="240" w:after="240"/>
      </w:pPr>
      <w:r>
        <w:t xml:space="preserve"/>
      </w:r>
    </w:p>
    <w:p>
      <w:pPr>
        <w:spacing w:before="0" w:after="0"/>
      </w:pPr>
      <w:r>
        <w:rPr>
          <w:sz w:val="80"/>
          <w:szCs w:val="80"/>
        </w:rPr>
        <w:t xml:space="preserve"/>
      </w:r>
    </w:p>
    <w:p>
      <w:pPr>
        <w:spacing w:before="300" w:after="0"/>
        <w:jc w:val="center"/>
      </w:pPr>
      <w:r>
        <w:rPr>
          <w:rFonts w:ascii="Arial" w:cs="Arial" w:eastAsia="Arial" w:hAnsi="Arial"/>
          <w:b/>
          <w:bCs/>
          <w:color w:val="1F3864"/>
          <w:sz w:val="56"/>
          <w:szCs w:val="56"/>
        </w:rPr>
        <w:t xml:space="preserve">DOSSIER PROFESSIONNEL</w:t>
      </w:r>
    </w:p>
    <w:p>
      <w:pPr>
        <w:spacing w:before="60" w:after="0"/>
        <w:jc w:val="center"/>
      </w:pPr>
      <w:r>
        <w:rPr>
          <w:rFonts w:ascii="Arial" w:cs="Arial" w:eastAsia="Arial" w:hAnsi="Arial"/>
          <w:color w:val="555555"/>
          <w:sz w:val="28"/>
          <w:szCs w:val="28"/>
        </w:rPr>
        <w:t xml:space="preserve">Soutenance de certification RNCP Niveau 7</w:t>
      </w:r>
    </w:p>
    <w:p>
      <w:pPr>
        <w:spacing w:before="0" w:after="0"/>
      </w:pPr>
      <w:r>
        <w:rPr>
          <w:sz w:val="80"/>
          <w:szCs w:val="80"/>
        </w:rPr>
        <w:t xml:space="preserve"/>
      </w:r>
    </w:p>
    <w:p>
      <w:pPr>
        <w:pBdr>
          <w:top w:val="single" w:color="375623" w:sz="4" w:space="8"/>
          <w:bottom w:val="single" w:color="375623" w:sz="4" w:space="8"/>
        </w:pBdr>
        <w:shd w:fill="F0F5FF" w:val="clear"/>
        <w:spacing w:before="200" w:after="0"/>
        <w:jc w:val="center"/>
      </w:pPr>
      <w:r>
        <w:rPr>
          <w:rFonts w:ascii="Arial" w:cs="Arial" w:eastAsia="Arial" w:hAnsi="Arial"/>
          <w:b/>
          <w:bCs/>
          <w:color w:val="375623"/>
          <w:sz w:val="40"/>
          <w:szCs w:val="40"/>
        </w:rPr>
        <w:t xml:space="preserve">BLOC 3 — </w:t>
      </w:r>
      <w:r>
        <w:rPr>
          <w:rFonts w:ascii="Arial" w:cs="Arial" w:eastAsia="Arial" w:hAnsi="Arial"/>
          <w:b/>
          <w:bCs/>
          <w:color w:val="1F3864"/>
          <w:sz w:val="40"/>
          <w:szCs w:val="40"/>
        </w:rPr>
        <w:t xml:space="preserve">PILOTER LA MISE EN PRODUCTION SECOPS</w:t>
      </w:r>
    </w:p>
    <w:p>
      <w:pPr>
        <w:spacing w:before="20" w:after="200"/>
        <w:jc w:val="center"/>
      </w:pPr>
      <w:r>
        <w:rPr>
          <w:rFonts w:ascii="Arial" w:cs="Arial" w:eastAsia="Arial" w:hAnsi="Arial"/>
          <w:i/>
          <w:iCs/>
          <w:color w:val="444444"/>
          <w:sz w:val="26"/>
          <w:szCs w:val="26"/>
        </w:rPr>
        <w:t xml:space="preserve">Specialite : Cybersecurite et Reseaux</w:t>
      </w:r>
    </w:p>
    <w:p>
      <w:pPr>
        <w:pBdr>
          <w:bottom w:val="single" w:color="AAAAAA" w:sz="2" w:space="1"/>
        </w:pBdr>
        <w:spacing w:before="240" w:after="240"/>
      </w:pPr>
      <w:r>
        <w:t xml:space="preserve"/>
      </w:r>
    </w:p>
    <w:p>
      <w:pPr>
        <w:spacing w:before="0" w:after="0"/>
      </w:pPr>
      <w:r>
        <w:rPr>
          <w:sz w:val="120"/>
          <w:szCs w:val="12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Candidat(e) : </w:t>
            </w:r>
            <w:r>
              <w:rPr>
                <w:rFonts w:ascii="Times New Roman" w:cs="Times New Roman" w:eastAsia="Times New Roman" w:hAnsi="Times New Roman"/>
                <w:sz w:val="24"/>
                <w:szCs w:val="24"/>
              </w:rPr>
              <w:t xml:space="preserve">_________________________________</w:t>
            </w:r>
          </w:p>
          <w:p>
            <w:pPr>
              <w:spacing w:before="0" w:after="80"/>
            </w:pPr>
            <w:r>
              <w:rPr>
                <w:rFonts w:ascii="Arial" w:cs="Arial" w:eastAsia="Arial" w:hAnsi="Arial"/>
                <w:b/>
                <w:bCs/>
                <w:sz w:val="24"/>
                <w:szCs w:val="24"/>
              </w:rPr>
              <w:t xml:space="preserve">Numero apprenant : </w:t>
            </w:r>
            <w:r>
              <w:rPr>
                <w:rFonts w:ascii="Times New Roman" w:cs="Times New Roman" w:eastAsia="Times New Roman" w:hAnsi="Times New Roman"/>
                <w:sz w:val="24"/>
                <w:szCs w:val="24"/>
              </w:rPr>
              <w:t xml:space="preserve">__________________________</w:t>
            </w:r>
          </w:p>
          <w:p>
            <w:pPr>
              <w:spacing w:before="0" w:after="80"/>
            </w:pPr>
            <w:r>
              <w:rPr>
                <w:rFonts w:ascii="Arial" w:cs="Arial" w:eastAsia="Arial" w:hAnsi="Arial"/>
                <w:b/>
                <w:bCs/>
                <w:sz w:val="24"/>
                <w:szCs w:val="24"/>
              </w:rPr>
              <w:t xml:space="preserve">Annee : </w:t>
            </w:r>
            <w:r>
              <w:rPr>
                <w:rFonts w:ascii="Times New Roman" w:cs="Times New Roman" w:eastAsia="Times New Roman" w:hAnsi="Times New Roman"/>
                <w:sz w:val="24"/>
                <w:szCs w:val="24"/>
              </w:rPr>
              <w:t xml:space="preserve">2026-2027</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Entreprise : </w:t>
            </w:r>
            <w:r>
              <w:rPr>
                <w:rFonts w:ascii="Times New Roman" w:cs="Times New Roman" w:eastAsia="Times New Roman" w:hAnsi="Times New Roman"/>
                <w:sz w:val="24"/>
                <w:szCs w:val="24"/>
              </w:rPr>
              <w:t xml:space="preserve">________________________________</w:t>
            </w:r>
          </w:p>
          <w:p>
            <w:pPr>
              <w:spacing w:before="0" w:after="80"/>
            </w:pPr>
            <w:r>
              <w:rPr>
                <w:rFonts w:ascii="Arial" w:cs="Arial" w:eastAsia="Arial" w:hAnsi="Arial"/>
                <w:b/>
                <w:bCs/>
                <w:sz w:val="24"/>
                <w:szCs w:val="24"/>
              </w:rPr>
              <w:t xml:space="preserve">Maitre d'apprentissage : </w:t>
            </w:r>
            <w:r>
              <w:rPr>
                <w:rFonts w:ascii="Times New Roman" w:cs="Times New Roman" w:eastAsia="Times New Roman" w:hAnsi="Times New Roman"/>
                <w:sz w:val="24"/>
                <w:szCs w:val="24"/>
              </w:rPr>
              <w:t xml:space="preserve">__________________</w:t>
            </w:r>
          </w:p>
          <w:p>
            <w:pPr>
              <w:spacing w:before="0" w:after="80"/>
            </w:pPr>
            <w:r>
              <w:rPr>
                <w:rFonts w:ascii="Arial" w:cs="Arial" w:eastAsia="Arial" w:hAnsi="Arial"/>
                <w:b/>
                <w:bCs/>
                <w:sz w:val="24"/>
                <w:szCs w:val="24"/>
              </w:rPr>
              <w:t xml:space="preserve">Tuteur pedagogique : </w:t>
            </w:r>
            <w:r>
              <w:rPr>
                <w:rFonts w:ascii="Times New Roman" w:cs="Times New Roman" w:eastAsia="Times New Roman" w:hAnsi="Times New Roman"/>
                <w:sz w:val="24"/>
                <w:szCs w:val="24"/>
              </w:rPr>
              <w:t xml:space="preserve">____________________</w:t>
            </w:r>
          </w:p>
        </w:tc>
      </w:tr>
    </w:tbl>
    <w:p>
      <w:pPr>
        <w:spacing w:before="0" w:after="0"/>
      </w:pPr>
      <w:r>
        <w:rPr>
          <w:sz w:val="80"/>
          <w:szCs w:val="8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Date de soutenance : </w:t>
            </w:r>
            <w:r>
              <w:rPr>
                <w:rFonts w:ascii="Times New Roman" w:cs="Times New Roman" w:eastAsia="Times New Roman" w:hAnsi="Times New Roman"/>
                <w:sz w:val="24"/>
                <w:szCs w:val="24"/>
              </w:rPr>
              <w:t xml:space="preserve">_______ / _______ / _______</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Score obtenu : </w:t>
            </w:r>
            <w:r>
              <w:rPr>
                <w:rFonts w:ascii="Times New Roman" w:cs="Times New Roman" w:eastAsia="Times New Roman" w:hAnsi="Times New Roman"/>
                <w:sz w:val="24"/>
                <w:szCs w:val="24"/>
              </w:rPr>
              <w:t xml:space="preserve">________ / 20</w:t>
            </w:r>
          </w:p>
        </w:tc>
      </w:tr>
    </w:tbl>
    <w:p>
      <w:pPr>
        <w:spacing w:before="0" w:after="0"/>
      </w:pPr>
      <w:r>
        <w:rPr>
          <w:sz w:val="160"/>
          <w:szCs w:val="160"/>
        </w:rPr>
        <w:t xml:space="preserve"/>
      </w:r>
    </w:p>
    <w:p>
      <w:pPr>
        <w:spacing w:before="100" w:after="0"/>
        <w:jc w:val="center"/>
      </w:pPr>
      <w:r>
        <w:rPr>
          <w:rFonts w:ascii="Arial" w:cs="Arial" w:eastAsia="Arial" w:hAnsi="Arial"/>
          <w:i/>
          <w:iCs/>
          <w:color w:val="888888"/>
          <w:sz w:val="20"/>
          <w:szCs w:val="20"/>
        </w:rPr>
        <w:t xml:space="preserve">Soutenance : 20 min de presentation + 20 min d'entretien avec le jury</w:t>
      </w:r>
    </w:p>
    <w:p>
      <w:pPr>
        <w:jc w:val="center"/>
      </w:pPr>
      <w:r>
        <w:rPr>
          <w:rFonts w:ascii="Arial" w:cs="Arial" w:eastAsia="Arial" w:hAnsi="Arial"/>
          <w:i/>
          <w:iCs/>
          <w:color w:val="AAAAAA"/>
          <w:sz w:val="20"/>
          <w:szCs w:val="20"/>
        </w:rPr>
        <w:t xml:space="preserve">Document confidentiel — INGETIS 2025-2026 — Usage academique strictement reserve</w:t>
      </w:r>
    </w:p>
    <w:p>
      <w:r>
        <w:br w:type="page"/>
      </w:r>
    </w:p>
    <w:p>
      <w:pPr>
        <w:pBdr>
          <w:left w:val="thick" w:color="375623" w:sz="16" w:space="10"/>
        </w:pBdr>
        <w:shd w:fill="E2EFDA" w:val="clear"/>
        <w:spacing w:before="0" w:after="100"/>
        <w:ind w:left="300" w:right="300"/>
      </w:pPr>
      <w:r>
        <w:rPr>
          <w:rFonts w:ascii="Arial" w:cs="Arial" w:eastAsia="Arial" w:hAnsi="Arial"/>
          <w:b/>
          <w:bCs/>
          <w:color w:val="375623"/>
          <w:sz w:val="20"/>
          <w:szCs w:val="20"/>
        </w:rPr>
        <w:t xml:space="preserve">Competences transversales — Ces deux competences doivent etre demonstrees dans chaque bloc et a chaque soutenance.</w:t>
      </w:r>
    </w:p>
    <w:p>
      <w:pPr>
        <w:spacing w:before="0" w:after="40"/>
        <w:ind w:left="300"/>
      </w:pPr>
      <w:r>
        <w:rPr>
          <w:rFonts w:ascii="Times New Roman" w:cs="Times New Roman" w:eastAsia="Times New Roman" w:hAnsi="Times New Roman"/>
          <w:i/>
          <w:iCs/>
          <w:color w:val="444444"/>
          <w:sz w:val="20"/>
          <w:szCs w:val="20"/>
        </w:rPr>
        <w:t xml:space="preserve">(1) Maitrise de l'anglais technique : veille technologique a partir de sources anglophones, references anglophones integrees au dossier, capacite d'echange en anglais si sollicite par le jury.</w:t>
      </w:r>
    </w:p>
    <w:p>
      <w:pPr>
        <w:spacing w:before="0" w:after="160"/>
        <w:ind w:left="300"/>
      </w:pPr>
      <w:r>
        <w:rPr>
          <w:rFonts w:ascii="Times New Roman" w:cs="Times New Roman" w:eastAsia="Times New Roman" w:hAnsi="Times New Roman"/>
          <w:i/>
          <w:iCs/>
          <w:color w:val="444444"/>
          <w:sz w:val="20"/>
          <w:szCs w:val="20"/>
        </w:rPr>
        <w:t xml:space="preserve">(2) Numerique responsable : integration des principes d'eco-conception, analyse de l'impact environnemental des solutions proposees, conformite aux reglementations en vigueur.</w:t>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Introduction. </w:t>
      </w:r>
      <w:r>
        <w:rPr>
          <w:rFonts w:ascii="Arial" w:cs="Arial" w:eastAsia="Arial" w:hAnsi="Arial"/>
          <w:b/>
          <w:bCs/>
          <w:color w:val="1F3864"/>
          <w:sz w:val="36"/>
          <w:szCs w:val="36"/>
        </w:rPr>
        <w:t xml:space="preserve">Presentation du Bloc 3</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Cette introduction presente le contexte general du dossier, la problematique traitee et l'articulation des differentes parties. Elle doit etre redigee en prose academique (entre 300 et 500 mots).</w:t>
      </w:r>
    </w:p>
    <w:p>
      <w:pPr>
        <w:spacing w:before="0" w:after="160" w:line="360"/>
        <w:ind w:firstLine="720"/>
        <w:jc w:val="both"/>
      </w:pPr>
      <w:r>
        <w:rPr>
          <w:rFonts w:ascii="Times New Roman" w:cs="Times New Roman" w:eastAsia="Times New Roman" w:hAnsi="Times New Roman"/>
          <w:sz w:val="24"/>
          <w:szCs w:val="24"/>
        </w:rPr>
        <w:t xml:space="preserve">Ce dossier documente la mise en oeuvre operationnelle de la securite d'un systeme d'information en production. Il presente la politique de securite elaboree, le processus de gestion des vulnerabilites, le deploiement et l'exploitation d'un SIEM dans le cadre d'un centre de surveillance (SOC), la gestion des incidents de securite et la realisation d'un audit de penetration.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Redigez ici votre introduction : contexte professionnel, enjeux du projet, problematique centrale et plan du dossier (300 a 500 mots minimum)</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2. </w:t>
      </w:r>
      <w:r>
        <w:rPr>
          <w:rFonts w:ascii="Arial" w:cs="Arial" w:eastAsia="Arial" w:hAnsi="Arial"/>
          <w:b/>
          <w:bCs/>
          <w:color w:val="1F3864"/>
          <w:sz w:val="36"/>
          <w:szCs w:val="36"/>
        </w:rPr>
        <w:t xml:space="preserve">Contexte SecOps et perimetre de mission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l'organisation, le perimetre de la mission SecOps, le cadre de reference retenu et le niveau de maturite initial du SI en matiere de securite.</w:t>
      </w:r>
    </w:p>
    <w:p>
      <w:pPr>
        <w:pStyle w:val="Heading2"/>
        <w:spacing w:before="400" w:after="160"/>
      </w:pPr>
      <w:r>
        <w:rPr>
          <w:rFonts w:ascii="Arial" w:cs="Arial" w:eastAsia="Arial" w:hAnsi="Arial"/>
          <w:b/>
          <w:bCs/>
          <w:color w:val="2E5FA3"/>
          <w:sz w:val="28"/>
          <w:szCs w:val="28"/>
        </w:rPr>
        <w:t xml:space="preserve">2.1  </w:t>
      </w:r>
      <w:r>
        <w:rPr>
          <w:rFonts w:ascii="Arial" w:cs="Arial" w:eastAsia="Arial" w:hAnsi="Arial"/>
          <w:b/>
          <w:bCs/>
          <w:color w:val="2E5FA3"/>
          <w:sz w:val="28"/>
          <w:szCs w:val="28"/>
        </w:rPr>
        <w:t xml:space="preserve">Organisation cible et cartographie du SI</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 l'organisation, cartographie du SI (applications critiques, infrastructure reseau, annuaire AD, actifs cloud), niveaux de criticite des systemes, contraintes operationnelles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2.2  </w:t>
      </w:r>
      <w:r>
        <w:rPr>
          <w:rFonts w:ascii="Arial" w:cs="Arial" w:eastAsia="Arial" w:hAnsi="Arial"/>
          <w:b/>
          <w:bCs/>
          <w:color w:val="2E5FA3"/>
          <w:sz w:val="28"/>
          <w:szCs w:val="28"/>
        </w:rPr>
        <w:t xml:space="preserve">Evaluation du niveau de maturite initial</w:t>
      </w:r>
    </w:p>
    <w:p>
      <w:pPr>
        <w:spacing w:before="0" w:after="160" w:line="360"/>
        <w:ind w:firstLine="720"/>
        <w:jc w:val="both"/>
      </w:pPr>
      <w:r>
        <w:rPr>
          <w:rFonts w:ascii="Times New Roman" w:cs="Times New Roman" w:eastAsia="Times New Roman" w:hAnsi="Times New Roman"/>
          <w:sz w:val="24"/>
          <w:szCs w:val="24"/>
        </w:rPr>
        <w:t xml:space="preserve">L'evaluation du niveau de maturite de securite constitue le point de depart de toute demarche d'amelioration. Elle peut etre realisee selon le Cybersecurity Maturity Model (CMMC), le NIST CSF ou tout autre referentiel adapte au contexte.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Methodologie d'evaluation retenue, resultats par domaine (identification, protection, detection, reponse, recuperation), score global et comparaison avec les objectifs cibles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3. </w:t>
      </w:r>
      <w:r>
        <w:rPr>
          <w:rFonts w:ascii="Arial" w:cs="Arial" w:eastAsia="Arial" w:hAnsi="Arial"/>
          <w:b/>
          <w:bCs/>
          <w:color w:val="1F3864"/>
          <w:sz w:val="36"/>
          <w:szCs w:val="36"/>
        </w:rPr>
        <w:t xml:space="preserve">Politique de Securite du Systeme d'Information (PSSI)</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La PSSI constitue le document de reference de la gouvernance de securite. Elle doit etre alignee sur les standards reconnus (ISO 27001, referentiel ANSSI). Le document complet est a joindre en Annexe.</w:t>
      </w:r>
    </w:p>
    <w:p>
      <w:pPr>
        <w:pStyle w:val="Heading2"/>
        <w:spacing w:before="400" w:after="160"/>
      </w:pPr>
      <w:r>
        <w:rPr>
          <w:rFonts w:ascii="Arial" w:cs="Arial" w:eastAsia="Arial" w:hAnsi="Arial"/>
          <w:b/>
          <w:bCs/>
          <w:color w:val="2E5FA3"/>
          <w:sz w:val="28"/>
          <w:szCs w:val="28"/>
        </w:rPr>
        <w:t xml:space="preserve">3.1  </w:t>
      </w:r>
      <w:r>
        <w:rPr>
          <w:rFonts w:ascii="Arial" w:cs="Arial" w:eastAsia="Arial" w:hAnsi="Arial"/>
          <w:b/>
          <w:bCs/>
          <w:color w:val="2E5FA3"/>
          <w:sz w:val="28"/>
          <w:szCs w:val="28"/>
        </w:rPr>
        <w:t xml:space="preserve">Structure et principes directeurs de la PSSI</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Principes directeurs retenus, perimetre d'application, roles et responsabilites (RSSI, DPO, responsables metier), processus de validation et de mise a jour de la PSSI — Reference vers PSSI complete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3.2  </w:t>
      </w:r>
      <w:r>
        <w:rPr>
          <w:rFonts w:ascii="Arial" w:cs="Arial" w:eastAsia="Arial" w:hAnsi="Arial"/>
          <w:b/>
          <w:bCs/>
          <w:color w:val="2E5FA3"/>
          <w:sz w:val="28"/>
          <w:szCs w:val="28"/>
        </w:rPr>
        <w:t xml:space="preserve">Mesures de securite par domaine</w:t>
      </w:r>
    </w:p>
    <w:p>
      <w:pPr>
        <w:spacing w:before="0" w:after="160" w:line="360"/>
        <w:ind w:firstLine="720"/>
        <w:jc w:val="both"/>
      </w:pPr>
      <w:r>
        <w:rPr>
          <w:rFonts w:ascii="Times New Roman" w:cs="Times New Roman" w:eastAsia="Times New Roman" w:hAnsi="Times New Roman"/>
          <w:sz w:val="24"/>
          <w:szCs w:val="24"/>
        </w:rPr>
        <w:t xml:space="preserve">La PSSI s'articule autour des principaux domaines de la norme ISO 27001 : organisation de la securite, gestion des actifs, controle d'acces, cryptographie, securite physique, securite de l'exploitation, securite des communications, acquisition et developpement, relations avec les fournisseurs, gestion des incidents, continuite d'activite et conformite.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Pour chaque domaine pertinent dans votre contexte, decrivez les mesures retenues et leur etat de mise en oeuvre.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Presentation des mesures par domaine ISO 27001 (8 domaines minimum) : mesure retenue, justification, statut (implemente / partiel / planifie), indicateur de suivi</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4. </w:t>
      </w:r>
      <w:r>
        <w:rPr>
          <w:rFonts w:ascii="Arial" w:cs="Arial" w:eastAsia="Arial" w:hAnsi="Arial"/>
          <w:b/>
          <w:bCs/>
          <w:color w:val="1F3864"/>
          <w:sz w:val="36"/>
          <w:szCs w:val="36"/>
        </w:rPr>
        <w:t xml:space="preserve">Gestion des vulnerabilites et patch management</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le processus de gestion des vulnerabilites : du scan a la remediation, en passant par la priorisation. Presentez les resultats d'un cycle de scan reel ou simule.</w:t>
      </w:r>
    </w:p>
    <w:p>
      <w:pPr>
        <w:pStyle w:val="Heading2"/>
        <w:spacing w:before="400" w:after="160"/>
      </w:pPr>
      <w:r>
        <w:rPr>
          <w:rFonts w:ascii="Arial" w:cs="Arial" w:eastAsia="Arial" w:hAnsi="Arial"/>
          <w:b/>
          <w:bCs/>
          <w:color w:val="2E5FA3"/>
          <w:sz w:val="28"/>
          <w:szCs w:val="28"/>
        </w:rPr>
        <w:t xml:space="preserve">4.1  </w:t>
      </w:r>
      <w:r>
        <w:rPr>
          <w:rFonts w:ascii="Arial" w:cs="Arial" w:eastAsia="Arial" w:hAnsi="Arial"/>
          <w:b/>
          <w:bCs/>
          <w:color w:val="2E5FA3"/>
          <w:sz w:val="28"/>
          <w:szCs w:val="28"/>
        </w:rPr>
        <w:t xml:space="preserve">Processus de scan et de priorisation</w:t>
      </w:r>
    </w:p>
    <w:p>
      <w:pPr>
        <w:spacing w:before="0" w:after="160" w:line="360"/>
        <w:ind w:firstLine="720"/>
        <w:jc w:val="both"/>
      </w:pPr>
      <w:r>
        <w:rPr>
          <w:rFonts w:ascii="Times New Roman" w:cs="Times New Roman" w:eastAsia="Times New Roman" w:hAnsi="Times New Roman"/>
          <w:sz w:val="24"/>
          <w:szCs w:val="24"/>
        </w:rPr>
        <w:t xml:space="preserve">Un programme de gestion des vulnerabilites efficace s'appuie sur des scans reguliers, une priorisation basee sur le score CVSS et le contexte operationnel, et un workflow de remediation documente et tenu a jour.</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du processus : types de scans realises (reseau, vulnerabilites, DAST, conteneurs, configuration), outils utilises, frequence, perimetre, processus de priorisation (CVSS + facteurs contextuels), workflow de remediation et SLA par niveau de severite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4.2  </w:t>
      </w:r>
      <w:r>
        <w:rPr>
          <w:rFonts w:ascii="Arial" w:cs="Arial" w:eastAsia="Arial" w:hAnsi="Arial"/>
          <w:b/>
          <w:bCs/>
          <w:color w:val="2E5FA3"/>
          <w:sz w:val="28"/>
          <w:szCs w:val="28"/>
        </w:rPr>
        <w:t xml:space="preserve">Resultats d'un cycle de scan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les resultats du cycle de scan le plus representatif. Le rapport complet de l'outil est a joindre en Annexe.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Synthese des vulnerabilites identifiees : repartition par severite (critique, haute, moyenne, basse), systemes les plus exposes, vulnerabilites prioritaires, statut de remediation — Reference vers rapport detaille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5. </w:t>
      </w:r>
      <w:r>
        <w:rPr>
          <w:rFonts w:ascii="Arial" w:cs="Arial" w:eastAsia="Arial" w:hAnsi="Arial"/>
          <w:b/>
          <w:bCs/>
          <w:color w:val="1F3864"/>
          <w:sz w:val="36"/>
          <w:szCs w:val="36"/>
        </w:rPr>
        <w:t xml:space="preserve">Centre de surveillance (SOC) et SIEM</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 chapitre documente la mise en place et l'exploitation du SIEM. Il constitue le coeur operationnel du Bloc 3 CYBER.</w:t>
      </w:r>
    </w:p>
    <w:p>
      <w:pPr>
        <w:pStyle w:val="Heading2"/>
        <w:spacing w:before="400" w:after="160"/>
      </w:pPr>
      <w:r>
        <w:rPr>
          <w:rFonts w:ascii="Arial" w:cs="Arial" w:eastAsia="Arial" w:hAnsi="Arial"/>
          <w:b/>
          <w:bCs/>
          <w:color w:val="2E5FA3"/>
          <w:sz w:val="28"/>
          <w:szCs w:val="28"/>
        </w:rPr>
        <w:t xml:space="preserve">5.1  </w:t>
      </w:r>
      <w:r>
        <w:rPr>
          <w:rFonts w:ascii="Arial" w:cs="Arial" w:eastAsia="Arial" w:hAnsi="Arial"/>
          <w:b/>
          <w:bCs/>
          <w:color w:val="2E5FA3"/>
          <w:sz w:val="28"/>
          <w:szCs w:val="28"/>
        </w:rPr>
        <w:t xml:space="preserve">Architecture du SIEM et sources de logs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Architecture du SIEM : outil deploye (Wazuh, Splunk, Graylog, ELK Stack...), sources de logs ingérées (firewall, serveurs web, AD, endpoints, applications), volumes, format et normalisation (CEF, LEEF, JSON syslog)</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5.2  </w:t>
      </w:r>
      <w:r>
        <w:rPr>
          <w:rFonts w:ascii="Arial" w:cs="Arial" w:eastAsia="Arial" w:hAnsi="Arial"/>
          <w:b/>
          <w:bCs/>
          <w:color w:val="2E5FA3"/>
          <w:sz w:val="28"/>
          <w:szCs w:val="28"/>
        </w:rPr>
        <w:t xml:space="preserve">Regles de correlation et cas d'usage de detection</w:t>
      </w:r>
    </w:p>
    <w:p>
      <w:pPr>
        <w:spacing w:before="0" w:after="160" w:line="360"/>
        <w:ind w:firstLine="720"/>
        <w:jc w:val="both"/>
      </w:pPr>
      <w:r>
        <w:rPr>
          <w:rFonts w:ascii="Times New Roman" w:cs="Times New Roman" w:eastAsia="Times New Roman" w:hAnsi="Times New Roman"/>
          <w:sz w:val="24"/>
          <w:szCs w:val="24"/>
        </w:rPr>
        <w:t xml:space="preserve">L'efficacite d'un SIEM se mesure avant tout a la pertinence des regles de correlation creees et a leur capacite a detecter des comportements malveillants reels avec un taux de faux positifs maitrise.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en detail au moins 5 regles de correlation creees et testees. Pour chaque regle : logique de detection, fenetre temporelle, seuils, tests de validation, exemples de faux positifs rencontres et ajustements realises.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detaillee des regles de correlation : brute force, lateral movement, exfiltration de donnees, connexions hors horaires, indicateurs de compromission (IoC MISP) — Pour chaque regle : logique, validation, tuning realise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5.3  </w:t>
      </w:r>
      <w:r>
        <w:rPr>
          <w:rFonts w:ascii="Arial" w:cs="Arial" w:eastAsia="Arial" w:hAnsi="Arial"/>
          <w:b/>
          <w:bCs/>
          <w:color w:val="2E5FA3"/>
          <w:sz w:val="28"/>
          <w:szCs w:val="28"/>
        </w:rPr>
        <w:t xml:space="preserve">Tableaux de bord SOC</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des dashboards operationnels : indicateurs de surveillance temps reel, tendances, metriques de qualite du SOC (MTTD, MTTR) — Captures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6. </w:t>
      </w:r>
      <w:r>
        <w:rPr>
          <w:rFonts w:ascii="Arial" w:cs="Arial" w:eastAsia="Arial" w:hAnsi="Arial"/>
          <w:b/>
          <w:bCs/>
          <w:color w:val="1F3864"/>
          <w:sz w:val="36"/>
          <w:szCs w:val="36"/>
        </w:rPr>
        <w:t xml:space="preserve">Gestion des incidents de securite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Documentez le plan de reponse aux incidents et presentez au minimum un exemple de traitement d'incident (reel en lab ou simule).</w:t>
      </w:r>
    </w:p>
    <w:p>
      <w:pPr>
        <w:pStyle w:val="Heading2"/>
        <w:spacing w:before="400" w:after="160"/>
      </w:pPr>
      <w:r>
        <w:rPr>
          <w:rFonts w:ascii="Arial" w:cs="Arial" w:eastAsia="Arial" w:hAnsi="Arial"/>
          <w:b/>
          <w:bCs/>
          <w:color w:val="2E5FA3"/>
          <w:sz w:val="28"/>
          <w:szCs w:val="28"/>
        </w:rPr>
        <w:t xml:space="preserve">6.1  </w:t>
      </w:r>
      <w:r>
        <w:rPr>
          <w:rFonts w:ascii="Arial" w:cs="Arial" w:eastAsia="Arial" w:hAnsi="Arial"/>
          <w:b/>
          <w:bCs/>
          <w:color w:val="2E5FA3"/>
          <w:sz w:val="28"/>
          <w:szCs w:val="28"/>
        </w:rPr>
        <w:t xml:space="preserve">Plan de reponse aux incidents (IR Plan)</w:t>
      </w:r>
    </w:p>
    <w:p>
      <w:pPr>
        <w:spacing w:before="0" w:after="160" w:line="360"/>
        <w:ind w:firstLine="720"/>
        <w:jc w:val="both"/>
      </w:pPr>
      <w:r>
        <w:rPr>
          <w:rFonts w:ascii="Times New Roman" w:cs="Times New Roman" w:eastAsia="Times New Roman" w:hAnsi="Times New Roman"/>
          <w:sz w:val="24"/>
          <w:szCs w:val="24"/>
        </w:rPr>
        <w:t xml:space="preserve">Le plan de reponse aux incidents structure la capacite de l'organisation a detecter, contenir, eradiquer et se remettre d'un incident de securite de maniere coordonnee et documentee. Il s'appuie generalement sur le modele PICERL (Preparation, Identification, Confinement, Eradication, Recuperation, Lecons apprises).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du plan IR : phases (PICERL ou NIST), roles et responsabilites de l'equipe IR, procedures de confinement par type d'incident, plan de communication de crise, processus de post-mortem — Reference vers playbooks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6.2  </w:t>
      </w:r>
      <w:r>
        <w:rPr>
          <w:rFonts w:ascii="Arial" w:cs="Arial" w:eastAsia="Arial" w:hAnsi="Arial"/>
          <w:b/>
          <w:bCs/>
          <w:color w:val="2E5FA3"/>
          <w:sz w:val="28"/>
          <w:szCs w:val="28"/>
        </w:rPr>
        <w:t xml:space="preserve">Rapport d'incident (cas d'etude)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un rapport d'incident complet pour un incident traite en lab ou en simulation. La structure doit respecter les standards professionnels.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Rapport d'incident : type et contexte, chronologie de la detection, analyse du vecteur d'attaque, systemes compromis, actions de confinement et d'eradication realisees, impact metier, lecons apprises, mesures correctives implementees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7. </w:t>
      </w:r>
      <w:r>
        <w:rPr>
          <w:rFonts w:ascii="Arial" w:cs="Arial" w:eastAsia="Arial" w:hAnsi="Arial"/>
          <w:b/>
          <w:bCs/>
          <w:color w:val="1F3864"/>
          <w:sz w:val="36"/>
          <w:szCs w:val="36"/>
        </w:rPr>
        <w:t xml:space="preserve">Rapport d'audit de penetration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la synthese de l'audit de penetration realise. L'autorisation ecrite du responsable du perimetre est une condition prealable et obligatoire a tout test d'intrusion. Le rapport detaille est en Annexe.</w:t>
      </w:r>
    </w:p>
    <w:p>
      <w:pPr>
        <w:pStyle w:val="Heading2"/>
        <w:spacing w:before="400" w:after="160"/>
      </w:pPr>
      <w:r>
        <w:rPr>
          <w:rFonts w:ascii="Arial" w:cs="Arial" w:eastAsia="Arial" w:hAnsi="Arial"/>
          <w:b/>
          <w:bCs/>
          <w:color w:val="2E5FA3"/>
          <w:sz w:val="28"/>
          <w:szCs w:val="28"/>
        </w:rPr>
        <w:t xml:space="preserve">7.1  </w:t>
      </w:r>
      <w:r>
        <w:rPr>
          <w:rFonts w:ascii="Arial" w:cs="Arial" w:eastAsia="Arial" w:hAnsi="Arial"/>
          <w:b/>
          <w:bCs/>
          <w:color w:val="2E5FA3"/>
          <w:sz w:val="28"/>
          <w:szCs w:val="28"/>
        </w:rPr>
        <w:t xml:space="preserve">Cadre methodologique et autorisations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Methodologie suivie (PTES, OWASP WSTG, ANSSI), type de test (black/grey/white box), perimetre teste, periode, autorisations obtenues et regles d'engagement — Copie de l'autorisation ecrite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7.2  </w:t>
      </w:r>
      <w:r>
        <w:rPr>
          <w:rFonts w:ascii="Arial" w:cs="Arial" w:eastAsia="Arial" w:hAnsi="Arial"/>
          <w:b/>
          <w:bCs/>
          <w:color w:val="2E5FA3"/>
          <w:sz w:val="28"/>
          <w:szCs w:val="28"/>
        </w:rPr>
        <w:t xml:space="preserve">Synthese des vulnerabilites identifiees et recommandations</w:t>
      </w:r>
    </w:p>
    <w:p>
      <w:pPr>
        <w:spacing w:before="0" w:after="160" w:line="360"/>
        <w:ind w:firstLine="720"/>
        <w:jc w:val="both"/>
      </w:pPr>
      <w:r>
        <w:rPr>
          <w:rFonts w:ascii="Times New Roman" w:cs="Times New Roman" w:eastAsia="Times New Roman" w:hAnsi="Times New Roman"/>
          <w:sz w:val="24"/>
          <w:szCs w:val="24"/>
        </w:rPr>
        <w:t xml:space="preserve">Les vulnerabilites identifiees lors de la mission de test d'intrusion sont classifiees par severite selon le score CVSS, accompagnees de leur preuve de concept documentee et de recommandations de remediation priorisees.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Pour chaque vulnerabilite identifiee (minimum 4) : identifiant FIND-XXX, score CVSS, sévérité, description, preuve de concept (capture en Annexe), recommandation de remediation, delai suggere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8. </w:t>
      </w:r>
      <w:r>
        <w:rPr>
          <w:rFonts w:ascii="Arial" w:cs="Arial" w:eastAsia="Arial" w:hAnsi="Arial"/>
          <w:b/>
          <w:bCs/>
          <w:color w:val="1F3864"/>
          <w:sz w:val="36"/>
          <w:szCs w:val="36"/>
        </w:rPr>
        <w:t xml:space="preserve">Conclusion et bilan SecOps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Bilan de la posture de securite : progression du niveau de maturite, incidents geres, vulnerabilites traitees, enseignements operationnels, feuille de route proposee pour la periode suivante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Modalites. </w:t>
      </w:r>
      <w:r>
        <w:rPr>
          <w:rFonts w:ascii="Arial" w:cs="Arial" w:eastAsia="Arial" w:hAnsi="Arial"/>
          <w:b/>
          <w:bCs/>
          <w:color w:val="1F3864"/>
          <w:sz w:val="36"/>
          <w:szCs w:val="36"/>
        </w:rPr>
        <w:t xml:space="preserve">Volume attendu et instructions de remise</w:t>
      </w:r>
    </w:p>
    <w:p>
      <w:pPr>
        <w:spacing w:before="0" w:after="160" w:line="360"/>
        <w:ind w:firstLine="720"/>
        <w:jc w:val="both"/>
      </w:pPr>
      <w:r>
        <w:rPr>
          <w:rFonts w:ascii="Times New Roman" w:cs="Times New Roman" w:eastAsia="Times New Roman" w:hAnsi="Times New Roman"/>
          <w:sz w:val="24"/>
          <w:szCs w:val="24"/>
        </w:rPr>
        <w:t xml:space="preserve">Le present dossier professionnel doit etre transmis a l'equipe pedagogique dans un delai de deux a quatre semaines avant la date de soutenance, selon le calendrier communique par votre responsable de formation. Tout dossier remis hors delai pourra entrainer le report de la soutenance.</w:t>
      </w:r>
    </w:p>
    <w:p>
      <w:pPr>
        <w:spacing w:before="0" w:after="0"/>
      </w:pPr>
      <w:r>
        <w:rPr>
          <w:sz w:val="20"/>
          <w:szCs w:val="20"/>
        </w:rPr>
        <w:t xml:space="preserve"/>
      </w:r>
    </w:p>
    <w:p>
      <w:pPr>
        <w:spacing w:before="0" w:after="80"/>
      </w:pPr>
      <w:r>
        <w:rPr>
          <w:rFonts w:ascii="Arial" w:cs="Arial" w:eastAsia="Arial" w:hAnsi="Arial"/>
          <w:b/>
          <w:bCs/>
          <w:color w:val="1F3864"/>
          <w:sz w:val="24"/>
          <w:szCs w:val="24"/>
        </w:rPr>
        <w:t xml:space="preserve">Volume minimal attendu : 30 pages hors annexes (maximum conseille : 48 pages)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1503"/>
      </w:tblGrid>
      <w:tr>
        <w:trPr>
          <w:tblHeader/>
        </w:trPr>
        <w:tc>
          <w:tcPr>
            <w:tcW w:type="dxa" w:w="5500"/>
            <w:tcBorders>
              <w:top w:val="single" w:color="888888" w:sz="2"/>
              <w:left w:val="single" w:color="888888" w:sz="2"/>
              <w:bottom w:val="single" w:color="888888" w:sz="2"/>
              <w:right w:val="single" w:color="888888" w:sz="2"/>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Chapitre</w:t>
            </w:r>
          </w:p>
        </w:tc>
        <w:tc>
          <w:tcPr>
            <w:tcW w:type="dxa" w:w="1500"/>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Min.</w:t>
            </w:r>
          </w:p>
        </w:tc>
        <w:tc>
          <w:tcPr>
            <w:tcW w:type="dxa" w:w="1503"/>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Max.</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Introduction — Contexte et problematique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2 — Contexte SecOps et perimetre de mission</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3 — Politique de Securite du SI (PSSI)</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7p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4 — Gestion des vulnerabilites</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5 — SOC / SIEM — Surveillance et detection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7p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11p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6 — Gestion des incidents de securite</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7p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7 — Rapport d'audit de penetration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8 — Conclusion et bilan SecOps</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8503"/>
            <w:gridSpan w:val="3"/>
            <w:tcBorders>
              <w:top w:val="single" w:color="888888" w:sz="2"/>
              <w:left w:val="single" w:color="888888" w:sz="2"/>
              <w:bottom w:val="single" w:color="888888" w:sz="2"/>
              <w:right w:val="single" w:color="888888" w:sz="2"/>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TOTAL hors annexes : </w:t>
            </w:r>
            <w:r>
              <w:rPr>
                <w:rFonts w:ascii="Times New Roman" w:cs="Times New Roman" w:eastAsia="Times New Roman" w:hAnsi="Times New Roman"/>
                <w:b/>
                <w:bCs/>
                <w:sz w:val="20"/>
                <w:szCs w:val="20"/>
              </w:rPr>
              <w:t xml:space="preserve">30 pages minimum — 48 pages maximum conseille</w:t>
            </w:r>
          </w:p>
        </w:tc>
      </w:tr>
    </w:tbl>
    <w:p>
      <w:pPr>
        <w:spacing w:before="0" w:after="0"/>
      </w:pPr>
      <w:r>
        <w:rPr>
          <w:sz w:val="40"/>
          <w:szCs w:val="40"/>
        </w:rPr>
        <w:t xml:space="preserve"/>
      </w:r>
    </w:p>
    <w:p>
      <w:pPr>
        <w:spacing w:before="0" w:after="160" w:line="360"/>
        <w:jc w:val="both"/>
      </w:pPr>
      <w:r>
        <w:rPr>
          <w:rFonts w:ascii="Times New Roman" w:cs="Times New Roman" w:eastAsia="Times New Roman" w:hAnsi="Times New Roman"/>
          <w:sz w:val="24"/>
          <w:szCs w:val="24"/>
        </w:rPr>
        <w:t xml:space="preserve">Le document doit etre soumis en format PDF natif, nomme selon la convention suivante :</w:t>
      </w:r>
    </w:p>
    <w:p>
      <w:pPr>
        <w:spacing w:before="80" w:after="80"/>
        <w:ind w:left="720"/>
      </w:pPr>
      <w:r>
        <w:rPr>
          <w:rFonts w:ascii="Courier New" w:cs="Courier New" w:eastAsia="Courier New" w:hAnsi="Courier New"/>
          <w:b/>
          <w:bCs/>
          <w:color w:val="2E5FA3"/>
          <w:sz w:val="24"/>
          <w:szCs w:val="24"/>
        </w:rPr>
        <w:t xml:space="preserve">NOM_Prenom_BLOC[N]_[SPECIALITE]_[ANNEE].pdf</w:t>
      </w:r>
    </w:p>
    <w:p>
      <w:pPr>
        <w:spacing w:before="0" w:after="160" w:line="360"/>
        <w:ind w:firstLine="720"/>
        <w:jc w:val="both"/>
      </w:pPr>
      <w:r>
        <w:rPr>
          <w:rFonts w:ascii="Times New Roman" w:cs="Times New Roman" w:eastAsia="Times New Roman" w:hAnsi="Times New Roman"/>
          <w:sz w:val="24"/>
          <w:szCs w:val="24"/>
        </w:rPr>
        <w:t xml:space="preserve">Les annexes (code source, captures d'ecran, certificats, rapports d'outils) doivent etre numerotees et referenciees dans le corps du texte. Elles ne sont pas comptabilisees dans le volume ci-dessus. La qualite de l'argumentation et la rigueur de l'analyse priment sur le volume.</w:t>
      </w:r>
    </w:p>
    <w:p>
      <w:pPr>
        <w:spacing w:before="0" w:after="160" w:line="360"/>
        <w:ind w:firstLine="720"/>
        <w:jc w:val="both"/>
      </w:pPr>
      <w:r>
        <w:rPr>
          <w:rFonts w:ascii="Times New Roman" w:cs="Times New Roman" w:eastAsia="Times New Roman" w:hAnsi="Times New Roman"/>
          <w:sz w:val="24"/>
          <w:szCs w:val="24"/>
        </w:rPr>
        <w:t xml:space="preserve">Les deux competences transversales — maitrise de l'anglais technique et integration des principes du numerique responsable — doivent etre demonstrees dans l'ensemble du dossier et lors de la soutenance orale.</w:t>
      </w:r>
    </w:p>
    <w:p>
      <w:pPr>
        <w:spacing w:before="0" w:after="0"/>
      </w:pPr>
      <w:r>
        <w:rPr>
          <w:sz w:val="40"/>
          <w:szCs w:val="40"/>
        </w:rPr>
        <w:t xml:space="preserve"/>
      </w:r>
    </w:p>
    <w:p>
      <w:r>
        <w:br w:type="page"/>
      </w:r>
    </w:p>
    <w:sectPr>
      <w:pgSz w:w="11906" w:h="16838" w:orient="portrait"/>
      <w:pgMar w:top="1701" w:right="1418"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80"/>
      <w:outlineLvl w:val="0"/>
    </w:pPr>
    <w:rPr>
      <w:rFonts w:ascii="Arial" w:cs="Arial" w:eastAsia="Arial" w:hAnsi="Arial"/>
      <w:b/>
      <w:bCs/>
      <w:color w:val="1F3864"/>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8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2026-03-30T08:25:31.878Z</dcterms:created>
  <dcterms:modified xsi:type="dcterms:W3CDTF">2026-03-30T08:25:31.878Z</dcterms:modified>
</cp:coreProperties>
</file>

<file path=docProps/custom.xml><?xml version="1.0" encoding="utf-8"?>
<Properties xmlns="http://schemas.openxmlformats.org/officeDocument/2006/custom-properties" xmlns:vt="http://schemas.openxmlformats.org/officeDocument/2006/docPropsVTypes"/>
</file>