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60"/>
          <w:szCs w:val="160"/>
        </w:rPr>
        <w:t xml:space="preserve"/>
      </w:r>
    </w:p>
    <w:p>
      <w:pPr>
        <w:spacing w:before="0" w:after="80"/>
        <w:jc w:val="center"/>
      </w:pPr>
      <w:r>
        <w:rPr>
          <w:rFonts w:ascii="Arial" w:cs="Arial" w:eastAsia="Arial" w:hAnsi="Arial"/>
          <w:b/>
          <w:bCs/>
          <w:color w:val="1F3864"/>
          <w:sz w:val="64"/>
          <w:szCs w:val="64"/>
        </w:rPr>
        <w:t xml:space="preserve">INGETIS</w:t>
      </w:r>
    </w:p>
    <w:p>
      <w:pPr>
        <w:spacing w:before="0" w:after="40"/>
        <w:jc w:val="center"/>
      </w:pPr>
      <w:r>
        <w:rPr>
          <w:rFonts w:ascii="Arial" w:cs="Arial" w:eastAsia="Arial" w:hAnsi="Arial"/>
          <w:color w:val="666666"/>
          <w:sz w:val="20"/>
          <w:szCs w:val="20"/>
        </w:rPr>
        <w:t xml:space="preserve">Ecole d'ingenerie informatique — 62 bis rue Gay-Lussac, 75005 Paris</w:t>
      </w:r>
    </w:p>
    <w:p>
      <w:pPr>
        <w:spacing w:before="0" w:after="400"/>
        <w:jc w:val="center"/>
      </w:pPr>
      <w:r>
        <w:rPr>
          <w:rFonts w:ascii="Arial" w:cs="Arial" w:eastAsia="Arial" w:hAnsi="Arial"/>
          <w:color w:val="666666"/>
          <w:sz w:val="20"/>
          <w:szCs w:val="20"/>
        </w:rPr>
        <w:t xml:space="preserve">EADL - RNCP38822</w:t>
      </w:r>
    </w:p>
    <w:p>
      <w:pPr>
        <w:pBdr>
          <w:bottom w:val="single" w:color="AAAAAA" w:sz="2" w:space="1"/>
        </w:pBdr>
        <w:spacing w:before="240" w:after="240"/>
      </w:pPr>
      <w:r>
        <w:t xml:space="preserve"/>
      </w:r>
    </w:p>
    <w:p>
      <w:pPr>
        <w:spacing w:before="0" w:after="0"/>
      </w:pPr>
      <w:r>
        <w:rPr>
          <w:sz w:val="80"/>
          <w:szCs w:val="80"/>
        </w:rPr>
        <w:t xml:space="preserve"/>
      </w:r>
    </w:p>
    <w:p>
      <w:pPr>
        <w:spacing w:before="300" w:after="0"/>
        <w:jc w:val="center"/>
      </w:pPr>
      <w:r>
        <w:rPr>
          <w:rFonts w:ascii="Arial" w:cs="Arial" w:eastAsia="Arial" w:hAnsi="Arial"/>
          <w:b/>
          <w:bCs/>
          <w:color w:val="1F3864"/>
          <w:sz w:val="56"/>
          <w:szCs w:val="56"/>
        </w:rPr>
        <w:t xml:space="preserve">DOSSIER PROFESSIONNEL</w:t>
      </w:r>
    </w:p>
    <w:p>
      <w:pPr>
        <w:spacing w:before="60" w:after="0"/>
        <w:jc w:val="center"/>
      </w:pPr>
      <w:r>
        <w:rPr>
          <w:rFonts w:ascii="Arial" w:cs="Arial" w:eastAsia="Arial" w:hAnsi="Arial"/>
          <w:color w:val="555555"/>
          <w:sz w:val="28"/>
          <w:szCs w:val="28"/>
        </w:rPr>
        <w:t xml:space="preserve">Soutenance de certification RNCP Niveau 7</w:t>
      </w:r>
    </w:p>
    <w:p>
      <w:pPr>
        <w:spacing w:before="0" w:after="0"/>
      </w:pPr>
      <w:r>
        <w:rPr>
          <w:sz w:val="80"/>
          <w:szCs w:val="80"/>
        </w:rPr>
        <w:t xml:space="preserve"/>
      </w:r>
    </w:p>
    <w:p>
      <w:pPr>
        <w:pBdr>
          <w:top w:val="single" w:color="1F3864" w:sz="4" w:space="8"/>
          <w:bottom w:val="single" w:color="1F3864" w:sz="4" w:space="8"/>
        </w:pBdr>
        <w:shd w:fill="F0F5FF" w:val="clear"/>
        <w:spacing w:before="200" w:after="0"/>
        <w:jc w:val="center"/>
      </w:pPr>
      <w:r>
        <w:rPr>
          <w:rFonts w:ascii="Arial" w:cs="Arial" w:eastAsia="Arial" w:hAnsi="Arial"/>
          <w:b/>
          <w:bCs/>
          <w:color w:val="1F3864"/>
          <w:sz w:val="40"/>
          <w:szCs w:val="40"/>
        </w:rPr>
        <w:t xml:space="preserve">BLOC 4 — </w:t>
      </w:r>
      <w:r>
        <w:rPr>
          <w:rFonts w:ascii="Arial" w:cs="Arial" w:eastAsia="Arial" w:hAnsi="Arial"/>
          <w:b/>
          <w:bCs/>
          <w:color w:val="1F3864"/>
          <w:sz w:val="40"/>
          <w:szCs w:val="40"/>
        </w:rPr>
        <w:t xml:space="preserve">PILOTER L'EQUIPE DU PROJET</w:t>
      </w:r>
    </w:p>
    <w:p>
      <w:pPr>
        <w:spacing w:before="20" w:after="200"/>
        <w:jc w:val="center"/>
      </w:pPr>
      <w:r>
        <w:rPr>
          <w:rFonts w:ascii="Arial" w:cs="Arial" w:eastAsia="Arial" w:hAnsi="Arial"/>
          <w:i/>
          <w:iCs/>
          <w:color w:val="444444"/>
          <w:sz w:val="26"/>
          <w:szCs w:val="26"/>
        </w:rPr>
        <w:t xml:space="preserve">Specialite : Developpement Logiciel</w:t>
      </w:r>
    </w:p>
    <w:p>
      <w:pPr>
        <w:pBdr>
          <w:bottom w:val="single" w:color="AAAAAA" w:sz="2" w:space="1"/>
        </w:pBdr>
        <w:spacing w:before="240" w:after="240"/>
      </w:pPr>
      <w:r>
        <w:t xml:space="preserve"/>
      </w:r>
    </w:p>
    <w:p>
      <w:pPr>
        <w:spacing w:before="0" w:after="0"/>
      </w:pPr>
      <w:r>
        <w:rPr>
          <w:sz w:val="120"/>
          <w:szCs w:val="12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Candidat(e) : </w:t>
            </w:r>
            <w:r>
              <w:rPr>
                <w:rFonts w:ascii="Times New Roman" w:cs="Times New Roman" w:eastAsia="Times New Roman" w:hAnsi="Times New Roman"/>
                <w:sz w:val="24"/>
                <w:szCs w:val="24"/>
              </w:rPr>
              <w:t xml:space="preserve">_________________________________</w:t>
            </w:r>
          </w:p>
          <w:p>
            <w:pPr>
              <w:spacing w:before="0" w:after="80"/>
            </w:pPr>
            <w:r>
              <w:rPr>
                <w:rFonts w:ascii="Arial" w:cs="Arial" w:eastAsia="Arial" w:hAnsi="Arial"/>
                <w:b/>
                <w:bCs/>
                <w:sz w:val="24"/>
                <w:szCs w:val="24"/>
              </w:rPr>
              <w:t xml:space="preserve">Numero apprenant : </w:t>
            </w:r>
            <w:r>
              <w:rPr>
                <w:rFonts w:ascii="Times New Roman" w:cs="Times New Roman" w:eastAsia="Times New Roman" w:hAnsi="Times New Roman"/>
                <w:sz w:val="24"/>
                <w:szCs w:val="24"/>
              </w:rPr>
              <w:t xml:space="preserve">__________________________</w:t>
            </w:r>
          </w:p>
          <w:p>
            <w:pPr>
              <w:spacing w:before="0" w:after="80"/>
            </w:pPr>
            <w:r>
              <w:rPr>
                <w:rFonts w:ascii="Arial" w:cs="Arial" w:eastAsia="Arial" w:hAnsi="Arial"/>
                <w:b/>
                <w:bCs/>
                <w:sz w:val="24"/>
                <w:szCs w:val="24"/>
              </w:rPr>
              <w:t xml:space="preserve">Annee : </w:t>
            </w:r>
            <w:r>
              <w:rPr>
                <w:rFonts w:ascii="Times New Roman" w:cs="Times New Roman" w:eastAsia="Times New Roman" w:hAnsi="Times New Roman"/>
                <w:sz w:val="24"/>
                <w:szCs w:val="24"/>
              </w:rPr>
              <w:t xml:space="preserve">2026-2027</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Entreprise : </w:t>
            </w:r>
            <w:r>
              <w:rPr>
                <w:rFonts w:ascii="Times New Roman" w:cs="Times New Roman" w:eastAsia="Times New Roman" w:hAnsi="Times New Roman"/>
                <w:sz w:val="24"/>
                <w:szCs w:val="24"/>
              </w:rPr>
              <w:t xml:space="preserve">________________________________</w:t>
            </w:r>
          </w:p>
          <w:p>
            <w:pPr>
              <w:spacing w:before="0" w:after="80"/>
            </w:pPr>
            <w:r>
              <w:rPr>
                <w:rFonts w:ascii="Arial" w:cs="Arial" w:eastAsia="Arial" w:hAnsi="Arial"/>
                <w:b/>
                <w:bCs/>
                <w:sz w:val="24"/>
                <w:szCs w:val="24"/>
              </w:rPr>
              <w:t xml:space="preserve">Maitre d'apprentissage : </w:t>
            </w:r>
            <w:r>
              <w:rPr>
                <w:rFonts w:ascii="Times New Roman" w:cs="Times New Roman" w:eastAsia="Times New Roman" w:hAnsi="Times New Roman"/>
                <w:sz w:val="24"/>
                <w:szCs w:val="24"/>
              </w:rPr>
              <w:t xml:space="preserve">__________________</w:t>
            </w:r>
          </w:p>
          <w:p>
            <w:pPr>
              <w:spacing w:before="0" w:after="80"/>
            </w:pPr>
            <w:r>
              <w:rPr>
                <w:rFonts w:ascii="Arial" w:cs="Arial" w:eastAsia="Arial" w:hAnsi="Arial"/>
                <w:b/>
                <w:bCs/>
                <w:sz w:val="24"/>
                <w:szCs w:val="24"/>
              </w:rPr>
              <w:t xml:space="preserve">Tuteur pedagogique : </w:t>
            </w:r>
            <w:r>
              <w:rPr>
                <w:rFonts w:ascii="Times New Roman" w:cs="Times New Roman" w:eastAsia="Times New Roman" w:hAnsi="Times New Roman"/>
                <w:sz w:val="24"/>
                <w:szCs w:val="24"/>
              </w:rPr>
              <w:t xml:space="preserve">____________________</w:t>
            </w:r>
          </w:p>
        </w:tc>
      </w:tr>
    </w:tbl>
    <w:p>
      <w:pPr>
        <w:spacing w:before="0" w:after="0"/>
      </w:pPr>
      <w:r>
        <w:rPr>
          <w:sz w:val="80"/>
          <w:szCs w:val="8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Date de soutenance : </w:t>
            </w:r>
            <w:r>
              <w:rPr>
                <w:rFonts w:ascii="Times New Roman" w:cs="Times New Roman" w:eastAsia="Times New Roman" w:hAnsi="Times New Roman"/>
                <w:sz w:val="24"/>
                <w:szCs w:val="24"/>
              </w:rPr>
              <w:t xml:space="preserve">_______ / _______ / _______</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Score obtenu : </w:t>
            </w:r>
            <w:r>
              <w:rPr>
                <w:rFonts w:ascii="Times New Roman" w:cs="Times New Roman" w:eastAsia="Times New Roman" w:hAnsi="Times New Roman"/>
                <w:sz w:val="24"/>
                <w:szCs w:val="24"/>
              </w:rPr>
              <w:t xml:space="preserve">________ / 20</w:t>
            </w:r>
          </w:p>
        </w:tc>
      </w:tr>
    </w:tbl>
    <w:p>
      <w:pPr>
        <w:spacing w:before="0" w:after="0"/>
      </w:pPr>
      <w:r>
        <w:rPr>
          <w:sz w:val="160"/>
          <w:szCs w:val="160"/>
        </w:rPr>
        <w:t xml:space="preserve"/>
      </w:r>
    </w:p>
    <w:p>
      <w:pPr>
        <w:spacing w:before="100" w:after="0"/>
        <w:jc w:val="center"/>
      </w:pPr>
      <w:r>
        <w:rPr>
          <w:rFonts w:ascii="Arial" w:cs="Arial" w:eastAsia="Arial" w:hAnsi="Arial"/>
          <w:i/>
          <w:iCs/>
          <w:color w:val="888888"/>
          <w:sz w:val="20"/>
          <w:szCs w:val="20"/>
        </w:rPr>
        <w:t xml:space="preserve">Soutenance : 20 min de presentation + 20 min d'entretien avec le jury</w:t>
      </w:r>
    </w:p>
    <w:p>
      <w:pPr>
        <w:jc w:val="center"/>
      </w:pPr>
      <w:r>
        <w:rPr>
          <w:rFonts w:ascii="Arial" w:cs="Arial" w:eastAsia="Arial" w:hAnsi="Arial"/>
          <w:i/>
          <w:iCs/>
          <w:color w:val="AAAAAA"/>
          <w:sz w:val="20"/>
          <w:szCs w:val="20"/>
        </w:rPr>
        <w:t xml:space="preserve">Document confidentiel — INGETIS 2025-2026 — Usage academique strictement reserve</w:t>
      </w:r>
    </w:p>
    <w:p>
      <w:r>
        <w:br w:type="page"/>
      </w:r>
    </w:p>
    <w:p>
      <w:pPr>
        <w:pBdr>
          <w:left w:val="thick" w:color="375623" w:sz="16" w:space="10"/>
        </w:pBdr>
        <w:shd w:fill="E2EFDA" w:val="clear"/>
        <w:spacing w:before="0" w:after="100"/>
        <w:ind w:left="300" w:right="300"/>
      </w:pPr>
      <w:r>
        <w:rPr>
          <w:rFonts w:ascii="Arial" w:cs="Arial" w:eastAsia="Arial" w:hAnsi="Arial"/>
          <w:b/>
          <w:bCs/>
          <w:color w:val="375623"/>
          <w:sz w:val="20"/>
          <w:szCs w:val="20"/>
        </w:rPr>
        <w:t xml:space="preserve">Competences transversales — Ces deux competences doivent etre demonstrees dans chaque bloc et a chaque soutenance.</w:t>
      </w:r>
    </w:p>
    <w:p>
      <w:pPr>
        <w:spacing w:before="0" w:after="40"/>
        <w:ind w:left="300"/>
      </w:pPr>
      <w:r>
        <w:rPr>
          <w:rFonts w:ascii="Times New Roman" w:cs="Times New Roman" w:eastAsia="Times New Roman" w:hAnsi="Times New Roman"/>
          <w:i/>
          <w:iCs/>
          <w:color w:val="444444"/>
          <w:sz w:val="20"/>
          <w:szCs w:val="20"/>
        </w:rPr>
        <w:t xml:space="preserve">(1) Maitrise de l'anglais technique : veille technologique a partir de sources anglophones, references anglophones integrees au dossier, capacite d'echange en anglais si sollicite par le jury.</w:t>
      </w:r>
    </w:p>
    <w:p>
      <w:pPr>
        <w:spacing w:before="0" w:after="160"/>
        <w:ind w:left="300"/>
      </w:pPr>
      <w:r>
        <w:rPr>
          <w:rFonts w:ascii="Times New Roman" w:cs="Times New Roman" w:eastAsia="Times New Roman" w:hAnsi="Times New Roman"/>
          <w:i/>
          <w:iCs/>
          <w:color w:val="444444"/>
          <w:sz w:val="20"/>
          <w:szCs w:val="20"/>
        </w:rPr>
        <w:t xml:space="preserve">(2) Numerique responsable : integration des principes d'eco-conception, analyse de l'impact environnemental des solutions proposees, conformite aux reglementations en vigueur.</w:t>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Introduction. </w:t>
      </w:r>
      <w:r>
        <w:rPr>
          <w:rFonts w:ascii="Arial" w:cs="Arial" w:eastAsia="Arial" w:hAnsi="Arial"/>
          <w:b/>
          <w:bCs/>
          <w:color w:val="1F3864"/>
          <w:sz w:val="36"/>
          <w:szCs w:val="36"/>
        </w:rPr>
        <w:t xml:space="preserve">Presentation du Bloc 4</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Cette introduction presente le contexte general du dossier, la problematique traitee et l'articulation des differentes parties. Elle doit etre redigee en prose academique (entre 300 et 500 mots).</w:t>
      </w:r>
    </w:p>
    <w:p>
      <w:pPr>
        <w:spacing w:before="0" w:after="160" w:line="360"/>
        <w:ind w:firstLine="720"/>
        <w:jc w:val="both"/>
      </w:pPr>
      <w:r>
        <w:rPr>
          <w:rFonts w:ascii="Times New Roman" w:cs="Times New Roman" w:eastAsia="Times New Roman" w:hAnsi="Times New Roman"/>
          <w:sz w:val="24"/>
          <w:szCs w:val="24"/>
        </w:rPr>
        <w:t xml:space="preserve">Ce dossier presente la vision managariale et la strategie de pilotage d'equipe elaboree dans le cadre de le projet applicatif fil rouge. Il aborde successivement l'analyse des besoins en competences, la definition de l'organisation d'equipe, le plan de recrutement et d'integration, la strategie de communication et de collaboration, ainsi que la gestion des performances et du developpement des competences.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Redigez ici votre introduction : contexte professionnel, enjeux du projet, problematique centrale et plan du dossier (300 a 500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2. </w:t>
      </w:r>
      <w:r>
        <w:rPr>
          <w:rFonts w:ascii="Arial" w:cs="Arial" w:eastAsia="Arial" w:hAnsi="Arial"/>
          <w:b/>
          <w:bCs/>
          <w:color w:val="1F3864"/>
          <w:sz w:val="36"/>
          <w:szCs w:val="36"/>
        </w:rPr>
        <w:t xml:space="preserve">Analyse des besoins en competences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doit demontrer votre capacite a identifier de maniere systematique les competences necessaires a la reussite d'un projet de votre domaine de specialisation.</w:t>
      </w:r>
    </w:p>
    <w:p>
      <w:pPr>
        <w:pStyle w:val="Heading2"/>
        <w:spacing w:before="400" w:after="160"/>
      </w:pPr>
      <w:r>
        <w:rPr>
          <w:rFonts w:ascii="Arial" w:cs="Arial" w:eastAsia="Arial" w:hAnsi="Arial"/>
          <w:b/>
          <w:bCs/>
          <w:color w:val="2E5FA3"/>
          <w:sz w:val="28"/>
          <w:szCs w:val="28"/>
        </w:rPr>
        <w:t xml:space="preserve">2.1  </w:t>
      </w:r>
      <w:r>
        <w:rPr>
          <w:rFonts w:ascii="Arial" w:cs="Arial" w:eastAsia="Arial" w:hAnsi="Arial"/>
          <w:b/>
          <w:bCs/>
          <w:color w:val="2E5FA3"/>
          <w:sz w:val="28"/>
          <w:szCs w:val="28"/>
        </w:rPr>
        <w:t xml:space="preserve">Contexte et enjeux humains du projet</w:t>
      </w:r>
    </w:p>
    <w:p>
      <w:pPr>
        <w:spacing w:before="0" w:after="160" w:line="360"/>
        <w:ind w:firstLine="720"/>
        <w:jc w:val="both"/>
      </w:pPr>
      <w:r>
        <w:rPr>
          <w:rFonts w:ascii="Times New Roman" w:cs="Times New Roman" w:eastAsia="Times New Roman" w:hAnsi="Times New Roman"/>
          <w:sz w:val="24"/>
          <w:szCs w:val="24"/>
        </w:rPr>
        <w:t xml:space="preserve">La constitution d'une equipe adaptee a le projet applicatif fil rouge necessite une analyse rigoureuse des besoins en competences techniques et comportementales. [Developpez ici le contexte specifique de votre projet et ses enjeux humains.]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Presentation du projet et de ses enjeux : objectifs, livrables, contraintes, justification du besoin en equipe pluridisciplinaire (400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2.2  </w:t>
      </w:r>
      <w:r>
        <w:rPr>
          <w:rFonts w:ascii="Arial" w:cs="Arial" w:eastAsia="Arial" w:hAnsi="Arial"/>
          <w:b/>
          <w:bCs/>
          <w:color w:val="2E5FA3"/>
          <w:sz w:val="28"/>
          <w:szCs w:val="28"/>
        </w:rPr>
        <w:t xml:space="preserve">Cartographie des competences requises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Identifiez toutes les competences necessaires au projet (domaine technique : developpeurs, architectes, QA engineers, DevOps), ainsi que les competences comportementales et methodologiques. Justifiez chaque profil par rapport aux besoins du projet.</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Cartographie detaillee des competences : hard skills, soft skills, niveaux attendus (junior/confirme/expert), criticite pour le projet</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2.3  </w:t>
      </w:r>
      <w:r>
        <w:rPr>
          <w:rFonts w:ascii="Arial" w:cs="Arial" w:eastAsia="Arial" w:hAnsi="Arial"/>
          <w:b/>
          <w:bCs/>
          <w:color w:val="2E5FA3"/>
          <w:sz w:val="28"/>
          <w:szCs w:val="28"/>
        </w:rPr>
        <w:t xml:space="preserve">Analyse des ecarts (Gap Analysis)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Comparez les competences disponibles avec les competences requises et identifiez les ecarts. Cette analyse conditionne la strategie de recrutement et de formation.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Analyse des ecarts : competences disponibles vs requises, priorites de recrutement ou de formation, impact des ecarts sur le calendrier et les risques projet</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3. </w:t>
      </w:r>
      <w:r>
        <w:rPr>
          <w:rFonts w:ascii="Arial" w:cs="Arial" w:eastAsia="Arial" w:hAnsi="Arial"/>
          <w:b/>
          <w:bCs/>
          <w:color w:val="1F3864"/>
          <w:sz w:val="36"/>
          <w:szCs w:val="36"/>
        </w:rPr>
        <w:t xml:space="preserve">Organisation de l'equipe et gouvernance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decrit la structure organisationnelle retenue, la repartition des responsabilites et les modalites de collaboration. Les diagrammes (organigramme, RACI) sont a joindre en Annexe.</w:t>
      </w:r>
    </w:p>
    <w:p>
      <w:pPr>
        <w:pStyle w:val="Heading2"/>
        <w:spacing w:before="400" w:after="160"/>
      </w:pPr>
      <w:r>
        <w:rPr>
          <w:rFonts w:ascii="Arial" w:cs="Arial" w:eastAsia="Arial" w:hAnsi="Arial"/>
          <w:b/>
          <w:bCs/>
          <w:color w:val="2E5FA3"/>
          <w:sz w:val="28"/>
          <w:szCs w:val="28"/>
        </w:rPr>
        <w:t xml:space="preserve">3.1  </w:t>
      </w:r>
      <w:r>
        <w:rPr>
          <w:rFonts w:ascii="Arial" w:cs="Arial" w:eastAsia="Arial" w:hAnsi="Arial"/>
          <w:b/>
          <w:bCs/>
          <w:color w:val="2E5FA3"/>
          <w:sz w:val="28"/>
          <w:szCs w:val="28"/>
        </w:rPr>
        <w:t xml:space="preserve">Structure organisationnelle et roles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la structure : organigramme hierarchique ou matriciel, definition des roles et responsabilites de chaque profil — Reference vers organigramme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3.2  </w:t>
      </w:r>
      <w:r>
        <w:rPr>
          <w:rFonts w:ascii="Arial" w:cs="Arial" w:eastAsia="Arial" w:hAnsi="Arial"/>
          <w:b/>
          <w:bCs/>
          <w:color w:val="2E5FA3"/>
          <w:sz w:val="28"/>
          <w:szCs w:val="28"/>
        </w:rPr>
        <w:t xml:space="preserve">Matrice des responsabilites (RACI)</w:t>
      </w:r>
    </w:p>
    <w:p>
      <w:pPr>
        <w:spacing w:before="0" w:after="160" w:line="360"/>
        <w:ind w:firstLine="720"/>
        <w:jc w:val="both"/>
      </w:pPr>
      <w:r>
        <w:rPr>
          <w:rFonts w:ascii="Times New Roman" w:cs="Times New Roman" w:eastAsia="Times New Roman" w:hAnsi="Times New Roman"/>
          <w:sz w:val="24"/>
          <w:szCs w:val="24"/>
        </w:rPr>
        <w:t xml:space="preserve">La matrice RACI (Responsable, Accountable/Garant, Consulte, Informe) constitue un outil fondamental pour clarifier les responsabilites et eviter les ambiguites dans la prise de decision.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Presentation de la matrice RACI pour les activites et livrables cles du projet. Commentez les points de tension potentiels et les decisions de gouvernance qui en decoulent</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3.3  </w:t>
      </w:r>
      <w:r>
        <w:rPr>
          <w:rFonts w:ascii="Arial" w:cs="Arial" w:eastAsia="Arial" w:hAnsi="Arial"/>
          <w:b/>
          <w:bCs/>
          <w:color w:val="2E5FA3"/>
          <w:sz w:val="28"/>
          <w:szCs w:val="28"/>
        </w:rPr>
        <w:t xml:space="preserve">Rituels et outils de collaboration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les processus de communication et de coordination mis en place : ceremonies agiles, outils de suivi, conventions de communication.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des rituels (daily, sprint planning, retrospective, demo), outils utilises, frequence, participants et objectifs de chaque ceremonie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4. </w:t>
      </w:r>
      <w:r>
        <w:rPr>
          <w:rFonts w:ascii="Arial" w:cs="Arial" w:eastAsia="Arial" w:hAnsi="Arial"/>
          <w:b/>
          <w:bCs/>
          <w:color w:val="1F3864"/>
          <w:sz w:val="36"/>
          <w:szCs w:val="36"/>
        </w:rPr>
        <w:t xml:space="preserve">Plan de recrutement et integration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une fiche de poste complete pour le profil prioritaire identifie, puis decrivez le processus de recrutement et la strategie d'integration (onboarding).</w:t>
      </w:r>
    </w:p>
    <w:p>
      <w:pPr>
        <w:pStyle w:val="Heading2"/>
        <w:spacing w:before="400" w:after="160"/>
      </w:pPr>
      <w:r>
        <w:rPr>
          <w:rFonts w:ascii="Arial" w:cs="Arial" w:eastAsia="Arial" w:hAnsi="Arial"/>
          <w:b/>
          <w:bCs/>
          <w:color w:val="2E5FA3"/>
          <w:sz w:val="28"/>
          <w:szCs w:val="28"/>
        </w:rPr>
        <w:t xml:space="preserve">4.1  </w:t>
      </w:r>
      <w:r>
        <w:rPr>
          <w:rFonts w:ascii="Arial" w:cs="Arial" w:eastAsia="Arial" w:hAnsi="Arial"/>
          <w:b/>
          <w:bCs/>
          <w:color w:val="2E5FA3"/>
          <w:sz w:val="28"/>
          <w:szCs w:val="28"/>
        </w:rPr>
        <w:t xml:space="preserve">Fiche de poste — profil prioritaire</w:t>
      </w:r>
    </w:p>
    <w:p>
      <w:pPr>
        <w:spacing w:before="0" w:after="160" w:line="360"/>
        <w:ind w:firstLine="720"/>
        <w:jc w:val="both"/>
      </w:pPr>
      <w:r>
        <w:rPr>
          <w:rFonts w:ascii="Times New Roman" w:cs="Times New Roman" w:eastAsia="Times New Roman" w:hAnsi="Times New Roman"/>
          <w:sz w:val="24"/>
          <w:szCs w:val="24"/>
        </w:rPr>
        <w:t xml:space="preserve">Au regard de l'analyse des besoins, le profil le plus critique a recruter est celui de developpeur senior, architecte logiciel. La fiche de poste detaillee est presentee ci-dessous.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Fiche de poste complete : intitule, mission principale, competences techniques requises, soft skills, formation requise, type de contrat, remuneration indicative, conditions de travail</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4.2  </w:t>
      </w:r>
      <w:r>
        <w:rPr>
          <w:rFonts w:ascii="Arial" w:cs="Arial" w:eastAsia="Arial" w:hAnsi="Arial"/>
          <w:b/>
          <w:bCs/>
          <w:color w:val="2E5FA3"/>
          <w:sz w:val="28"/>
          <w:szCs w:val="28"/>
        </w:rPr>
        <w:t xml:space="preserve">Processus de recrutement</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les etapes du processus de recrutement, de la diffusion de l'offre jusqu'a l'integration du collaborateur.</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Processus de recrutement : sourcing, tri des CV, entretiens (nombre, type, evaluateurs), tests techniques, decision, offre, onboarding — duree estimee du processus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4.3  </w:t>
      </w:r>
      <w:r>
        <w:rPr>
          <w:rFonts w:ascii="Arial" w:cs="Arial" w:eastAsia="Arial" w:hAnsi="Arial"/>
          <w:b/>
          <w:bCs/>
          <w:color w:val="2E5FA3"/>
          <w:sz w:val="28"/>
          <w:szCs w:val="28"/>
        </w:rPr>
        <w:t xml:space="preserve">Strategie d'inclusion et d'accessibilite</w:t>
      </w:r>
    </w:p>
    <w:p>
      <w:pPr>
        <w:spacing w:before="0" w:after="160" w:line="360"/>
        <w:ind w:firstLine="720"/>
        <w:jc w:val="both"/>
      </w:pPr>
      <w:r>
        <w:rPr>
          <w:rFonts w:ascii="Times New Roman" w:cs="Times New Roman" w:eastAsia="Times New Roman" w:hAnsi="Times New Roman"/>
          <w:sz w:val="24"/>
          <w:szCs w:val="24"/>
        </w:rPr>
        <w:t xml:space="preserve">L'integration des personnes en situation de handicap constitue une obligation legale (Loi n°2005-102 du 11 fevrier 2005 pour l'egalite des droits et des chances) et une exigence ethique pour toute organisation.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les amenagements prevus et la strategie d'inclusion de votre equipe. Citez les dispositifs existants (AGEFIPH, RQTH) et les mesures concretes envisagees.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Strategie d'inclusion : amenagements proposes (postes de travail, horaires, outils), referent handicap, processus de signalement, formation de l'equipe a l'inclusion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5. </w:t>
      </w:r>
      <w:r>
        <w:rPr>
          <w:rFonts w:ascii="Arial" w:cs="Arial" w:eastAsia="Arial" w:hAnsi="Arial"/>
          <w:b/>
          <w:bCs/>
          <w:color w:val="1F3864"/>
          <w:sz w:val="36"/>
          <w:szCs w:val="36"/>
        </w:rPr>
        <w:t xml:space="preserve">Gestion des performances et developpement des competences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presente votre demarche de management des performances et de developpement professionnel des membres de l'equipe.</w:t>
      </w:r>
    </w:p>
    <w:p>
      <w:pPr>
        <w:pStyle w:val="Heading2"/>
        <w:spacing w:before="400" w:after="160"/>
      </w:pPr>
      <w:r>
        <w:rPr>
          <w:rFonts w:ascii="Arial" w:cs="Arial" w:eastAsia="Arial" w:hAnsi="Arial"/>
          <w:b/>
          <w:bCs/>
          <w:color w:val="2E5FA3"/>
          <w:sz w:val="28"/>
          <w:szCs w:val="28"/>
        </w:rPr>
        <w:t xml:space="preserve">5.1  </w:t>
      </w:r>
      <w:r>
        <w:rPr>
          <w:rFonts w:ascii="Arial" w:cs="Arial" w:eastAsia="Arial" w:hAnsi="Arial"/>
          <w:b/>
          <w:bCs/>
          <w:color w:val="2E5FA3"/>
          <w:sz w:val="28"/>
          <w:szCs w:val="28"/>
        </w:rPr>
        <w:t xml:space="preserve">Systeme d'evaluation des performances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du systeme d'evaluation : criteres, periodicite, modalites (entretien individuel, 360 degres, OKR), lien avec la remuneration et l'evolution de carriere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5.2  </w:t>
      </w:r>
      <w:r>
        <w:rPr>
          <w:rFonts w:ascii="Arial" w:cs="Arial" w:eastAsia="Arial" w:hAnsi="Arial"/>
          <w:b/>
          <w:bCs/>
          <w:color w:val="2E5FA3"/>
          <w:sz w:val="28"/>
          <w:szCs w:val="28"/>
        </w:rPr>
        <w:t xml:space="preserve">Plan de formation et de montee en competences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Proposez un exemple concret de plan de formation pour un membre de l'equipe ayant un besoin de developpement identifie. Justifiez les modalites retenues (formation presentielle, MOOC, certification, mentorat).</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Plan de formation individualise : profil du collaborateur cible, competences a developper, modalites de formation, budget estime, calendrier, indicateurs de succes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6. </w:t>
      </w:r>
      <w:r>
        <w:rPr>
          <w:rFonts w:ascii="Arial" w:cs="Arial" w:eastAsia="Arial" w:hAnsi="Arial"/>
          <w:b/>
          <w:bCs/>
          <w:color w:val="1F3864"/>
          <w:sz w:val="36"/>
          <w:szCs w:val="36"/>
        </w:rPr>
        <w:t xml:space="preserve">Gestion des risques et des conflits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votre analyse des risques manageriaux et vos strategies de prevention et de resolution des conflits interpersonnels.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Identification des risques manageriaux (turnover, demotivation, conflits, surcharge), probabilite, impact, plans d'action. Description de votre approche de resolution des conflits et exemples de situations traitees ou simulees.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7. </w:t>
      </w:r>
      <w:r>
        <w:rPr>
          <w:rFonts w:ascii="Arial" w:cs="Arial" w:eastAsia="Arial" w:hAnsi="Arial"/>
          <w:b/>
          <w:bCs/>
          <w:color w:val="1F3864"/>
          <w:sz w:val="36"/>
          <w:szCs w:val="36"/>
        </w:rPr>
        <w:t xml:space="preserve">Conclusion et reflexivite managariale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La conclusion presente votre bilan personnel en tant que manager ou chef de projet, les enseignements tires de cette experience et votre vision du leadership en contexte technique.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Reflexion sur votre posture manageriale : points forts, axes d'amelioration, valeurs de management, vision de l'equipe ideale dans votre domaine de specialisation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Modalites. </w:t>
      </w:r>
      <w:r>
        <w:rPr>
          <w:rFonts w:ascii="Arial" w:cs="Arial" w:eastAsia="Arial" w:hAnsi="Arial"/>
          <w:b/>
          <w:bCs/>
          <w:color w:val="1F3864"/>
          <w:sz w:val="36"/>
          <w:szCs w:val="36"/>
        </w:rPr>
        <w:t xml:space="preserve">Volume attendu et instructions de remise</w:t>
      </w:r>
    </w:p>
    <w:p>
      <w:pPr>
        <w:spacing w:before="0" w:after="160" w:line="360"/>
        <w:ind w:firstLine="720"/>
        <w:jc w:val="both"/>
      </w:pPr>
      <w:r>
        <w:rPr>
          <w:rFonts w:ascii="Times New Roman" w:cs="Times New Roman" w:eastAsia="Times New Roman" w:hAnsi="Times New Roman"/>
          <w:sz w:val="24"/>
          <w:szCs w:val="24"/>
        </w:rPr>
        <w:t xml:space="preserve">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pPr>
        <w:spacing w:before="0" w:after="0"/>
      </w:pPr>
      <w:r>
        <w:rPr>
          <w:sz w:val="20"/>
          <w:szCs w:val="20"/>
        </w:rPr>
        <w:t xml:space="preserve"/>
      </w:r>
    </w:p>
    <w:p>
      <w:pPr>
        <w:spacing w:before="0" w:after="80"/>
      </w:pPr>
      <w:r>
        <w:rPr>
          <w:rFonts w:ascii="Arial" w:cs="Arial" w:eastAsia="Arial" w:hAnsi="Arial"/>
          <w:b/>
          <w:bCs/>
          <w:color w:val="1F3864"/>
          <w:sz w:val="24"/>
          <w:szCs w:val="24"/>
        </w:rPr>
        <w:t xml:space="preserve">Volume minimal attendu : 20 pages hors annexes (maximum conseille : 32 pages)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1503"/>
      </w:tblGrid>
      <w:tr>
        <w:trPr>
          <w:tblHeader/>
        </w:trPr>
        <w:tc>
          <w:tcPr>
            <w:tcW w:type="dxa" w:w="5500"/>
            <w:tcBorders>
              <w:top w:val="single" w:color="888888" w:sz="2"/>
              <w:left w:val="single" w:color="888888" w:sz="2"/>
              <w:bottom w:val="single" w:color="888888" w:sz="2"/>
              <w:right w:val="single" w:color="888888" w:sz="2"/>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Chapitre</w:t>
            </w:r>
          </w:p>
        </w:tc>
        <w:tc>
          <w:tcPr>
            <w:tcW w:type="dxa" w:w="1500"/>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Min.</w:t>
            </w:r>
          </w:p>
        </w:tc>
        <w:tc>
          <w:tcPr>
            <w:tcW w:type="dxa" w:w="1503"/>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Max.</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Introduction — Contexte et problematique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2 — Analyse des besoins en competences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3 — Organisation de l'equipe et gouvernance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4 — Plan de recrutement et integration</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5 — Gestion des performances et formation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6 — Gestion des risques et conflits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7 — Conclusion et reflexivite managariale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8503"/>
            <w:gridSpan w:val="3"/>
            <w:tcBorders>
              <w:top w:val="single" w:color="888888" w:sz="2"/>
              <w:left w:val="single" w:color="888888" w:sz="2"/>
              <w:bottom w:val="single" w:color="888888" w:sz="2"/>
              <w:right w:val="single" w:color="888888" w:sz="2"/>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TOTAL hors annexes : </w:t>
            </w:r>
            <w:r>
              <w:rPr>
                <w:rFonts w:ascii="Times New Roman" w:cs="Times New Roman" w:eastAsia="Times New Roman" w:hAnsi="Times New Roman"/>
                <w:b/>
                <w:bCs/>
                <w:sz w:val="20"/>
                <w:szCs w:val="20"/>
              </w:rPr>
              <w:t xml:space="preserve">20 pages minimum — 32 pages maximum conseille</w:t>
            </w:r>
          </w:p>
        </w:tc>
      </w:tr>
    </w:tbl>
    <w:p>
      <w:pPr>
        <w:spacing w:before="0" w:after="0"/>
      </w:pPr>
      <w:r>
        <w:rPr>
          <w:sz w:val="40"/>
          <w:szCs w:val="40"/>
        </w:rPr>
        <w:t xml:space="preserve"/>
      </w:r>
    </w:p>
    <w:p>
      <w:pPr>
        <w:spacing w:before="0" w:after="160" w:line="360"/>
        <w:jc w:val="both"/>
      </w:pPr>
      <w:r>
        <w:rPr>
          <w:rFonts w:ascii="Times New Roman" w:cs="Times New Roman" w:eastAsia="Times New Roman" w:hAnsi="Times New Roman"/>
          <w:sz w:val="24"/>
          <w:szCs w:val="24"/>
        </w:rPr>
        <w:t xml:space="preserve">Le document doit etre soumis en format PDF natif, nomme selon la convention suivante :</w:t>
      </w:r>
    </w:p>
    <w:p>
      <w:pPr>
        <w:spacing w:before="80" w:after="80"/>
        <w:ind w:left="720"/>
      </w:pPr>
      <w:r>
        <w:rPr>
          <w:rFonts w:ascii="Courier New" w:cs="Courier New" w:eastAsia="Courier New" w:hAnsi="Courier New"/>
          <w:b/>
          <w:bCs/>
          <w:color w:val="2E5FA3"/>
          <w:sz w:val="24"/>
          <w:szCs w:val="24"/>
        </w:rPr>
        <w:t xml:space="preserve">NOM_Prenom_BLOC[N]_[SPECIALITE]_[ANNEE].pdf</w:t>
      </w:r>
    </w:p>
    <w:p>
      <w:pPr>
        <w:spacing w:before="0" w:after="160" w:line="360"/>
        <w:ind w:firstLine="720"/>
        <w:jc w:val="both"/>
      </w:pPr>
      <w:r>
        <w:rPr>
          <w:rFonts w:ascii="Times New Roman" w:cs="Times New Roman" w:eastAsia="Times New Roman" w:hAnsi="Times New Roman"/>
          <w:sz w:val="24"/>
          <w:szCs w:val="24"/>
        </w:rPr>
        <w:t xml:space="preserve">Les annexes (code source, captures d'ecran, certificats, rapports d'outils) doivent etre numerotees et referenciees dans le corps du texte. Elles ne sont pas comptabilisees dans le volume ci-dessus. La qualite de l'argumentation et la rigueur de l'analyse priment sur le volume.</w:t>
      </w:r>
    </w:p>
    <w:p>
      <w:pPr>
        <w:spacing w:before="0" w:after="160" w:line="360"/>
        <w:ind w:firstLine="720"/>
        <w:jc w:val="both"/>
      </w:pPr>
      <w:r>
        <w:rPr>
          <w:rFonts w:ascii="Times New Roman" w:cs="Times New Roman" w:eastAsia="Times New Roman" w:hAnsi="Times New Roman"/>
          <w:sz w:val="24"/>
          <w:szCs w:val="24"/>
        </w:rPr>
        <w:t xml:space="preserve">Les deux competences transversales — maitrise de l'anglais technique et integration des principes du numerique responsable — doivent etre demonstrees dans l'ensemble du dossier et lors de la soutenance orale.</w:t>
      </w:r>
    </w:p>
    <w:p>
      <w:pPr>
        <w:spacing w:before="0" w:after="0"/>
      </w:pPr>
      <w:r>
        <w:rPr>
          <w:sz w:val="40"/>
          <w:szCs w:val="40"/>
        </w:rPr>
        <w:t xml:space="preserve"/>
      </w:r>
    </w:p>
    <w:p>
      <w:r>
        <w:br w:type="pag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2026-03-30T08:25:31.493Z</dcterms:created>
  <dcterms:modified xsi:type="dcterms:W3CDTF">2026-03-30T08:25:31.493Z</dcterms:modified>
</cp:coreProperties>
</file>

<file path=docProps/custom.xml><?xml version="1.0" encoding="utf-8"?>
<Properties xmlns="http://schemas.openxmlformats.org/officeDocument/2006/custom-properties" xmlns:vt="http://schemas.openxmlformats.org/officeDocument/2006/docPropsVTypes"/>
</file>