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Georgia" w:cs="Georgia" w:eastAsia="Georgia" w:hAnsi="Georgia"/>
          <w:b/>
          <w:bCs/>
          <w:sz w:val="30"/>
          <w:szCs w:val="30"/>
        </w:rPr>
        <w:t xml:space="preserve">LE GEAI</w:t>
      </w:r>
    </w:p>
    <w:p>
      <w:pPr>
        <w:spacing w:after="40" w:before="0"/>
        <w:jc w:val="center"/>
      </w:pPr>
      <w:r>
        <w:rPr>
          <w:rFonts w:ascii="Georgia" w:cs="Georgia" w:eastAsia="Georgia" w:hAnsi="Georgia"/>
          <w:i/>
          <w:iCs/>
          <w:color w:val="555555"/>
          <w:sz w:val="18"/>
          <w:szCs w:val="18"/>
        </w:rPr>
        <w:t xml:space="preserve">Édition indépendante · Services web · Artisanat</w:t>
      </w:r>
    </w:p>
    <w:p>
      <w:pPr>
        <w:spacing w:after="200" w:before="0"/>
        <w:jc w:val="center"/>
      </w:pPr>
      <w:r>
        <w:rPr>
          <w:rFonts w:ascii="Georgia" w:cs="Georgia" w:eastAsia="Georgia" w:hAnsi="Georgia"/>
          <w:color w:val="555555"/>
          <w:sz w:val="18"/>
          <w:szCs w:val="18"/>
        </w:rPr>
        <w:t xml:space="preserve">31 rue Pasteur, 69007 Lyon</w:t>
      </w:r>
    </w:p>
    <w:p>
      <w:pPr>
        <w:pBdr>
          <w:bottom w:val="single" w:color="1a1a1a" w:sz="6"/>
        </w:pBdr>
        <w:spacing w:after="300"/>
      </w:pPr>
    </w:p>
    <w:p>
      <w:pPr>
        <w:pStyle w:val="Heading1"/>
        <w:spacing w:after="120" w:before="0"/>
      </w:pPr>
      <w:r>
        <w:rPr>
          <w:rFonts w:ascii="Georgia" w:cs="Georgia" w:eastAsia="Georgia" w:hAnsi="Georgia"/>
          <w:b/>
          <w:bCs/>
          <w:sz w:val="32"/>
          <w:szCs w:val="32"/>
        </w:rPr>
        <w:t xml:space="preserve">Règlement Intérieur</w:t>
      </w:r>
    </w:p>
    <w:p>
      <w:pPr>
        <w:spacing w:after="120" w:before="0"/>
        <w:jc w:val="both"/>
      </w:pPr>
      <w:r>
        <w:rPr>
          <w:rFonts w:ascii="Georgia" w:cs="Georgia" w:eastAsia="Georgia" w:hAnsi="Georgia"/>
          <w:sz w:val="21"/>
          <w:szCs w:val="21"/>
        </w:rPr>
        <w:t xml:space="preserve">Le présent règlement intérieur définit les règles applicables au sein de l'entreprise Le Geai. Il s'applique à tous les collaborateurs (employés, stagiaires, freelances, prestataires) et est établi conformément aux dispositions légales et réglementaires françaises.</w:t>
      </w:r>
    </w:p>
    <w:p>
      <w:pPr>
        <w:spacing w:after="120" w:before="0"/>
        <w:jc w:val="both"/>
      </w:pPr>
      <w:r>
        <w:rPr>
          <w:rFonts w:ascii="Georgia" w:cs="Georgia" w:eastAsia="Georgia" w:hAnsi="Georgia"/>
          <w:sz w:val="21"/>
          <w:szCs w:val="21"/>
        </w:rPr>
        <w:t xml:space="preserve">Il est remis à chaque collaborateur lors de son entrée dans l'entreprise et porté à sa connaissance.</w:t>
      </w:r>
    </w:p>
    <w:p>
      <w:pPr>
        <w:pStyle w:val="Heading2"/>
        <w:spacing w:after="120" w:before="280"/>
      </w:pPr>
      <w:r>
        <w:rPr>
          <w:rFonts w:ascii="Georgia" w:cs="Georgia" w:eastAsia="Georgia" w:hAnsi="Georgia"/>
          <w:b/>
          <w:bCs/>
          <w:sz w:val="24"/>
          <w:szCs w:val="24"/>
        </w:rPr>
        <w:t xml:space="preserve">Article 1 : Respect humain et comportement professionnel</w:t>
      </w:r>
    </w:p>
    <w:p>
      <w:pPr>
        <w:spacing w:after="80"/>
        <w:ind w:left="400"/>
        <w:jc w:val="both"/>
      </w:pPr>
      <w:r>
        <w:rPr>
          <w:rFonts w:ascii="Georgia" w:cs="Georgia" w:eastAsia="Georgia" w:hAnsi="Georgia"/>
          <w:sz w:val="21"/>
          <w:szCs w:val="21"/>
        </w:rPr>
        <w:t xml:space="preserve">— Toute forme de harcèlement, propos injurieux, provocateur ou discriminatoire est strictement interdite.</w:t>
      </w:r>
    </w:p>
    <w:p>
      <w:pPr>
        <w:spacing w:after="80"/>
        <w:ind w:left="400"/>
        <w:jc w:val="both"/>
      </w:pPr>
      <w:r>
        <w:rPr>
          <w:rFonts w:ascii="Georgia" w:cs="Georgia" w:eastAsia="Georgia" w:hAnsi="Georgia"/>
          <w:sz w:val="21"/>
          <w:szCs w:val="21"/>
        </w:rPr>
        <w:t xml:space="preserve">— Aucun contenu explicite ou perturbant ne peut être partagé dans le cadre professionnel, à l'exception des œuvres artistiques créées, étudiées ou publiées dans le cadre des activités de l'entreprise.</w:t>
      </w:r>
    </w:p>
    <w:p>
      <w:pPr>
        <w:spacing w:after="80"/>
        <w:ind w:left="400"/>
        <w:jc w:val="both"/>
      </w:pPr>
      <w:r>
        <w:rPr>
          <w:rFonts w:ascii="Georgia" w:cs="Georgia" w:eastAsia="Georgia" w:hAnsi="Georgia"/>
          <w:sz w:val="21"/>
          <w:szCs w:val="21"/>
        </w:rPr>
        <w:t xml:space="preserve">— Chaque collaborateur s'engage à maintenir un comportement respectueux envers les collègues, les clients, les partenaires et les prestataires.</w:t>
      </w:r>
    </w:p>
    <w:p>
      <w:pPr>
        <w:pStyle w:val="Heading2"/>
        <w:spacing w:after="120" w:before="280"/>
      </w:pPr>
      <w:r>
        <w:rPr>
          <w:rFonts w:ascii="Georgia" w:cs="Georgia" w:eastAsia="Georgia" w:hAnsi="Georgia"/>
          <w:b/>
          <w:bCs/>
          <w:sz w:val="24"/>
          <w:szCs w:val="24"/>
        </w:rPr>
        <w:t xml:space="preserve">Article 2 : Confidentialité et sécurité des informations</w:t>
      </w:r>
    </w:p>
    <w:p>
      <w:pPr>
        <w:spacing w:after="120" w:before="0"/>
        <w:jc w:val="both"/>
      </w:pPr>
      <w:r>
        <w:rPr>
          <w:rFonts w:ascii="Georgia" w:cs="Georgia" w:eastAsia="Georgia" w:hAnsi="Georgia"/>
          <w:sz w:val="21"/>
          <w:szCs w:val="21"/>
        </w:rPr>
        <w:t xml:space="preserve">Les collaborateurs ont accès à des œuvres exclusives, des données clients et des informations sensibles :</w:t>
      </w:r>
    </w:p>
    <w:p>
      <w:pPr>
        <w:spacing w:after="80"/>
        <w:ind w:left="400"/>
        <w:jc w:val="both"/>
      </w:pPr>
      <w:r>
        <w:rPr>
          <w:rFonts w:ascii="Georgia" w:cs="Georgia" w:eastAsia="Georgia" w:hAnsi="Georgia"/>
          <w:sz w:val="21"/>
          <w:szCs w:val="21"/>
        </w:rPr>
        <w:t xml:space="preserve">— Il est strictement interdit de diffuser, partager ou reproduire ces contenus, partiellement ou totalement, sous quelque forme que ce soit, sans autorisation écrite préalable du fondateur.</w:t>
      </w:r>
    </w:p>
    <w:p>
      <w:pPr>
        <w:spacing w:after="80"/>
        <w:ind w:left="400"/>
        <w:jc w:val="both"/>
      </w:pPr>
      <w:r>
        <w:rPr>
          <w:rFonts w:ascii="Georgia" w:cs="Georgia" w:eastAsia="Georgia" w:hAnsi="Georgia"/>
          <w:sz w:val="21"/>
          <w:szCs w:val="21"/>
        </w:rPr>
        <w:t xml:space="preserve">— L'obligation de confidentialité s'applique pendant toute la durée de la collaboration et au-delà de la fin du contrat ou du stage (cf. article 10).</w:t>
      </w:r>
    </w:p>
    <w:p>
      <w:pPr>
        <w:spacing w:after="80"/>
        <w:ind w:left="400"/>
        <w:jc w:val="both"/>
      </w:pPr>
      <w:r>
        <w:rPr>
          <w:rFonts w:ascii="Georgia" w:cs="Georgia" w:eastAsia="Georgia" w:hAnsi="Georgia"/>
          <w:sz w:val="21"/>
          <w:szCs w:val="21"/>
        </w:rPr>
        <w:t xml:space="preserve">— Toute violation pourra entraîner des sanctions disciplinaires et des poursuites judiciaires.</w:t>
      </w:r>
    </w:p>
    <w:p>
      <w:pPr>
        <w:pStyle w:val="Heading2"/>
        <w:spacing w:after="120" w:before="280"/>
      </w:pPr>
      <w:r>
        <w:rPr>
          <w:rFonts w:ascii="Georgia" w:cs="Georgia" w:eastAsia="Georgia" w:hAnsi="Georgia"/>
          <w:b/>
          <w:bCs/>
          <w:sz w:val="24"/>
          <w:szCs w:val="24"/>
        </w:rPr>
        <w:t xml:space="preserve">Article 3 : Droits d'auteur et propriété intellectuelle</w:t>
      </w:r>
    </w:p>
    <w:p>
      <w:pPr>
        <w:spacing w:after="120" w:before="0"/>
        <w:jc w:val="both"/>
      </w:pPr>
      <w:r>
        <w:rPr>
          <w:rFonts w:ascii="Georgia" w:cs="Georgia" w:eastAsia="Georgia" w:hAnsi="Georgia"/>
          <w:sz w:val="21"/>
          <w:szCs w:val="21"/>
        </w:rPr>
        <w:t xml:space="preserve">Les créations réalisées dans le cadre des missions de l'entreprise font l'objet d'un contrat de cession de droits de propriété intellectuelle, signé séparément par chaque collaborateur conformément aux dispositions du Code de la Propriété Intellectuelle.</w:t>
      </w:r>
    </w:p>
    <w:p>
      <w:pPr>
        <w:spacing w:after="120" w:before="0"/>
        <w:jc w:val="both"/>
      </w:pPr>
      <w:r>
        <w:rPr>
          <w:rFonts w:ascii="Georgia" w:cs="Georgia" w:eastAsia="Georgia" w:hAnsi="Georgia"/>
          <w:sz w:val="21"/>
          <w:szCs w:val="21"/>
        </w:rPr>
        <w:t xml:space="preserve">En l'absence de contrat de cession signé, les droits patrimoniaux restent la propriété de l'auteur. Le collaborateur s'engage néanmoins à ne pas exploiter ces créations en dehors du cadre défini par l'entreprise sans accord écrit préalable.</w:t>
      </w:r>
    </w:p>
    <w:p>
      <w:pPr>
        <w:pStyle w:val="Heading2"/>
        <w:spacing w:after="120" w:before="280"/>
      </w:pPr>
      <w:r>
        <w:rPr>
          <w:rFonts w:ascii="Georgia" w:cs="Georgia" w:eastAsia="Georgia" w:hAnsi="Georgia"/>
          <w:b/>
          <w:bCs/>
          <w:sz w:val="24"/>
          <w:szCs w:val="24"/>
        </w:rPr>
        <w:t xml:space="preserve">Article 4 : Utilisation des outils et ressources de l'entreprise</w:t>
      </w:r>
    </w:p>
    <w:p>
      <w:pPr>
        <w:spacing w:after="120" w:before="0"/>
        <w:jc w:val="both"/>
      </w:pPr>
      <w:r>
        <w:rPr>
          <w:rFonts w:ascii="Georgia" w:cs="Georgia" w:eastAsia="Georgia" w:hAnsi="Georgia"/>
          <w:sz w:val="21"/>
          <w:szCs w:val="21"/>
        </w:rPr>
        <w:t xml:space="preserve">Les outils, logiciels et équipements mis à disposition doivent être utilisés à des fins professionnelles. Toute utilisation abusive, détournement ou négligence sera sanctionnée.</w:t>
      </w:r>
    </w:p>
    <w:p>
      <w:pPr>
        <w:spacing w:after="80"/>
        <w:ind w:left="400"/>
        <w:jc w:val="both"/>
      </w:pPr>
      <w:r>
        <w:rPr>
          <w:rFonts w:ascii="Georgia" w:cs="Georgia" w:eastAsia="Georgia" w:hAnsi="Georgia"/>
          <w:sz w:val="21"/>
          <w:szCs w:val="21"/>
        </w:rPr>
        <w:t xml:space="preserve">— Les identifiants et accès fournis sont personnels et incessibles.</w:t>
      </w:r>
    </w:p>
    <w:p>
      <w:pPr>
        <w:spacing w:after="80"/>
        <w:ind w:left="400"/>
        <w:jc w:val="both"/>
      </w:pPr>
      <w:r>
        <w:rPr>
          <w:rFonts w:ascii="Georgia" w:cs="Georgia" w:eastAsia="Georgia" w:hAnsi="Georgia"/>
          <w:sz w:val="21"/>
          <w:szCs w:val="21"/>
        </w:rPr>
        <w:t xml:space="preserve">— À la fin de la collaboration, l'ensemble des accès, comptes et ressources doivent être restitués ou supprimés dans les 48 heures.</w:t>
      </w:r>
    </w:p>
    <w:p>
      <w:pPr>
        <w:pStyle w:val="Heading2"/>
        <w:spacing w:after="120" w:before="280"/>
      </w:pPr>
      <w:r>
        <w:rPr>
          <w:rFonts w:ascii="Georgia" w:cs="Georgia" w:eastAsia="Georgia" w:hAnsi="Georgia"/>
          <w:b/>
          <w:bCs/>
          <w:sz w:val="24"/>
          <w:szCs w:val="24"/>
        </w:rPr>
        <w:t xml:space="preserve">Article 5 : Utilisation de l'intelligence artificielle</w:t>
      </w:r>
    </w:p>
    <w:p>
      <w:pPr>
        <w:spacing w:after="120" w:before="0"/>
        <w:jc w:val="both"/>
      </w:pPr>
      <w:r>
        <w:rPr>
          <w:rFonts w:ascii="Georgia" w:cs="Georgia" w:eastAsia="Georgia" w:hAnsi="Georgia"/>
          <w:sz w:val="21"/>
          <w:szCs w:val="21"/>
        </w:rPr>
        <w:t xml:space="preserve">L'utilisation d'outils d'intelligence artificielle (ChatGPT, Claude, Midjourney, etc.) est encadrée par les règles suivantes :</w:t>
      </w:r>
    </w:p>
    <w:p>
      <w:pPr>
        <w:spacing w:after="80"/>
        <w:ind w:left="400"/>
        <w:jc w:val="both"/>
      </w:pPr>
      <w:r>
        <w:rPr>
          <w:rFonts w:ascii="Georgia" w:cs="Georgia" w:eastAsia="Georgia" w:hAnsi="Georgia"/>
          <w:sz w:val="21"/>
          <w:szCs w:val="21"/>
        </w:rPr>
        <w:t xml:space="preserve">— L'IA est interdite pour toute réalisation artistique (textes littéraires, illustrations, créations visuelles destinées à la publication).</w:t>
      </w:r>
    </w:p>
    <w:p>
      <w:pPr>
        <w:spacing w:after="80"/>
        <w:ind w:left="400"/>
        <w:jc w:val="both"/>
      </w:pPr>
      <w:r>
        <w:rPr>
          <w:rFonts w:ascii="Georgia" w:cs="Georgia" w:eastAsia="Georgia" w:hAnsi="Georgia"/>
          <w:sz w:val="21"/>
          <w:szCs w:val="21"/>
        </w:rPr>
        <w:t xml:space="preserve">— L'IA est autorisée pour les réalisations techniques (code, automatisation, recherche, documentation) à condition que le résultat soit de qualité supérieure à ce que le collaborateur produirait seul, et que le livrable soit durable, documenté et maintenable.</w:t>
      </w:r>
    </w:p>
    <w:p>
      <w:pPr>
        <w:spacing w:after="80"/>
        <w:ind w:left="400"/>
        <w:jc w:val="both"/>
      </w:pPr>
      <w:r>
        <w:rPr>
          <w:rFonts w:ascii="Georgia" w:cs="Georgia" w:eastAsia="Georgia" w:hAnsi="Georgia"/>
          <w:sz w:val="21"/>
          <w:szCs w:val="21"/>
        </w:rPr>
        <w:t xml:space="preserve">— Aucune donnée confidentielle de l'entreprise, de ses clients ou de ses collaborateurs ne doit être saisie dans un outil d'IA externe.</w:t>
      </w:r>
    </w:p>
    <w:p>
      <w:pPr>
        <w:spacing w:after="80"/>
        <w:ind w:left="400"/>
        <w:jc w:val="both"/>
      </w:pPr>
      <w:r>
        <w:rPr>
          <w:rFonts w:ascii="Georgia" w:cs="Georgia" w:eastAsia="Georgia" w:hAnsi="Georgia"/>
          <w:sz w:val="21"/>
          <w:szCs w:val="21"/>
        </w:rPr>
        <w:t xml:space="preserve">— Toute utilisation de l'IA doit être transparente : le collaborateur mentionne l'outil utilisé si demandé.</w:t>
      </w:r>
    </w:p>
    <w:p>
      <w:pPr>
        <w:pStyle w:val="Heading2"/>
        <w:spacing w:after="120" w:before="280"/>
      </w:pPr>
      <w:r>
        <w:rPr>
          <w:rFonts w:ascii="Georgia" w:cs="Georgia" w:eastAsia="Georgia" w:hAnsi="Georgia"/>
          <w:b/>
          <w:bCs/>
          <w:sz w:val="24"/>
          <w:szCs w:val="24"/>
        </w:rPr>
        <w:t xml:space="preserve">Article 6 : Horaires et lieu de travail</w:t>
      </w:r>
    </w:p>
    <w:p>
      <w:pPr>
        <w:spacing w:after="120" w:before="0"/>
        <w:jc w:val="both"/>
      </w:pPr>
      <w:r>
        <w:rPr>
          <w:rFonts w:ascii="Georgia" w:cs="Georgia" w:eastAsia="Georgia" w:hAnsi="Georgia"/>
          <w:sz w:val="21"/>
          <w:szCs w:val="21"/>
        </w:rPr>
        <w:t xml:space="preserve">Sauf disposition contraire dans la convention de stage ou le contrat de travail, les collaborateurs disposent d'une flexibilité dans l'organisation de leur travail, dans le respect des délais et des objectifs fixés.</w:t>
      </w:r>
    </w:p>
    <w:p>
      <w:pPr>
        <w:spacing w:after="80"/>
        <w:ind w:left="400"/>
        <w:jc w:val="both"/>
      </w:pPr>
      <w:r>
        <w:rPr>
          <w:rFonts w:ascii="Georgia" w:cs="Georgia" w:eastAsia="Georgia" w:hAnsi="Georgia"/>
          <w:sz w:val="21"/>
          <w:szCs w:val="21"/>
        </w:rPr>
        <w:t xml:space="preserve">— En cas de retards répétés ou de non-respect des délais, des horaires fixes pourront être imposés par la direction.</w:t>
      </w:r>
    </w:p>
    <w:p>
      <w:pPr>
        <w:spacing w:after="80"/>
        <w:ind w:left="400"/>
        <w:jc w:val="both"/>
      </w:pPr>
      <w:r>
        <w:rPr>
          <w:rFonts w:ascii="Georgia" w:cs="Georgia" w:eastAsia="Georgia" w:hAnsi="Georgia"/>
          <w:sz w:val="21"/>
          <w:szCs w:val="21"/>
        </w:rPr>
        <w:t xml:space="preserve">— Le télétravail doit respecter les règles de confidentialité et les normes de sécurité de l'entreprise.</w:t>
      </w:r>
    </w:p>
    <w:p>
      <w:pPr>
        <w:spacing w:after="80"/>
        <w:ind w:left="400"/>
        <w:jc w:val="both"/>
      </w:pPr>
      <w:r>
        <w:rPr>
          <w:rFonts w:ascii="Georgia" w:cs="Georgia" w:eastAsia="Georgia" w:hAnsi="Georgia"/>
          <w:sz w:val="21"/>
          <w:szCs w:val="21"/>
        </w:rPr>
        <w:t xml:space="preserve">— Les horaires et le lieu de travail définis dans la convention de stage prévalent sur le présent article.</w:t>
      </w:r>
    </w:p>
    <w:p>
      <w:pPr>
        <w:pStyle w:val="Heading2"/>
        <w:spacing w:after="120" w:before="280"/>
      </w:pPr>
      <w:r>
        <w:rPr>
          <w:rFonts w:ascii="Georgia" w:cs="Georgia" w:eastAsia="Georgia" w:hAnsi="Georgia"/>
          <w:b/>
          <w:bCs/>
          <w:sz w:val="24"/>
          <w:szCs w:val="24"/>
        </w:rPr>
        <w:t xml:space="preserve">Article 7 : Droit à l'image</w:t>
      </w:r>
    </w:p>
    <w:p>
      <w:pPr>
        <w:spacing w:after="120" w:before="0"/>
        <w:jc w:val="both"/>
      </w:pPr>
      <w:r>
        <w:rPr>
          <w:rFonts w:ascii="Georgia" w:cs="Georgia" w:eastAsia="Georgia" w:hAnsi="Georgia"/>
          <w:sz w:val="21"/>
          <w:szCs w:val="21"/>
        </w:rPr>
        <w:t xml:space="preserve">Toute utilisation de l'image, du nom ou de la voix d'un collaborateur à des fins de communication (réseaux sociaux, site web, supports promotionnels) nécessite son accord préalable écrit, formalisé par une autorisation signée séparément.</w:t>
      </w:r>
    </w:p>
    <w:p>
      <w:pPr>
        <w:pStyle w:val="Heading2"/>
        <w:spacing w:after="120" w:before="280"/>
      </w:pPr>
      <w:r>
        <w:rPr>
          <w:rFonts w:ascii="Georgia" w:cs="Georgia" w:eastAsia="Georgia" w:hAnsi="Georgia"/>
          <w:b/>
          <w:bCs/>
          <w:sz w:val="24"/>
          <w:szCs w:val="24"/>
        </w:rPr>
        <w:t xml:space="preserve">Article 8 : Communication d'incidents</w:t>
      </w:r>
    </w:p>
    <w:p>
      <w:pPr>
        <w:spacing w:after="120" w:before="0"/>
        <w:jc w:val="both"/>
      </w:pPr>
      <w:r>
        <w:rPr>
          <w:rFonts w:ascii="Georgia" w:cs="Georgia" w:eastAsia="Georgia" w:hAnsi="Georgia"/>
          <w:sz w:val="21"/>
          <w:szCs w:val="21"/>
        </w:rPr>
        <w:t xml:space="preserve">Tout incident survenant dans le cadre professionnel, qu'il soit interne ou externe, doit être signalé immédiatement à la direction. Toute situation abusive sera examinée avec sérieux et pourra donner lieu à des sanctions proportionnées.</w:t>
      </w:r>
    </w:p>
    <w:p>
      <w:pPr>
        <w:pStyle w:val="Heading2"/>
        <w:spacing w:after="120" w:before="280"/>
      </w:pPr>
      <w:r>
        <w:rPr>
          <w:rFonts w:ascii="Georgia" w:cs="Georgia" w:eastAsia="Georgia" w:hAnsi="Georgia"/>
          <w:b/>
          <w:bCs/>
          <w:sz w:val="24"/>
          <w:szCs w:val="24"/>
        </w:rPr>
        <w:t xml:space="preserve">Article 9 : Comportements nuisibles</w:t>
      </w:r>
    </w:p>
    <w:p>
      <w:pPr>
        <w:spacing w:after="120" w:before="0"/>
        <w:jc w:val="both"/>
      </w:pPr>
      <w:r>
        <w:rPr>
          <w:rFonts w:ascii="Georgia" w:cs="Georgia" w:eastAsia="Georgia" w:hAnsi="Georgia"/>
          <w:sz w:val="21"/>
          <w:szCs w:val="21"/>
        </w:rPr>
        <w:t xml:space="preserve">Tout comportement susceptible de nuire à la pérennité, à l'intégrité ou à la réputation de l'entreprise est interdit. Les comportements nuisibles incluent, sans s'y limiter :</w:t>
      </w:r>
    </w:p>
    <w:p>
      <w:pPr>
        <w:spacing w:after="80"/>
        <w:ind w:left="400"/>
        <w:jc w:val="both"/>
      </w:pPr>
      <w:r>
        <w:rPr>
          <w:rFonts w:ascii="Georgia" w:cs="Georgia" w:eastAsia="Georgia" w:hAnsi="Georgia"/>
          <w:sz w:val="21"/>
          <w:szCs w:val="21"/>
        </w:rPr>
        <w:t xml:space="preserve">— La diffusion de fausses informations concernant l'entreprise, ses produits ou ses collaborateurs.</w:t>
      </w:r>
    </w:p>
    <w:p>
      <w:pPr>
        <w:spacing w:after="80"/>
        <w:ind w:left="400"/>
        <w:jc w:val="both"/>
      </w:pPr>
      <w:r>
        <w:rPr>
          <w:rFonts w:ascii="Georgia" w:cs="Georgia" w:eastAsia="Georgia" w:hAnsi="Georgia"/>
          <w:sz w:val="21"/>
          <w:szCs w:val="21"/>
        </w:rPr>
        <w:t xml:space="preserve">— La mise en danger de la sécurité des collaborateurs ou des données de l'entreprise.</w:t>
      </w:r>
    </w:p>
    <w:p>
      <w:pPr>
        <w:spacing w:after="80"/>
        <w:ind w:left="400"/>
        <w:jc w:val="both"/>
      </w:pPr>
      <w:r>
        <w:rPr>
          <w:rFonts w:ascii="Georgia" w:cs="Georgia" w:eastAsia="Georgia" w:hAnsi="Georgia"/>
          <w:sz w:val="21"/>
          <w:szCs w:val="21"/>
        </w:rPr>
        <w:t xml:space="preserve">— L'utilisation des ressources de l'entreprise à des fins personnelles ou concurrentes.</w:t>
      </w:r>
    </w:p>
    <w:p>
      <w:pPr>
        <w:pStyle w:val="Heading2"/>
        <w:spacing w:after="120" w:before="280"/>
      </w:pPr>
      <w:r>
        <w:rPr>
          <w:rFonts w:ascii="Georgia" w:cs="Georgia" w:eastAsia="Georgia" w:hAnsi="Georgia"/>
          <w:b/>
          <w:bCs/>
          <w:sz w:val="24"/>
          <w:szCs w:val="24"/>
        </w:rPr>
        <w:t xml:space="preserve">Article 10 : Congés et absences</w:t>
      </w:r>
    </w:p>
    <w:p>
      <w:pPr>
        <w:spacing w:after="120" w:before="0"/>
        <w:jc w:val="both"/>
      </w:pPr>
      <w:r>
        <w:rPr>
          <w:rFonts w:ascii="Georgia" w:cs="Georgia" w:eastAsia="Georgia" w:hAnsi="Georgia"/>
          <w:sz w:val="21"/>
          <w:szCs w:val="21"/>
        </w:rPr>
        <w:t xml:space="preserve">Les congés et absences sont soumis aux conditions suivantes :</w:t>
      </w:r>
    </w:p>
    <w:p>
      <w:pPr>
        <w:spacing w:after="80"/>
        <w:ind w:left="400"/>
        <w:jc w:val="both"/>
      </w:pPr>
      <w:r>
        <w:rPr>
          <w:rFonts w:ascii="Georgia" w:cs="Georgia" w:eastAsia="Georgia" w:hAnsi="Georgia"/>
          <w:sz w:val="21"/>
          <w:szCs w:val="21"/>
        </w:rPr>
        <w:t xml:space="preserve">— Demande préalable et validation écrite par la direction.</w:t>
      </w:r>
    </w:p>
    <w:p>
      <w:pPr>
        <w:spacing w:after="80"/>
        <w:ind w:left="400"/>
        <w:jc w:val="both"/>
      </w:pPr>
      <w:r>
        <w:rPr>
          <w:rFonts w:ascii="Georgia" w:cs="Georgia" w:eastAsia="Georgia" w:hAnsi="Georgia"/>
          <w:sz w:val="21"/>
          <w:szCs w:val="21"/>
        </w:rPr>
        <w:t xml:space="preserve">— Les congés ne seront accordés que si les tâches en cours sont réalisées ou planifiées de manière à ne pas entraver les activités de l'entreprise.</w:t>
      </w:r>
    </w:p>
    <w:p>
      <w:pPr>
        <w:spacing w:after="80"/>
        <w:ind w:left="400"/>
        <w:jc w:val="both"/>
      </w:pPr>
      <w:r>
        <w:rPr>
          <w:rFonts w:ascii="Georgia" w:cs="Georgia" w:eastAsia="Georgia" w:hAnsi="Georgia"/>
          <w:sz w:val="21"/>
          <w:szCs w:val="21"/>
        </w:rPr>
        <w:t xml:space="preserve">— Toute absence non justifiée pourra être considérée comme une faute.</w:t>
      </w:r>
    </w:p>
    <w:p>
      <w:pPr>
        <w:spacing w:after="80"/>
        <w:ind w:left="400"/>
        <w:jc w:val="both"/>
      </w:pPr>
      <w:r>
        <w:rPr>
          <w:rFonts w:ascii="Georgia" w:cs="Georgia" w:eastAsia="Georgia" w:hAnsi="Georgia"/>
          <w:sz w:val="21"/>
          <w:szCs w:val="21"/>
        </w:rPr>
        <w:t xml:space="preserve">— Pour les stagiaires, les dispositions spécifiques de la convention de stage s'appliquent.</w:t>
      </w:r>
    </w:p>
    <w:p>
      <w:pPr>
        <w:pStyle w:val="Heading2"/>
        <w:spacing w:after="120" w:before="280"/>
      </w:pPr>
      <w:r>
        <w:rPr>
          <w:rFonts w:ascii="Georgia" w:cs="Georgia" w:eastAsia="Georgia" w:hAnsi="Georgia"/>
          <w:b/>
          <w:bCs/>
          <w:sz w:val="24"/>
          <w:szCs w:val="24"/>
        </w:rPr>
        <w:t xml:space="preserve">Article 11 : Engagement de confidentialité post-collaboration</w:t>
      </w:r>
    </w:p>
    <w:p>
      <w:pPr>
        <w:spacing w:after="120" w:before="0"/>
        <w:jc w:val="both"/>
      </w:pPr>
      <w:r>
        <w:rPr>
          <w:rFonts w:ascii="Georgia" w:cs="Georgia" w:eastAsia="Georgia" w:hAnsi="Georgia"/>
          <w:sz w:val="21"/>
          <w:szCs w:val="21"/>
        </w:rPr>
        <w:t xml:space="preserve">L'obligation de confidentialité s'étend au-delà de la fin de la collaboration avec l'entreprise, sans limitation de durée. Toute diffusion, utilisation ou exploitation des informations sensibles après la fin du contrat pourra entraîner des poursuites judiciaires.</w:t>
      </w:r>
    </w:p>
    <w:p>
      <w:pPr>
        <w:pStyle w:val="Heading2"/>
        <w:spacing w:after="120" w:before="280"/>
      </w:pPr>
      <w:r>
        <w:rPr>
          <w:rFonts w:ascii="Georgia" w:cs="Georgia" w:eastAsia="Georgia" w:hAnsi="Georgia"/>
          <w:b/>
          <w:bCs/>
          <w:sz w:val="24"/>
          <w:szCs w:val="24"/>
        </w:rPr>
        <w:t xml:space="preserve">Article 12 : Droits et responsabilités des collaborateurs</w:t>
      </w:r>
    </w:p>
    <w:p>
      <w:pPr>
        <w:spacing w:after="80"/>
        <w:ind w:left="400"/>
        <w:jc w:val="both"/>
      </w:pPr>
      <w:r>
        <w:rPr>
          <w:rFonts w:ascii="Georgia" w:cs="Georgia" w:eastAsia="Georgia" w:hAnsi="Georgia"/>
          <w:sz w:val="21"/>
          <w:szCs w:val="21"/>
        </w:rPr>
        <w:t xml:space="preserve">— Chaque collaborateur a le droit de signaler toute situation anormale ou préoccupante sans craindre de représailles.</w:t>
      </w:r>
    </w:p>
    <w:p>
      <w:pPr>
        <w:spacing w:after="80"/>
        <w:ind w:left="400"/>
        <w:jc w:val="both"/>
      </w:pPr>
      <w:r>
        <w:rPr>
          <w:rFonts w:ascii="Georgia" w:cs="Georgia" w:eastAsia="Georgia" w:hAnsi="Georgia"/>
          <w:sz w:val="21"/>
          <w:szCs w:val="21"/>
        </w:rPr>
        <w:t xml:space="preserve">— Les collaborateurs sont tenus de respecter les délais, de communiquer de manière proactive et de collaborer de façon respectueuse.</w:t>
      </w:r>
    </w:p>
    <w:p>
      <w:pPr>
        <w:spacing w:after="80"/>
        <w:ind w:left="400"/>
        <w:jc w:val="both"/>
      </w:pPr>
      <w:r>
        <w:rPr>
          <w:rFonts w:ascii="Georgia" w:cs="Georgia" w:eastAsia="Georgia" w:hAnsi="Georgia"/>
          <w:sz w:val="21"/>
          <w:szCs w:val="21"/>
        </w:rPr>
        <w:t xml:space="preserve">— En cas de difficulté, le collaborateur doit en informer la direction dans les meilleurs délais.</w:t>
      </w:r>
    </w:p>
    <w:p>
      <w:pPr>
        <w:pStyle w:val="Heading2"/>
        <w:spacing w:after="120" w:before="280"/>
      </w:pPr>
      <w:r>
        <w:rPr>
          <w:rFonts w:ascii="Georgia" w:cs="Georgia" w:eastAsia="Georgia" w:hAnsi="Georgia"/>
          <w:b/>
          <w:bCs/>
          <w:sz w:val="24"/>
          <w:szCs w:val="24"/>
        </w:rPr>
        <w:t xml:space="preserve">Article 13 : Sanctions disciplinaires</w:t>
      </w:r>
    </w:p>
    <w:p>
      <w:pPr>
        <w:spacing w:after="120" w:before="0"/>
        <w:jc w:val="both"/>
      </w:pPr>
      <w:r>
        <w:rPr>
          <w:rFonts w:ascii="Georgia" w:cs="Georgia" w:eastAsia="Georgia" w:hAnsi="Georgia"/>
          <w:sz w:val="21"/>
          <w:szCs w:val="21"/>
        </w:rPr>
        <w:t xml:space="preserve">En cas de non-respect des dispositions du présent règlement, des sanctions pourront être appliquées de manière proportionnée :</w:t>
      </w:r>
    </w:p>
    <w:p>
      <w:pPr>
        <w:spacing w:after="80"/>
        <w:ind w:left="400"/>
        <w:jc w:val="both"/>
      </w:pPr>
      <w:r>
        <w:rPr>
          <w:rFonts w:ascii="Georgia" w:cs="Georgia" w:eastAsia="Georgia" w:hAnsi="Georgia"/>
          <w:sz w:val="21"/>
          <w:szCs w:val="21"/>
        </w:rPr>
        <w:t xml:space="preserve">— Avertissement verbal puis écrit.</w:t>
      </w:r>
    </w:p>
    <w:p>
      <w:pPr>
        <w:spacing w:after="80"/>
        <w:ind w:left="400"/>
        <w:jc w:val="both"/>
      </w:pPr>
      <w:r>
        <w:rPr>
          <w:rFonts w:ascii="Georgia" w:cs="Georgia" w:eastAsia="Georgia" w:hAnsi="Georgia"/>
          <w:sz w:val="21"/>
          <w:szCs w:val="21"/>
        </w:rPr>
        <w:t xml:space="preserve">— Suspension temporaire.</w:t>
      </w:r>
    </w:p>
    <w:p>
      <w:pPr>
        <w:spacing w:after="80"/>
        <w:ind w:left="400"/>
        <w:jc w:val="both"/>
      </w:pPr>
      <w:r>
        <w:rPr>
          <w:rFonts w:ascii="Georgia" w:cs="Georgia" w:eastAsia="Georgia" w:hAnsi="Georgia"/>
          <w:sz w:val="21"/>
          <w:szCs w:val="21"/>
        </w:rPr>
        <w:t xml:space="preserve">— Rupture du contrat ou de la convention de stage.</w:t>
      </w:r>
    </w:p>
    <w:p>
      <w:pPr>
        <w:spacing w:after="80"/>
        <w:ind w:left="400"/>
        <w:jc w:val="both"/>
      </w:pPr>
      <w:r>
        <w:rPr>
          <w:rFonts w:ascii="Georgia" w:cs="Georgia" w:eastAsia="Georgia" w:hAnsi="Georgia"/>
          <w:sz w:val="21"/>
          <w:szCs w:val="21"/>
        </w:rPr>
        <w:t xml:space="preserve">— Poursuites judiciaires en cas de manquement grave (violation de confidentialité, atteinte à la propriété intellectuelle).</w:t>
      </w:r>
    </w:p>
    <w:p>
      <w:pPr>
        <w:spacing w:after="400"/>
      </w:pPr>
    </w:p>
    <w:p>
      <w:pPr>
        <w:pBdr>
          <w:top w:val="single" w:color="b0b0b0" w:sz="4"/>
        </w:pBdr>
        <w:spacing w:after="200"/>
      </w:pPr>
    </w:p>
    <w:p>
      <w:pPr>
        <w:spacing w:after="200"/>
      </w:pPr>
    </w:p>
    <w:p>
      <w:pPr>
        <w:spacing w:after="40" w:before="0"/>
        <w:jc w:val="both"/>
      </w:pPr>
      <w:r>
        <w:rPr>
          <w:rFonts w:ascii="Georgia" w:cs="Georgia" w:eastAsia="Georgia" w:hAnsi="Georgia"/>
          <w:b/>
          <w:bCs/>
          <w:sz w:val="21"/>
          <w:szCs w:val="21"/>
        </w:rPr>
        <w:t xml:space="preserve">Lucas Gaio dos Santos</w:t>
      </w:r>
    </w:p>
    <w:p>
      <w:pPr>
        <w:spacing w:after="120" w:before="0"/>
        <w:jc w:val="both"/>
      </w:pPr>
      <w:r>
        <w:rPr>
          <w:rFonts w:ascii="Georgia" w:cs="Georgia" w:eastAsia="Georgia" w:hAnsi="Georgia"/>
          <w:i/>
          <w:iCs/>
          <w:color w:val="555555"/>
          <w:sz w:val="21"/>
          <w:szCs w:val="21"/>
        </w:rPr>
        <w:t xml:space="preserve">Fondateur &amp; Gérant, Le Geai</w:t>
      </w:r>
    </w:p>
    <w:p>
      <w:pPr>
        <w:spacing w:after="100"/>
      </w:pPr>
    </w:p>
    <w:p>
      <w:pPr>
        <w:spacing w:after="120" w:before="0"/>
        <w:jc w:val="both"/>
      </w:pPr>
      <w:r>
        <w:rPr>
          <w:rFonts w:ascii="Georgia" w:cs="Georgia" w:eastAsia="Georgia" w:hAnsi="Georgia"/>
          <w:color w:val="999999"/>
          <w:sz w:val="18"/>
          <w:szCs w:val="18"/>
        </w:rPr>
        <w:t xml:space="preserve">Règlement intérieur, version 2 — avril 2026.</w:t>
      </w:r>
    </w:p>
    <w:sectPr>
      <w:pgSz w:w="11906" w:h="16838" w:orient="portrait"/>
      <w:pgMar w:top="1600" w:right="1440" w:bottom="14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Georgia" w:cs="Georgia" w:eastAsia="Georgia" w:hAnsi="Georgia"/>
      <w:b/>
      <w:bCs/>
      <w:sz w:val="32"/>
      <w:szCs w:val="32"/>
    </w:rPr>
  </w:style>
  <w:style w:type="paragraph" w:styleId="Heading2">
    <w:name w:val="Heading 2"/>
    <w:basedOn w:val="Normal"/>
    <w:next w:val="Normal"/>
    <w:qFormat/>
    <w:pPr>
      <w:spacing w:after="120" w:before="280"/>
      <w:outlineLvl w:val="1"/>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59B7D55589434FB2101DC5C75268AC" ma:contentTypeVersion="11" ma:contentTypeDescription="Crée un document." ma:contentTypeScope="" ma:versionID="72f1432d2d2896b60fbadb76118764ed">
  <xsd:schema xmlns:xsd="http://www.w3.org/2001/XMLSchema" xmlns:xs="http://www.w3.org/2001/XMLSchema" xmlns:p="http://schemas.microsoft.com/office/2006/metadata/properties" xmlns:ns2="bb15eda9-28c9-4456-8b46-9e9b6b637e0c" xmlns:ns3="a207f079-4fe4-4a7c-9ffd-088a126ecdb8" targetNamespace="http://schemas.microsoft.com/office/2006/metadata/properties" ma:root="true" ma:fieldsID="dd595d1f63a350a7e108bbb8aac6696c" ns2:_="" ns3:_="">
    <xsd:import namespace="bb15eda9-28c9-4456-8b46-9e9b6b637e0c"/>
    <xsd:import namespace="a207f079-4fe4-4a7c-9ffd-088a126ecd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5eda9-28c9-4456-8b46-9e9b6b637e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7b0c4cbe-159f-4bc7-8c08-8ed6a84e16f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207f079-4fe4-4a7c-9ffd-088a126ecdb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0deac8-756a-4c3b-8871-cc0b95817173}" ma:internalName="TaxCatchAll" ma:showField="CatchAllData" ma:web="a207f079-4fe4-4a7c-9ffd-088a126ecd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15eda9-28c9-4456-8b46-9e9b6b637e0c">
      <Terms xmlns="http://schemas.microsoft.com/office/infopath/2007/PartnerControls"/>
    </lcf76f155ced4ddcb4097134ff3c332f>
    <TaxCatchAll xmlns="a207f079-4fe4-4a7c-9ffd-088a126ecdb8" xsi:nil="true"/>
  </documentManagement>
</p:properties>
</file>

<file path=customXml/itemProps1.xml><?xml version="1.0" encoding="utf-8"?>
<ds:datastoreItem xmlns:ds="http://schemas.openxmlformats.org/officeDocument/2006/customXml" ds:itemID="{EB5EFECB-73E9-4471-86B0-09B873A58B08}"/>
</file>

<file path=customXml/itemProps2.xml><?xml version="1.0" encoding="utf-8"?>
<ds:datastoreItem xmlns:ds="http://schemas.openxmlformats.org/officeDocument/2006/customXml" ds:itemID="{29F1C471-E717-400D-91B5-19B98D6142FC}"/>
</file>

<file path=customXml/itemProps3.xml><?xml version="1.0" encoding="utf-8"?>
<ds:datastoreItem xmlns:ds="http://schemas.openxmlformats.org/officeDocument/2006/customXml" ds:itemID="{9238D8A4-A09C-493A-B0A9-EF8912A9F67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2026-04-05T13:57:23Z</dcterms:created>
  <dcterms:modified xsi:type="dcterms:W3CDTF">2026-04-05T13:57:23Z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0x0101002859B7D55589434FB2101DC5C75268AC</vt:lpwstr>
  </property>
</Properties>
</file>