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Georgia" w:cs="Georgia" w:eastAsia="Georgia" w:hAnsi="Georgia"/>
          <w:b/>
          <w:bCs/>
          <w:color w:val="2E5339"/>
          <w:sz w:val="40"/>
          <w:szCs w:val="40"/>
        </w:rPr>
        <w:t xml:space="preserve">LE GEAI INFORMATIQUE</w:t>
      </w:r>
    </w:p>
    <w:p>
      <w:pPr>
        <w:spacing w:after="40"/>
        <w:jc w:val="left"/>
      </w:pPr>
      <w:r>
        <w:rPr>
          <w:rFonts w:ascii="Georgia" w:cs="Georgia" w:eastAsia="Georgia" w:hAnsi="Georgia"/>
          <w:color w:val="1A1A1A"/>
          <w:sz w:val="28"/>
          <w:szCs w:val="28"/>
        </w:rPr>
        <w:t xml:space="preserve">Grille tarifaire révisée</w:t>
      </w:r>
    </w:p>
    <w:p>
      <w:pPr>
        <w:spacing w:after="300"/>
        <w:jc w:val="left"/>
      </w:pPr>
      <w:r>
        <w:rPr>
          <w:rFonts w:ascii="Georgia" w:cs="Georgia" w:eastAsia="Georgia" w:hAnsi="Georgia"/>
          <w:i/>
          <w:iCs/>
          <w:color w:val="666666"/>
          <w:sz w:val="20"/>
          <w:szCs w:val="20"/>
        </w:rPr>
        <w:t xml:space="preserve">Mars 2026  ·  Lyon, Auvergne-Rhône-Alpes</w:t>
      </w:r>
    </w:p>
    <w:p>
      <w:pPr>
        <w:pBdr>
          <w:bottom w:val="single" w:color="2E5339" w:sz="2" w:space="8"/>
        </w:pBdr>
        <w:spacing w:before="200" w:after="200"/>
      </w:pPr>
    </w:p>
    <w:p>
      <w:pPr>
        <w:pStyle w:val="Heading1"/>
        <w:spacing w:before="400" w:after="200"/>
      </w:pPr>
      <w:r>
        <w:rPr>
          <w:rFonts w:ascii="Georgia" w:cs="Georgia" w:eastAsia="Georgia" w:hAnsi="Georgia"/>
          <w:b/>
          <w:bCs/>
          <w:color w:val="1A1A1A"/>
          <w:sz w:val="32"/>
          <w:szCs w:val="32"/>
        </w:rPr>
        <w:t xml:space="preserve">Ce que vous achetez chez nous</w:t>
      </w:r>
    </w:p>
    <w:p>
      <w:pPr>
        <w:spacing w:after="160" w:line="300"/>
        <w:jc w:val="both"/>
      </w:pPr>
      <w:r>
        <w:rPr>
          <w:rFonts w:ascii="Georgia" w:cs="Georgia" w:eastAsia="Georgia" w:hAnsi="Georgia"/>
          <w:color w:val="1A1A1A"/>
          <w:sz w:val="22"/>
          <w:szCs w:val="22"/>
        </w:rPr>
        <w:t xml:space="preserve">Quand vous nous confiez la création de votre site, vous n’achetez pas un assemblage de pièces préfabriquées. </w:t>
      </w:r>
      <w:r>
        <w:rPr>
          <w:rFonts w:ascii="Georgia" w:cs="Georgia" w:eastAsia="Georgia" w:hAnsi="Georgia"/>
          <w:b/>
          <w:bCs/>
          <w:color w:val="1A1A1A"/>
          <w:sz w:val="22"/>
          <w:szCs w:val="22"/>
        </w:rPr>
        <w:t xml:space="preserve">Chaque site que nous livrons est construit de zéro</w:t>
      </w:r>
      <w:r>
        <w:rPr>
          <w:rFonts w:ascii="Georgia" w:cs="Georgia" w:eastAsia="Georgia" w:hAnsi="Georgia"/>
          <w:color w:val="1A1A1A"/>
          <w:sz w:val="22"/>
          <w:szCs w:val="22"/>
        </w:rPr>
        <w:t xml:space="preserve">, ligne par ligne, sans template, sans thème prêt-à-porter, sans logiciel intermédiaire comme WordPress ou Wix.</w:t>
      </w:r>
    </w:p>
    <w:p>
      <w:pPr>
        <w:spacing w:after="160" w:line="300"/>
        <w:jc w:val="both"/>
      </w:pPr>
      <w:r>
        <w:rPr>
          <w:rFonts w:ascii="Georgia" w:cs="Georgia" w:eastAsia="Georgia" w:hAnsi="Georgia"/>
          <w:color w:val="1A1A1A"/>
          <w:sz w:val="22"/>
          <w:szCs w:val="22"/>
        </w:rPr>
        <w:t xml:space="preserve">Concrètement, cela veut dire que votre site ne contient que ce dont il a besoin. Pas de code superflu, pas de fonctionnalités inutiles qui ralentissent le chargement, pas de mises à jour imposées par un éditeur extérieur qui peuvent casser votre site du jour au lendemain.</w:t>
      </w:r>
    </w:p>
    <w:p>
      <w:pPr>
        <w:pStyle w:val="Heading2"/>
        <w:spacing w:before="360" w:after="160"/>
      </w:pPr>
      <w:r>
        <w:rPr>
          <w:rFonts w:ascii="Georgia" w:cs="Georgia" w:eastAsia="Georgia" w:hAnsi="Georgia"/>
          <w:b/>
          <w:bCs/>
          <w:color w:val="2E5339"/>
          <w:sz w:val="26"/>
          <w:szCs w:val="26"/>
        </w:rPr>
        <w:t xml:space="preserve">Ce que ça change pour vous</w:t>
      </w:r>
    </w:p>
    <w:p>
      <w:pPr>
        <w:spacing w:after="160" w:line="300"/>
        <w:jc w:val="both"/>
      </w:pPr>
      <w:r>
        <w:rPr>
          <w:rFonts w:ascii="Georgia" w:cs="Georgia" w:eastAsia="Georgia" w:hAnsi="Georgia"/>
          <w:b/>
          <w:bCs/>
          <w:color w:val="1A1A1A"/>
          <w:sz w:val="22"/>
          <w:szCs w:val="22"/>
        </w:rPr>
        <w:t xml:space="preserve">Rapidité.</w:t>
      </w:r>
      <w:r>
        <w:rPr>
          <w:rFonts w:ascii="Georgia" w:cs="Georgia" w:eastAsia="Georgia" w:hAnsi="Georgia"/>
          <w:color w:val="1A1A1A"/>
          <w:sz w:val="22"/>
          <w:szCs w:val="22"/>
        </w:rPr>
        <w:t xml:space="preserve"> Un site construit sur mesure charge plus vite qu’un site basé sur un template. Vos visiteurs n’attendent pas, et Google vous référence mieux.</w:t>
      </w:r>
    </w:p>
    <w:p>
      <w:pPr>
        <w:spacing w:after="160" w:line="300"/>
        <w:jc w:val="both"/>
      </w:pPr>
      <w:r>
        <w:rPr>
          <w:rFonts w:ascii="Georgia" w:cs="Georgia" w:eastAsia="Georgia" w:hAnsi="Georgia"/>
          <w:b/>
          <w:bCs/>
          <w:color w:val="1A1A1A"/>
          <w:sz w:val="22"/>
          <w:szCs w:val="22"/>
        </w:rPr>
        <w:t xml:space="preserve">Pérennité.</w:t>
      </w:r>
      <w:r>
        <w:rPr>
          <w:rFonts w:ascii="Georgia" w:cs="Georgia" w:eastAsia="Georgia" w:hAnsi="Georgia"/>
          <w:color w:val="1A1A1A"/>
          <w:sz w:val="22"/>
          <w:szCs w:val="22"/>
        </w:rPr>
        <w:t xml:space="preserve"> Votre site ne dépend d’aucun logiciel tiers. Pas de plugin qui cesse d’être maintenu, pas de licence à renouveler, pas de mauvaise surprise après une mise à jour. Ce qui est livré reste stable.</w:t>
      </w:r>
    </w:p>
    <w:p>
      <w:pPr>
        <w:spacing w:after="160" w:line="300"/>
        <w:jc w:val="both"/>
      </w:pPr>
      <w:r>
        <w:rPr>
          <w:rFonts w:ascii="Georgia" w:cs="Georgia" w:eastAsia="Georgia" w:hAnsi="Georgia"/>
          <w:b/>
          <w:bCs/>
          <w:color w:val="1A1A1A"/>
          <w:sz w:val="22"/>
          <w:szCs w:val="22"/>
        </w:rPr>
        <w:t xml:space="preserve">Propriété totale.</w:t>
      </w:r>
      <w:r>
        <w:rPr>
          <w:rFonts w:ascii="Georgia" w:cs="Georgia" w:eastAsia="Georgia" w:hAnsi="Georgia"/>
          <w:color w:val="1A1A1A"/>
          <w:sz w:val="22"/>
          <w:szCs w:val="22"/>
        </w:rPr>
        <w:t xml:space="preserve"> Le code est à vous. Si demain vous changez de prestataire, vous repartez avec un code propre et lisible, pas avec un export WordPress que le prochain développeur devra déchiffrer.</w:t>
      </w:r>
    </w:p>
    <w:p>
      <w:pPr>
        <w:spacing w:after="160" w:line="300"/>
        <w:jc w:val="both"/>
      </w:pPr>
      <w:r>
        <w:rPr>
          <w:rFonts w:ascii="Georgia" w:cs="Georgia" w:eastAsia="Georgia" w:hAnsi="Georgia"/>
          <w:b/>
          <w:bCs/>
          <w:color w:val="1A1A1A"/>
          <w:sz w:val="22"/>
          <w:szCs w:val="22"/>
        </w:rPr>
        <w:t xml:space="preserve">Adapté à votre métier.</w:t>
      </w:r>
      <w:r>
        <w:rPr>
          <w:rFonts w:ascii="Georgia" w:cs="Georgia" w:eastAsia="Georgia" w:hAnsi="Georgia"/>
          <w:color w:val="1A1A1A"/>
          <w:sz w:val="22"/>
          <w:szCs w:val="22"/>
        </w:rPr>
        <w:t xml:space="preserve"> Avant d’écrire une seule ligne, nous analysons votre activité du point de vue de chaque personne concernée : votre client, votre employé, votre fournisseur, vous-même. Le site répond à des besoins réels, pas à un cahier des charges générique.</w:t>
      </w:r>
    </w:p>
    <w:p>
      <w:pPr>
        <w:spacing w:before="100" w:after="0"/>
      </w:pPr>
    </w:p>
    <w:p>
      <w:pPr>
        <w:pBdr>
          <w:bottom w:val="single" w:color="2E5339" w:sz="2" w:space="8"/>
        </w:pBdr>
        <w:spacing w:before="200" w:after="200"/>
      </w:pPr>
    </w:p>
    <w:p>
      <w:pPr>
        <w:pStyle w:val="Heading1"/>
        <w:spacing w:before="400" w:after="200"/>
      </w:pPr>
      <w:r>
        <w:rPr>
          <w:rFonts w:ascii="Georgia" w:cs="Georgia" w:eastAsia="Georgia" w:hAnsi="Georgia"/>
          <w:b/>
          <w:bCs/>
          <w:color w:val="1A1A1A"/>
          <w:sz w:val="32"/>
          <w:szCs w:val="32"/>
        </w:rPr>
        <w:t xml:space="preserve">Nos tarifs actuels</w:t>
      </w:r>
    </w:p>
    <w:p>
      <w:pPr>
        <w:spacing w:after="160" w:line="300"/>
        <w:jc w:val="both"/>
      </w:pPr>
      <w:r>
        <w:rPr>
          <w:rFonts w:ascii="Georgia" w:cs="Georgia" w:eastAsia="Georgia" w:hAnsi="Georgia"/>
          <w:color w:val="1A1A1A"/>
          <w:sz w:val="22"/>
          <w:szCs w:val="22"/>
        </w:rPr>
        <w:t xml:space="preserve">Les prix ci-dessous reflètent notre grille de lancement. Ils sont inférieurs au marché, volontairement : nous construisons notre réputation, et nous voulons que nos premiers clients bénéficient de cette période.</w:t>
      </w:r>
    </w:p>
    <w:p>
      <w:pPr>
        <w:pStyle w:val="Heading2"/>
        <w:spacing w:before="360" w:after="160"/>
      </w:pPr>
      <w:r>
        <w:rPr>
          <w:rFonts w:ascii="Georgia" w:cs="Georgia" w:eastAsia="Georgia" w:hAnsi="Georgia"/>
          <w:b/>
          <w:bCs/>
          <w:color w:val="2E5339"/>
          <w:sz w:val="26"/>
          <w:szCs w:val="26"/>
        </w:rPr>
        <w:t xml:space="preserve">Création de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r>
              <w:rPr>
                <w:rFonts w:ascii="Georgia" w:cs="Georgia" w:eastAsia="Georgia" w:hAnsi="Georgia"/>
                <w:b/>
                <w:bCs/>
                <w:color w:val="FFFFFF"/>
                <w:sz w:val="20"/>
                <w:szCs w:val="20"/>
              </w:rPr>
              <w:t xml:space="preserve">Prestation</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Le Geai</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marché*</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Site Vitrine (2 à 5 pages)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800 €</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1 500 – 3 000 €</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Site de Gestion (back-office, BDD)</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2 500 €</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color w:val="666666"/>
                <w:sz w:val="20"/>
                <w:szCs w:val="20"/>
              </w:rPr>
              <w:t xml:space="preserve">4 000 – 7 000 €</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E-Commerce complet</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6 000 €</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8 000 – 15 000 €</w:t>
            </w:r>
          </w:p>
        </w:tc>
      </w:tr>
    </w:tbl>
    <w:p>
      <w:pPr>
        <w:spacing w:before="80" w:after="200"/>
        <w:jc w:val="both"/>
      </w:pPr>
      <w:r>
        <w:rPr>
          <w:rFonts w:ascii="Georgia" w:cs="Georgia" w:eastAsia="Georgia" w:hAnsi="Georgia"/>
          <w:i/>
          <w:iCs/>
          <w:color w:val="666666"/>
          <w:sz w:val="22"/>
          <w:szCs w:val="22"/>
        </w:rPr>
        <w:t xml:space="preserve">* Prix constatés en mars 2026 pour des prestations équivalentes chez des freelances et agences en France, hors template.</w:t>
      </w:r>
    </w:p>
    <w:p>
      <w:pPr>
        <w:pStyle w:val="Heading2"/>
        <w:spacing w:before="360" w:after="160"/>
      </w:pPr>
      <w:r>
        <w:rPr>
          <w:rFonts w:ascii="Georgia" w:cs="Georgia" w:eastAsia="Georgia" w:hAnsi="Georgia"/>
          <w:b/>
          <w:bCs/>
          <w:color w:val="2E5339"/>
          <w:sz w:val="26"/>
          <w:szCs w:val="26"/>
        </w:rPr>
        <w:t xml:space="preserve">Maintenance mensuelle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r>
              <w:rPr>
                <w:rFonts w:ascii="Georgia" w:cs="Georgia" w:eastAsia="Georgia" w:hAnsi="Georgia"/>
                <w:b/>
                <w:bCs/>
                <w:color w:val="FFFFFF"/>
                <w:sz w:val="20"/>
                <w:szCs w:val="20"/>
              </w:rPr>
              <w:t xml:space="preserve">Prestation</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Le Geai</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marché*</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Essentiel (hébergement, SSL, correctifs)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39 €/mois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50 – 80 €/mois</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Pro (sauvegardes, 2h modifs)</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149 €/mois</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color w:val="666666"/>
                <w:sz w:val="20"/>
                <w:szCs w:val="20"/>
              </w:rPr>
              <w:t xml:space="preserve">200 – 350 €/mois</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Premium (4h dév, intervention 24h)</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299 €/mois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400 – 600 €/mois</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Sérénité (gestion active, priorité max)</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499 €/mois</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color w:val="666666"/>
                <w:sz w:val="20"/>
                <w:szCs w:val="20"/>
              </w:rPr>
              <w:t xml:space="preserve">600 – 900 €/mois</w:t>
            </w:r>
          </w:p>
        </w:tc>
      </w:tr>
    </w:tbl>
    <w:p>
      <w:pPr>
        <w:spacing w:before="100" w:after="0"/>
      </w:pPr>
    </w:p>
    <w:p>
      <w:pPr>
        <w:pStyle w:val="Heading2"/>
        <w:spacing w:before="360" w:after="160"/>
      </w:pPr>
      <w:r>
        <w:rPr>
          <w:rFonts w:ascii="Georgia" w:cs="Georgia" w:eastAsia="Georgia" w:hAnsi="Georgia"/>
          <w:b/>
          <w:bCs/>
          <w:color w:val="2E5339"/>
          <w:sz w:val="26"/>
          <w:szCs w:val="26"/>
        </w:rPr>
        <w:t xml:space="preserve">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r>
              <w:rPr>
                <w:rFonts w:ascii="Georgia" w:cs="Georgia" w:eastAsia="Georgia" w:hAnsi="Georgia"/>
                <w:b/>
                <w:bCs/>
                <w:color w:val="FFFFFF"/>
                <w:sz w:val="20"/>
                <w:szCs w:val="20"/>
              </w:rPr>
              <w:t xml:space="preserve">Prestation</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Le Geai</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marché*</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Basique (domaine, profils, Teams)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29 €/util./mois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35 – 50 €/util./mois</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Complet (formation, support 48h)</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49 €/util./mois</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color w:val="666666"/>
                <w:sz w:val="20"/>
                <w:szCs w:val="20"/>
              </w:rPr>
              <w:t xml:space="preserve">60 – 90 €/util./mois</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Support informatique (10 incidents/mois)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100 €/5 util./mois</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150 – 250 €</w:t>
            </w:r>
          </w:p>
        </w:tc>
      </w:tr>
    </w:tbl>
    <w:p>
      <w:pPr>
        <w:spacing w:before="100" w:after="0"/>
      </w:pPr>
    </w:p>
    <w:p>
      <w:pPr>
        <w:pStyle w:val="Heading2"/>
        <w:spacing w:before="360" w:after="160"/>
      </w:pPr>
      <w:r>
        <w:rPr>
          <w:rFonts w:ascii="Georgia" w:cs="Georgia" w:eastAsia="Georgia" w:hAnsi="Georgia"/>
          <w:b/>
          <w:bCs/>
          <w:color w:val="2E5339"/>
          <w:sz w:val="26"/>
          <w:szCs w:val="26"/>
        </w:rPr>
        <w:t xml:space="preserve">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r>
              <w:rPr>
                <w:rFonts w:ascii="Georgia" w:cs="Georgia" w:eastAsia="Georgia" w:hAnsi="Georgia"/>
                <w:b/>
                <w:bCs/>
                <w:color w:val="FFFFFF"/>
                <w:sz w:val="20"/>
                <w:szCs w:val="20"/>
              </w:rPr>
              <w:t xml:space="preserve">Prestation</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Le Geai</w:t>
            </w:r>
          </w:p>
        </w:tc>
        <w:tc>
          <w:tcPr>
            <w:tcW w:type="dxa" w:w="2680"/>
            <w:tcBorders>
              <w:top w:val="single" w:color="CCCCCC" w:sz="1"/>
              <w:left w:val="single" w:color="CCCCCC" w:sz="1"/>
              <w:bottom w:val="single" w:color="CCCCCC" w:sz="1"/>
              <w:right w:val="single" w:color="CCCCCC" w:sz="1"/>
            </w:tcBorders>
            <w:shd w:fill="2E5339"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Prix marché*</w:t>
            </w:r>
          </w:p>
        </w:tc>
      </w:tr>
      <w:tr>
        <w:tc>
          <w:tcPr>
            <w:tcW w:type="dxa" w:w="400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r>
              <w:rPr>
                <w:rFonts w:ascii="Georgia" w:cs="Georgia" w:eastAsia="Georgia" w:hAnsi="Georgia"/>
                <w:color w:val="1A1A1A"/>
                <w:sz w:val="20"/>
                <w:szCs w:val="20"/>
              </w:rPr>
              <w:t xml:space="preserve">Data Engineering (journée)</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600 €/jour</w:t>
            </w:r>
          </w:p>
        </w:tc>
        <w:tc>
          <w:tcPr>
            <w:tcW w:type="dxa" w:w="268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tcPr>
          <w:p>
            <w:pPr>
              <w:jc w:val="center"/>
            </w:pPr>
            <w:r>
              <w:rPr>
                <w:rFonts w:ascii="Georgia" w:cs="Georgia" w:eastAsia="Georgia" w:hAnsi="Georgia"/>
                <w:color w:val="666666"/>
                <w:sz w:val="20"/>
                <w:szCs w:val="20"/>
              </w:rPr>
              <w:t xml:space="preserve">600 – 900 €/jour</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Formation (journée)</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b/>
                <w:bCs/>
                <w:color w:val="1A1A1A"/>
                <w:sz w:val="20"/>
                <w:szCs w:val="20"/>
              </w:rPr>
              <w:t xml:space="preserve">400 €/jour</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Georgia" w:cs="Georgia" w:eastAsia="Georgia" w:hAnsi="Georgia"/>
                <w:color w:val="666666"/>
                <w:sz w:val="20"/>
                <w:szCs w:val="20"/>
              </w:rPr>
              <w:t xml:space="preserve">500 – 800 €/jour</w:t>
            </w:r>
          </w:p>
        </w:tc>
      </w:tr>
    </w:tbl>
    <w:p>
      <w:pPr>
        <w:spacing w:before="100" w:after="0"/>
      </w:pPr>
    </w:p>
    <w:p>
      <w:pPr>
        <w:pBdr>
          <w:bottom w:val="single" w:color="2E5339" w:sz="2" w:space="8"/>
        </w:pBdr>
        <w:spacing w:before="200" w:after="200"/>
      </w:pPr>
    </w:p>
    <w:p>
      <w:pPr>
        <w:pStyle w:val="Heading1"/>
        <w:spacing w:before="400" w:after="200"/>
      </w:pPr>
      <w:r>
        <w:rPr>
          <w:rFonts w:ascii="Georgia" w:cs="Georgia" w:eastAsia="Georgia" w:hAnsi="Georgia"/>
          <w:b/>
          <w:bCs/>
          <w:color w:val="1A1A1A"/>
          <w:sz w:val="32"/>
          <w:szCs w:val="32"/>
        </w:rPr>
        <w:t xml:space="preserve">Évolution des tarifs</w:t>
      </w:r>
    </w:p>
    <w:p>
      <w:pPr>
        <w:spacing w:after="160" w:line="300"/>
        <w:jc w:val="both"/>
      </w:pPr>
      <w:r>
        <w:rPr>
          <w:rFonts w:ascii="Georgia" w:cs="Georgia" w:eastAsia="Georgia" w:hAnsi="Georgia"/>
          <w:color w:val="1A1A1A"/>
          <w:sz w:val="22"/>
          <w:szCs w:val="22"/>
        </w:rPr>
        <w:t xml:space="preserve">Nos prix de lancement ne sont pas permanents. À mesure que notre activité se développe et que notre carnet de commandes se remplit, </w:t>
      </w:r>
      <w:r>
        <w:rPr>
          <w:rFonts w:ascii="Georgia" w:cs="Georgia" w:eastAsia="Georgia" w:hAnsi="Georgia"/>
          <w:b/>
          <w:bCs/>
          <w:color w:val="1A1A1A"/>
          <w:sz w:val="22"/>
          <w:szCs w:val="22"/>
        </w:rPr>
        <w:t xml:space="preserve">nos tarifs seront progressivement ajustés à la hausse</w:t>
      </w:r>
      <w:r>
        <w:rPr>
          <w:rFonts w:ascii="Georgia" w:cs="Georgia" w:eastAsia="Georgia" w:hAnsi="Georgia"/>
          <w:color w:val="1A1A1A"/>
          <w:sz w:val="22"/>
          <w:szCs w:val="22"/>
        </w:rPr>
        <w:t xml:space="preserve"> pour refléter la valeur réelle de nos prestations.</w:t>
      </w:r>
    </w:p>
    <w:p>
      <w:pPr>
        <w:spacing w:after="160" w:line="300"/>
        <w:jc w:val="both"/>
      </w:pPr>
      <w:r>
        <w:rPr>
          <w:rFonts w:ascii="Georgia" w:cs="Georgia" w:eastAsia="Georgia" w:hAnsi="Georgia"/>
          <w:color w:val="1A1A1A"/>
          <w:sz w:val="22"/>
          <w:szCs w:val="22"/>
        </w:rPr>
        <w:t xml:space="preserve">Cette hausse concernera </w:t>
      </w:r>
      <w:r>
        <w:rPr>
          <w:rFonts w:ascii="Georgia" w:cs="Georgia" w:eastAsia="Georgia" w:hAnsi="Georgia"/>
          <w:b/>
          <w:bCs/>
          <w:color w:val="1A1A1A"/>
          <w:sz w:val="22"/>
          <w:szCs w:val="22"/>
        </w:rPr>
        <w:t xml:space="preserve">uniquement les nouveaux clients</w:t>
      </w:r>
      <w:r>
        <w:rPr>
          <w:rFonts w:ascii="Georgia" w:cs="Georgia" w:eastAsia="Georgia" w:hAnsi="Georgia"/>
          <w:color w:val="1A1A1A"/>
          <w:sz w:val="22"/>
          <w:szCs w:val="22"/>
        </w:rPr>
        <w:t xml:space="preserve">. Si vous travaillez déjà avec nous, voici notre engagement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339" w:sz="3"/>
              <w:left w:val="single" w:color="2E5339" w:sz="3"/>
              <w:bottom w:val="single" w:color="2E5339" w:sz="3"/>
              <w:right w:val="single" w:color="2E5339" w:sz="3"/>
            </w:tcBorders>
            <w:shd w:fill="EFF5F0" w:val="clear"/>
            <w:tcMar>
              <w:top w:type="dxa" w:w="200"/>
              <w:left w:type="dxa" w:w="300"/>
              <w:bottom w:type="dxa" w:w="200"/>
              <w:right w:type="dxa" w:w="300"/>
            </w:tcMar>
          </w:tcPr>
          <w:p>
            <w:pPr>
              <w:spacing w:after="120"/>
            </w:pPr>
            <w:r>
              <w:rPr>
                <w:rFonts w:ascii="Georgia" w:cs="Georgia" w:eastAsia="Georgia" w:hAnsi="Georgia"/>
                <w:b/>
                <w:bCs/>
                <w:color w:val="2E5339"/>
                <w:sz w:val="24"/>
                <w:szCs w:val="24"/>
              </w:rPr>
              <w:t xml:space="preserve">ENGAGEMENT CLIENT</w:t>
            </w:r>
          </w:p>
          <w:p>
            <w:pPr>
              <w:spacing w:after="100" w:line="300"/>
              <w:jc w:val="both"/>
            </w:pPr>
            <w:r>
              <w:rPr>
                <w:rFonts w:ascii="Georgia" w:cs="Georgia" w:eastAsia="Georgia" w:hAnsi="Georgia"/>
                <w:color w:val="1A1A1A"/>
                <w:sz w:val="22"/>
                <w:szCs w:val="22"/>
              </w:rPr>
              <w:t xml:space="preserve">Tout client existant conserve les tarifs de son premier contrat pour toute prestation de nature similaire. Si vous avez fait réaliser un site vitrine à 800 €, votre prochain site vitrine sera facturé au même prix.</w:t>
            </w:r>
          </w:p>
          <w:p>
            <w:pPr>
              <w:spacing w:after="0" w:line="300"/>
              <w:jc w:val="both"/>
            </w:pPr>
            <w:r>
              <w:rPr>
                <w:rFonts w:ascii="Georgia" w:cs="Georgia" w:eastAsia="Georgia" w:hAnsi="Georgia"/>
                <w:color w:val="1A1A1A"/>
                <w:sz w:val="22"/>
                <w:szCs w:val="22"/>
              </w:rPr>
              <w:t xml:space="preserve">Cette garantie s’applique sans limite de durée, tant que notre structure existe.</w:t>
            </w:r>
          </w:p>
        </w:tc>
      </w:tr>
    </w:tbl>
    <w:p>
      <w:pPr>
        <w:spacing w:before="200" w:after="0"/>
      </w:pPr>
    </w:p>
    <w:p>
      <w:pPr>
        <w:spacing w:after="160" w:line="300"/>
        <w:jc w:val="both"/>
      </w:pPr>
      <w:r>
        <w:rPr>
          <w:rFonts w:ascii="Georgia" w:cs="Georgia" w:eastAsia="Georgia" w:hAnsi="Georgia"/>
          <w:color w:val="1A1A1A"/>
          <w:sz w:val="22"/>
          <w:szCs w:val="22"/>
        </w:rPr>
        <w:t xml:space="preserve">Cette politique récompense la confiance de ceux qui nous ont choisis tôt. Nos premiers clients prennent un pari sur nous ; nous leur garantissons que ce pari ne leur coûtera jamais plus cher avec le temps.</w:t>
      </w:r>
    </w:p>
    <w:p>
      <w:pPr>
        <w:spacing w:before="100" w:after="0"/>
      </w:pPr>
    </w:p>
    <w:p>
      <w:pPr>
        <w:pBdr>
          <w:bottom w:val="single" w:color="2E5339" w:sz="2" w:space="8"/>
        </w:pBdr>
        <w:spacing w:before="200" w:after="200"/>
      </w:pPr>
    </w:p>
    <w:p>
      <w:pPr>
        <w:pStyle w:val="Heading1"/>
        <w:spacing w:before="400" w:after="200"/>
      </w:pPr>
      <w:r>
        <w:rPr>
          <w:rFonts w:ascii="Georgia" w:cs="Georgia" w:eastAsia="Georgia" w:hAnsi="Georgia"/>
          <w:b/>
          <w:bCs/>
          <w:color w:val="1A1A1A"/>
          <w:sz w:val="32"/>
          <w:szCs w:val="32"/>
        </w:rPr>
        <w:t xml:space="preserve">Pourquoi nous choisir maintenant</w:t>
      </w:r>
    </w:p>
    <w:p>
      <w:pPr>
        <w:spacing w:after="160" w:line="300"/>
        <w:jc w:val="both"/>
      </w:pPr>
      <w:r>
        <w:rPr>
          <w:rFonts w:ascii="Georgia" w:cs="Georgia" w:eastAsia="Georgia" w:hAnsi="Georgia"/>
          <w:color w:val="1A1A1A"/>
          <w:sz w:val="22"/>
          <w:szCs w:val="22"/>
        </w:rPr>
        <w:t xml:space="preserve">Aujourd’hui, nos tarifs sont au plus bas. Chaque projet que nous livrons enrichit notre portfolio, renforce notre crédibilité et rapproche le moment où nos prix rejoindront le marché.</w:t>
      </w:r>
    </w:p>
    <w:p>
      <w:pPr>
        <w:spacing w:after="160" w:line="300"/>
        <w:jc w:val="both"/>
      </w:pPr>
      <w:r>
        <w:rPr>
          <w:rFonts w:ascii="Georgia" w:cs="Georgia" w:eastAsia="Georgia" w:hAnsi="Georgia"/>
          <w:color w:val="1A1A1A"/>
          <w:sz w:val="22"/>
          <w:szCs w:val="22"/>
        </w:rPr>
        <w:t xml:space="preserve">En nous faisant confiance maintenant, vous obtenez un site construit sur mesure, sans template, analysé du point de vue de chaque acteur de votre activité, pour un prix que nous ne proposerons plus demain. Et vous êtes assuré de conserver ce prix pour l’avenir.</w:t>
      </w:r>
    </w:p>
    <w:p>
      <w:pPr>
        <w:spacing w:before="200" w:after="0"/>
      </w:pPr>
    </w:p>
    <w:p>
      <w:pPr>
        <w:pBdr>
          <w:bottom w:val="single" w:color="2E5339" w:sz="2" w:space="8"/>
        </w:pBdr>
        <w:spacing w:before="200" w:after="200"/>
      </w:pPr>
    </w:p>
    <w:p>
      <w:pPr>
        <w:spacing w:before="100" w:after="0"/>
      </w:pPr>
    </w:p>
    <w:p>
      <w:pPr>
        <w:spacing w:after="80"/>
        <w:jc w:val="left"/>
      </w:pPr>
      <w:r>
        <w:rPr>
          <w:rFonts w:ascii="Georgia" w:cs="Georgia" w:eastAsia="Georgia" w:hAnsi="Georgia"/>
          <w:b/>
          <w:bCs/>
          <w:color w:val="2E5339"/>
          <w:sz w:val="22"/>
          <w:szCs w:val="22"/>
        </w:rPr>
        <w:t xml:space="preserve">Le Geai Informatique</w:t>
      </w:r>
    </w:p>
    <w:p>
      <w:pPr>
        <w:spacing w:after="40"/>
        <w:jc w:val="left"/>
      </w:pPr>
      <w:r>
        <w:rPr>
          <w:rFonts w:ascii="Georgia" w:cs="Georgia" w:eastAsia="Georgia" w:hAnsi="Georgia"/>
          <w:color w:val="666666"/>
          <w:sz w:val="20"/>
          <w:szCs w:val="20"/>
        </w:rPr>
        <w:t xml:space="preserve">Lyon, Auvergne-Rhône-Alpes</w:t>
      </w:r>
    </w:p>
    <w:p>
      <w:pPr>
        <w:spacing w:after="40"/>
        <w:jc w:val="left"/>
      </w:pPr>
      <w:r>
        <w:rPr>
          <w:rFonts w:ascii="Georgia" w:cs="Georgia" w:eastAsia="Georgia" w:hAnsi="Georgia"/>
          <w:color w:val="666666"/>
          <w:sz w:val="20"/>
          <w:szCs w:val="20"/>
        </w:rPr>
        <w:t xml:space="preserve">legeai-informatique.fr</w:t>
      </w:r>
    </w:p>
    <w:p>
      <w:pPr>
        <w:spacing w:after="0"/>
        <w:jc w:val="left"/>
      </w:pPr>
      <w:r>
        <w:rPr>
          <w:rFonts w:ascii="Georgia" w:cs="Georgia" w:eastAsia="Georgia" w:hAnsi="Georgia"/>
          <w:color w:val="666666"/>
          <w:sz w:val="20"/>
          <w:szCs w:val="20"/>
        </w:rPr>
        <w:t xml:space="preserve">contact@legeai-informatique.fr</w:t>
      </w:r>
    </w:p>
    <w:sectPr>
      <w:headerReference w:type="default" r:id="rId6"/>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666666"/>
        <w:sz w:val="16"/>
        <w:szCs w:val="16"/>
      </w:rPr>
      <w:t xml:space="preserve">legeai-informatique.fr</w:t>
    </w:r>
    <w:r>
      <w:rPr>
        <w:rFonts w:ascii="Georgia" w:cs="Georgia" w:eastAsia="Georgia" w:hAnsi="Georgia"/>
        <w:color w:val="666666"/>
        <w:sz w:val="16"/>
        <w:szCs w:val="16"/>
      </w:rPr>
      <w:t xml:space="preserve">  —  </w:t>
    </w: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0"/>
      <w:jc w:val="right"/>
    </w:pPr>
    <w:r>
      <w:rPr>
        <w:rFonts w:ascii="Georgia" w:cs="Georgia" w:eastAsia="Georgia" w:hAnsi="Georgia"/>
        <w:i/>
        <w:iCs/>
        <w:color w:val="666666"/>
        <w:sz w:val="18"/>
        <w:szCs w:val="18"/>
      </w:rPr>
      <w:t xml:space="preserve">Le Geai Informatique</w:t>
    </w:r>
    <w:r>
      <w:rPr>
        <w:rFonts w:ascii="Georgia" w:cs="Georgia" w:eastAsia="Georgia" w:hAnsi="Georgia"/>
        <w:i/>
        <w:iCs/>
        <w:color w:val="666666"/>
        <w:sz w:val="18"/>
        <w:szCs w:val="18"/>
      </w:rPr>
      <w:t xml:space="preserve">  ·  Grille tarifaire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360" w:after="160"/>
      <w:outlineLvl w:val="1"/>
    </w:pPr>
    <w:rPr>
      <w:rFonts w:ascii="Georgia" w:cs="Georgia" w:eastAsia="Georgia" w:hAnsi="Georgia"/>
      <w:b/>
      <w:bCs/>
      <w:color w:val="2E533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2026-03-22T10:59:46.125Z</dcterms:created>
  <dcterms:modified xsi:type="dcterms:W3CDTF">2026-03-22T10:59:46.126Z</dcterms:modified>
</cp:coreProperties>
</file>

<file path=docProps/custom.xml><?xml version="1.0" encoding="utf-8"?>
<Properties xmlns="http://schemas.openxmlformats.org/officeDocument/2006/custom-properties" xmlns:vt="http://schemas.openxmlformats.org/officeDocument/2006/docPropsVTypes"/>
</file>