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b/>
        </w:rPr>
        <w:drawing>
          <wp:inline distT="0" distB="0" distL="114300" distR="114300">
            <wp:extent cx="2617470" cy="58293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sz w:val="28"/>
          <w:szCs w:val="28"/>
        </w:rPr>
      </w:pPr>
      <w:r>
        <w:rPr>
          <w:rFonts w:ascii="华文中宋" w:hAnsi="华文中宋" w:eastAsia="华文中宋"/>
          <w:b/>
          <w:bCs/>
          <w:sz w:val="52"/>
          <w:szCs w:val="44"/>
        </w:rPr>
        <w:t xml:space="preserve">  </w:t>
      </w:r>
    </w:p>
    <w:p>
      <w:pPr>
        <w:jc w:val="distribute"/>
        <w:rPr>
          <w:rFonts w:hint="default" w:ascii="华文中宋" w:hAnsi="华文中宋" w:eastAsia="华文中宋"/>
          <w:b/>
          <w:bCs/>
          <w:sz w:val="52"/>
          <w:szCs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52"/>
          <w:szCs w:val="44"/>
        </w:rPr>
        <w:t>本科生课程</w:t>
      </w:r>
      <w:r>
        <w:rPr>
          <w:rFonts w:hint="eastAsia" w:ascii="华文中宋" w:hAnsi="华文中宋" w:eastAsia="华文中宋"/>
          <w:b/>
          <w:bCs/>
          <w:sz w:val="52"/>
          <w:szCs w:val="44"/>
          <w:lang w:val="en-US" w:eastAsia="zh-CN"/>
        </w:rPr>
        <w:t>实验报告</w:t>
      </w:r>
    </w:p>
    <w:p>
      <w:pPr>
        <w:jc w:val="center"/>
        <w:rPr>
          <w:b/>
        </w:rPr>
      </w:pPr>
    </w:p>
    <w:p>
      <w:pPr>
        <w:rPr>
          <w:b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</w:rPr>
      </w:pPr>
    </w:p>
    <w:p>
      <w:pPr>
        <w:rPr>
          <w:rFonts w:eastAsia="黑体"/>
          <w:b/>
          <w:sz w:val="30"/>
        </w:rPr>
      </w:pPr>
    </w:p>
    <w:p>
      <w:pPr>
        <w:ind w:firstLine="1807" w:firstLineChars="600"/>
        <w:rPr>
          <w:rFonts w:hint="eastAsia"/>
          <w:b/>
          <w:sz w:val="30"/>
        </w:rPr>
      </w:pPr>
    </w:p>
    <w:p>
      <w:pPr>
        <w:ind w:firstLine="1807" w:firstLineChars="600"/>
        <w:rPr>
          <w:rFonts w:hint="eastAsia"/>
          <w:b/>
          <w:sz w:val="30"/>
        </w:rPr>
      </w:pPr>
    </w:p>
    <w:p>
      <w:pPr>
        <w:spacing w:line="720" w:lineRule="auto"/>
        <w:ind w:firstLine="275" w:firstLineChars="98"/>
        <w:rPr>
          <w:rFonts w:hint="default" w:ascii="宋体" w:hAnsi="宋体" w:eastAsia="宋体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32"/>
        </w:rPr>
        <w:t xml:space="preserve">题    目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简单画图程序设计 </w:t>
      </w:r>
    </w:p>
    <w:p>
      <w:pPr>
        <w:spacing w:line="720" w:lineRule="auto"/>
        <w:ind w:firstLine="275" w:firstLineChars="98"/>
        <w:rPr>
          <w:rFonts w:hint="default" w:ascii="宋体" w:hAnsi="宋体" w:eastAsia="宋体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32"/>
        </w:rPr>
        <w:t xml:space="preserve">课 程 名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面向对象程序设计 </w:t>
      </w:r>
    </w:p>
    <w:p>
      <w:pPr>
        <w:spacing w:line="720" w:lineRule="auto"/>
        <w:ind w:firstLine="275" w:firstLineChars="98"/>
        <w:rPr>
          <w:rFonts w:hint="default" w:ascii="宋体" w:hAnsi="宋体" w:eastAsia="宋体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32"/>
        </w:rPr>
        <w:t xml:space="preserve">任课教师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宋翠家</w:t>
      </w:r>
    </w:p>
    <w:p>
      <w:pPr>
        <w:spacing w:line="720" w:lineRule="auto"/>
        <w:ind w:firstLine="275" w:firstLineChars="98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学    院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空天科学与工程学院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</w:p>
    <w:p>
      <w:pPr>
        <w:spacing w:line="720" w:lineRule="auto"/>
        <w:ind w:firstLine="275" w:firstLineChars="98"/>
        <w:rPr>
          <w:rFonts w:hint="eastAsia"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专    业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飞行器控制与信息工程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8" w:leftChars="133" w:hanging="2249" w:hangingChars="800"/>
        <w:textAlignment w:val="auto"/>
        <w:rPr>
          <w:rFonts w:hint="eastAsia" w:ascii="宋体" w:hAnsi="宋体"/>
          <w:b/>
          <w:sz w:val="28"/>
          <w:szCs w:val="32"/>
          <w:lang w:val="en-US" w:eastAsia="zh-CN"/>
        </w:rPr>
      </w:pPr>
      <w:r>
        <w:rPr>
          <w:rFonts w:hint="eastAsia" w:ascii="宋体" w:hAnsi="宋体"/>
          <w:b/>
          <w:sz w:val="28"/>
          <w:szCs w:val="32"/>
        </w:rPr>
        <w:t>学生姓名</w:t>
      </w:r>
      <w:r>
        <w:rPr>
          <w:rFonts w:hint="eastAsia" w:ascii="宋体" w:hAnsi="宋体"/>
          <w:b/>
          <w:sz w:val="28"/>
          <w:szCs w:val="32"/>
          <w:lang w:val="en-US" w:eastAsia="zh-CN"/>
        </w:rPr>
        <w:t>及学号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8" w:leftChars="133" w:hanging="2249" w:hangingChars="800"/>
        <w:textAlignment w:val="auto"/>
        <w:rPr>
          <w:rFonts w:hint="default" w:ascii="宋体" w:hAnsi="宋体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32"/>
        </w:rPr>
        <w:t xml:space="preserve"> </w:t>
      </w:r>
      <w:r>
        <w:rPr>
          <w:rFonts w:hint="eastAsia" w:ascii="宋体" w:hAnsi="宋体"/>
          <w:b/>
          <w:sz w:val="28"/>
          <w:szCs w:val="32"/>
          <w:lang w:val="en-US" w:eastAsia="zh-CN"/>
        </w:rPr>
        <w:t xml:space="preserve">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李铭茁 2017141511015、王一2017141511026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687" w:firstLineChars="600"/>
        <w:textAlignment w:val="auto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薛涛2016151476014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</w:p>
    <w:p/>
    <w:p/>
    <w:p/>
    <w:p>
      <w:p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 xml:space="preserve">实验目的 </w:t>
      </w:r>
    </w:p>
    <w:p>
      <w:pPr>
        <w:ind w:firstLine="480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设计一个简单的画图软件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1.具有鼠标拖动画图功能，左键按下开始画图，移动鼠标改变图形，右键按下取消绘制图形，左键抬起结束画图；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2.具有设置不同线宽功能；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3.具有设置不同颜色功能；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4.至少实现矩形、圆、椭圆、直线这几种图形的功能；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5.具有绘制实心和空心图形的功能；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6.要求采用抽象类作为所有图形类的基类。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设计过程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bCs w:val="0"/>
          <w:kern w:val="0"/>
          <w:sz w:val="24"/>
          <w:szCs w:val="24"/>
          <w:lang w:val="en-US" w:eastAsia="zh-CN" w:bidi="ar"/>
        </w:rPr>
        <w:t>1、对ege库的学习使用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4"/>
          <w:szCs w:val="24"/>
          <w:lang w:val="en-US" w:eastAsia="zh-CN" w:bidi="ar"/>
        </w:rPr>
        <w:t>EGE（Easy Graphics Engine），是windows下的简易绘图库，是一个类似BGI(graphics.h)的面向C/C++语言新手的图形库，它的目标也是为了替代TC的BGI库而存在。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961130" cy="2971165"/>
            <wp:effectExtent l="0" t="0" r="127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我们对ege官方文档进行了集中的学习，了解到其创建绘图窗口，显示文字、指定形状图形，改变图形颜色、线条宽度，显示指定图片、对图片进行处理等各种功能。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2169795" cy="2683510"/>
            <wp:effectExtent l="0" t="0" r="952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2333625" cy="4285615"/>
            <wp:effectExtent l="0" t="0" r="1333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2、对任务需求的分析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作业要求绘图软件能实现绘制各种形状的实心、空心图形，更改颜色、线条宽度的功能，且要求绘图时按下鼠标左键开始绘图，按住鼠标左键拖动改变图形大小，松开鼠标左键或按下右键结束绘图。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绘制图形可以调用ege库提供的各种绘图函数实现，更改颜色和线宽同样使用库函数进行设置。不过绘图函数只能绘制指定大小、形状的图形。而我们需要绘图过程中拖动鼠标能实现图形大小的改变，因此就需要引入刷新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简单的思路是：保持一定的绘制频率，每次重新绘制时，判断新的图形（也即鼠标位置）是否与上次不同，如果不同，就擦除上一次绘制的图形，重新绘制当前位置、大小的图形。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3、程序框架设计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所有需要绘制的图形都是平面图形，可以将其抽象成一个基类，命名为MyShape，它应该拥有二维图形的一些特征属性，如某一点坐标、半径等。同时也应该为派生类预留一些接口，如设定成员变量的函数set（），获取成员变量的的函数get（），绘图函数draw（）等。由于该类是一个高层抽象，将其设计为虚基类比较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3467100" cy="36347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由于绘图的具体操作需要一些其他成员，为该类加入了成员函数paint（）、成员变量bDraw（bool类型），以及储存鼠标信息的静态成员变量msg（mouse_msg结构体类型）。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由MyShape类可以派生出MyCircle、MyLine、MyEllipse、MyRectangle四个基类。基类的内容大同小异，如线条和矩形的类需要多一组点来确定位置，其余则基本从MyShape继承而来。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重写的函数有draw（），调用了不同的绘图库函数，绘制的是固定大小的图形；以及paint（），绘制函数，其作用是绘制每一帧屏幕上需要出现的图形，这个函数会在设计细节中介绍。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填充的圆、椭圆和矩形类由上述空心的对应类继承而来。重写的只有draw（）函数，调用不同的绘图库函数。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这样一来，所有的图形类就都设计好了。外界传入的信息（鼠标信息）送入静态成员变量msg中，在各个类之间传递共享。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4、绘图函数设计细节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之前提到的思路是：保持一定的绘制频率，每次重新绘制时，判断新的图形（也即鼠标位置）是否与上次不同，如果不同，就擦除上一次绘制的图形，重新绘制当前位置、大小的图形。由于ege库绘图可以使用异或模式，设计可以更为简洁。每一帧都只需要绘制两个图形：上一帧鼠标位置与初始鼠标位置所指示的图形、当前帧鼠标位置与初始鼠标位置所指示的图形。前者与上一帧的图形一定一致，也就通过异或画笔擦除了上一帧的画面（为此，我们只能选用黑色背景），后者，如果鼠标有移动的话，就绘制了新的一帧图形，得到了图形随鼠标移动变化的动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我们设计了绘图进行标志bDraw，初始值为false。调用paint（）函数，如果得到了鼠标左键按下的消息时（从msg结构体里得到鼠标信息），将bDraw置为true，绘制第一帧图像，并从paint（）函数中返回。下一帧的绘制还将调用paint（）函数，这时bDraw为true，如果鼠标在移动，就进入上文所述的动画刷新环节。如果鼠标左键被抬起，把最后一帧图像画在频幕上，将bDraw置为false，退出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3545205" cy="5507990"/>
            <wp:effectExtent l="0" t="0" r="571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5、菜单设计简述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hAnsi="楷体" w:eastAsia="楷体" w:cs="楷体" w:asciiTheme="minorAscii"/>
          <w:b w:val="0"/>
          <w:bCs w:val="0"/>
          <w:kern w:val="0"/>
          <w:sz w:val="24"/>
          <w:szCs w:val="24"/>
          <w:lang w:val="en-US" w:eastAsia="zh-CN" w:bidi="ar"/>
        </w:rPr>
        <w:t>菜单也可以被封装成一个类，实现彻底的面向对象编程。其中包括菜单按钮的绘制函数、对鼠标消息的相应函数、以及储存鼠标消息的成员变量（通过继承自MyShape类来获得msg的访问权限）。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4427220" cy="2811780"/>
            <wp:effectExtent l="0" t="0" r="762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楷体" w:eastAsia="楷体" w:cs="楷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8780" cy="2714625"/>
            <wp:effectExtent l="0" t="0" r="12700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心得体会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学习了ege图形库的使用方法。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加深了对于虚基类使用的理解。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学习了实现鼠标信息获取的方法。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加深了对于“面向对象”的理解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完整代码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4996)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//使用VC编译器时需要加这句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&lt;ege.h&gt;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ege;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menubar();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ChooseShape(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ChooseColor1();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ChooseWidth();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MyShape();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~MyShape();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 {};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paint() {};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bDraw;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MyCircle();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~MyCircle();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MyEllipse();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~MyEllipse();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draw(){ege::ellipse(x, y, 0, 360, xr, yr);}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MyRectangle();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~MyRectangle();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draw(){ege::line(x, y, x1, y1);}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MyFilledCircle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MyFilledCircle();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~MyFilledCircle();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 { pieslice(x, y, 0, 360, r);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MyFillEllipse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MyFillEllipse();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~MyFillEllipse();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 { fillellipse(x, y, xr, yr);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MyFillRectangle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MyFillRectangle();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~MyFillRectangle();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draw(){ ege::bar(x, y, x1, y1);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menubar()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7; i++){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rectangle(60 + 60 * i, 0, 120 + 60 * i, 60);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9;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rectangle(0, 60 * i, 60, 60 + 60 *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fillellipsef(90, 30, 15, 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arc(150, 30, 0, 360, 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rectangle(195, 40, 225, 20);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line(260, 40, 280, 20);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fillellipsef(330, 30, 15, 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pieslice(390, 30, 0, 360, 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bar(435, 40, 465, 20);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rectangle(435, 40, 465, 20);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bar(0, 120, 60, 60);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bar(0, 180, 60, 120);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bar(0, 240, 60, 180);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bar(0, 300, 60, 240);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bar(0, 360, 60, 300);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setfont(-16,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outtextxy(10, 380,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outtextxy(10, 440,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中细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outtextxy(10, 500,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ChooseShape(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::msg;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60 &amp;&amp; msg.x &lt; 120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120 &amp;&amp; msg.x &lt; 180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180 &amp;&amp; msg.x &lt; 240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240 &amp;&amp; msg.x &lt; 300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300 &amp;&amp; msg.x &lt; 360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360 &amp;&amp; msg.x &lt; 420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 420 &amp;&amp; msg.x &lt; 480 &amp;&amp; msg.y&gt;0 &amp;&amp; msg.y &lt; 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ChooseColor1()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::msg;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60 &amp;&amp; msg.y &lt;= 120)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120 &amp;&amp; msg.y &lt;= 180)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180 &amp;&amp; msg.y &lt;= 240)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240 &amp;&amp; msg.y &lt;= 300)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300 &amp;&amp; msg.y &lt;= 360)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(msg.is_left())setfillcolor(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ChooseWidth()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::msg;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360 &amp;&amp; msg.y &lt;= 420)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(msg.is_left()){setlinewidth(2); setcolor(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setfillstyle(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SOLID_FILL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420 &amp;&amp; msg.y &lt;= 480)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(msg.is_left()){setlinewidth(15); setcolor(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setfillstyle(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SOLID_FILL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(msg.x &gt;= 0 &amp;&amp; msg.x &lt;= 60 &amp;&amp; msg.y &gt;= 480 &amp;&amp; msg.y &lt;= 540)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(msg.is_left()){setlinewidth(30); setcolor(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setfillstyle(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SOLID_FILL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::MyShape()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 0;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= 0;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::~MyShape()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mouse_msg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::msg = { 0 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::MyCircle()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::~MyCircle()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::draw()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circle(x, y, 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::paint()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getmouse();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(msg.is_down())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有鼠标键按下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是鼠标左键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R2_XORPEN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XOR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set(msg.x, msg.y, 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开始跟踪鼠标画图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(msg.is_right())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是鼠标右键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清除图形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(msg.is_move())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移动鼠标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清除之前绘制的图形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getx() - msg.x;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 = gety() - msg.y;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rr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)sqrt(dx * dx + dy * dy);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计算半径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set(rr);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修改坐标后绘制新图形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(msg.is_up())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抬起鼠标按键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模式重新绘制图形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getx() - msg.x;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 = gety() - msg.y;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rr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)sqrt(dx * dx + dy * dy);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set(rr);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最后绘制固定图形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::MyEllipse()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::~MyEllipse()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::paint()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(msg.is_down())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有鼠标键按下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是鼠标左键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R2_XORPEN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XOR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set(msg.x, msg.y, 0, 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开始跟踪鼠标画图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(msg.is_right())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是鼠标右键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清除图形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(msg.is_move())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移动鼠标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fabs(getx() - msg.x);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 = fabs(gety() - msg.y);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set(dx, dy);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(msg.is_up())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抬起鼠标按键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模式重新绘制图形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fabs(getx() - msg.x);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 = fabs(gety() - msg.y);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set(dx, dy);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最后绘制固定图形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::MyRectangle()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 = 0;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::~MyRectangle()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::draw()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rectangle(x, y, x1, 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::paint()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(msg.is_down())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有鼠标键按下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是鼠标左键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R2_XORPEN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XOR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set(msg.x, msg.y, msg.x, msg.y);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开始跟踪鼠标画图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(msg.is_right())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是鼠标右键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清除图形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(msg.is_move())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移动鼠标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清除之前绘制的图形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x11 = msg.x;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y11 = msg.y;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set(x11, y11);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修改坐标后绘制新图形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(msg.is_up())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抬起鼠标按键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模式重新绘制图形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x11 = msg.x;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y11 = msg.y;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set(x11, y11);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最后绘制固定图形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::MyLine()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::~MyLine()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::paint()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(msg.is_down())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有鼠标键按下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(msg.is_left())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是鼠标左键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R2_XORPEN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XOR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set(msg.x, msg.y, msg.x, msg.y);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开始跟踪鼠标画图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(msg.is_right())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是鼠标右键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清除图形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(msg.is_move())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移动鼠标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msg.x;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 = msg.y;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set(dx, dy);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(msg.is_up())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抬起鼠标按键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(bDraw)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setwritemode(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R2_COPYPEN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模式重新绘制图形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msg.x;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 = msg.y;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set(dx, dy);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最后绘制固定图形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bDraw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MyFilledCircle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::MyFilledCircle()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MyFilledCircle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::~MyFilledCircle()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MyFillEllipse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::MyFillEllipse()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MyFillEllipse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::~MyFillEllipse()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MyFillRectangle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::MyFillRectangle()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MyFillRectangle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::~MyFillRectangle()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initgraph(1440, 900,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INIT_RENDERMANUAL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绘图窗口初始化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menubar();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绘制菜单界面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MyFilledCircle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MyFillEllipse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MyFillRectangle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cc =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is_run(); delay_fps(60))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刷新率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(mousemsg())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getmouse();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ChooseColor1();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ChooseWidth();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ChooseShape(cc);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选择颜色线宽图形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(cc)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{pt = &amp;e;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{pt = &amp;c;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{pt = &amp;r;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{pt = &amp;l;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{pt = &amp;fe;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{pt = &amp;fc;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{pt = &amp;fr; pt-&gt;paint();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7D0FB"/>
    <w:multiLevelType w:val="singleLevel"/>
    <w:tmpl w:val="C527D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D772F5"/>
    <w:rsid w:val="19EB45A0"/>
    <w:rsid w:val="1B6B2531"/>
    <w:rsid w:val="1C761675"/>
    <w:rsid w:val="25DD1AE8"/>
    <w:rsid w:val="28EC2983"/>
    <w:rsid w:val="29CF0BC3"/>
    <w:rsid w:val="34A8712B"/>
    <w:rsid w:val="3AE84491"/>
    <w:rsid w:val="3FFC6F08"/>
    <w:rsid w:val="52660908"/>
    <w:rsid w:val="5DEC3712"/>
    <w:rsid w:val="6CD924AD"/>
    <w:rsid w:val="77165FA9"/>
    <w:rsid w:val="7B4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Mario neo</dc:creator>
  <cp:lastModifiedBy>茁呀茁</cp:lastModifiedBy>
  <dcterms:modified xsi:type="dcterms:W3CDTF">2019-06-15T14:45:45Z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