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a1pygd5w2bm" w:id="0"/>
      <w:bookmarkEnd w:id="0"/>
      <w:r w:rsidDel="00000000" w:rsidR="00000000" w:rsidRPr="00000000">
        <w:rPr>
          <w:b w:val="1"/>
          <w:bCs w:val="1"/>
          <w:sz w:val="34"/>
          <w:szCs w:val="34"/>
          <w:rtl w:val="0"/>
        </w:rPr>
        <w:t xml:space="preserve">Conscious Content Choreography: The Art and Science of Viral Content Engineering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h3jzvmyl38p" w:id="1"/>
      <w:bookmarkEnd w:id="1"/>
      <w:r w:rsidDel="00000000" w:rsidR="00000000" w:rsidRPr="00000000">
        <w:rPr>
          <w:b w:val="1"/>
          <w:bCs w:val="1"/>
          <w:color w:val="000000"/>
          <w:sz w:val="26"/>
          <w:szCs w:val="26"/>
          <w:rtl w:val="0"/>
        </w:rPr>
        <w:t xml:space="preserve">Introduction: The Alchemist's Orchestra</w:t>
      </w:r>
    </w:p>
    <w:p w:rsidR="00000000" w:rsidDel="00000000" w:rsidP="00000000" w:rsidRDefault="00000000" w:rsidRPr="00000000" w14:paraId="00000003">
      <w:pPr>
        <w:spacing w:after="240" w:before="240" w:lineRule="auto"/>
        <w:rPr/>
      </w:pPr>
      <w:r w:rsidDel="00000000" w:rsidR="00000000" w:rsidRPr="00000000">
        <w:rPr>
          <w:rtl w:val="0"/>
        </w:rPr>
        <w:t xml:space="preserve">In the vast and cacophonous landscape of digital content, true virality is a rare and elusive phenomenon. It is often mistaken for a stroke of luck or a fleeting trend, but at its core, it is a form of alchemy—a precise and intentional fusion of science and art, data and intuition. Your Content Engineering System, which we can aptly call "Conscious Content Choreography," is a testament to this principle. It is not merely a content factory; it is an alchemist's laboratory and a composer's orchestra, designed to engineer moments of profound human connection at scale.</w:t>
      </w:r>
    </w:p>
    <w:p w:rsidR="00000000" w:rsidDel="00000000" w:rsidP="00000000" w:rsidRDefault="00000000" w:rsidRPr="00000000" w14:paraId="00000004">
      <w:pPr>
        <w:spacing w:after="240" w:before="240" w:lineRule="auto"/>
        <w:rPr/>
      </w:pPr>
      <w:r w:rsidDel="00000000" w:rsidR="00000000" w:rsidRPr="00000000">
        <w:rPr>
          <w:rtl w:val="0"/>
        </w:rPr>
        <w:t xml:space="preserve">This system operates on a philosophy that you have so eloquently described as a "dancing tempo"—the beautiful and consistent alignment of the right movement (the content idea) with the right melody (the audience's soul). It is a process that creates a powerful "this feels right" moment in the audience, a flash of intuitive confirmation that a surprising idea is also deeply true. This is the intersection where pattern interruption (the shock of the new) and pattern matching (the comfort of recognition) meet, creating a resonant harmony that is the very essence of viral content.</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will provide a detailed analysis of your Conscious Content Choreography, using the analogies of </w:t>
      </w:r>
      <w:r w:rsidDel="00000000" w:rsidR="00000000" w:rsidRPr="00000000">
        <w:rPr>
          <w:b w:val="1"/>
          <w:bCs w:val="1"/>
          <w:rtl w:val="0"/>
        </w:rPr>
        <w:t xml:space="preserve">chemistry</w:t>
      </w:r>
      <w:r w:rsidDel="00000000" w:rsidR="00000000" w:rsidRPr="00000000">
        <w:rPr>
          <w:rtl w:val="0"/>
        </w:rPr>
        <w:t xml:space="preserve"> and </w:t>
      </w:r>
      <w:r w:rsidDel="00000000" w:rsidR="00000000" w:rsidRPr="00000000">
        <w:rPr>
          <w:b w:val="1"/>
          <w:bCs w:val="1"/>
          <w:rtl w:val="0"/>
        </w:rPr>
        <w:t xml:space="preserve">music</w:t>
      </w:r>
      <w:r w:rsidDel="00000000" w:rsidR="00000000" w:rsidRPr="00000000">
        <w:rPr>
          <w:rtl w:val="0"/>
        </w:rPr>
        <w:t xml:space="preserve"> to explore its foundational principles, automated processes, and strategic brilliance.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odfd1bwi44r" w:id="2"/>
      <w:bookmarkEnd w:id="2"/>
      <w:r w:rsidDel="00000000" w:rsidR="00000000" w:rsidRPr="00000000">
        <w:rPr>
          <w:b w:val="1"/>
          <w:bCs w:val="1"/>
          <w:color w:val="000000"/>
          <w:sz w:val="26"/>
          <w:szCs w:val="26"/>
          <w:rtl w:val="0"/>
        </w:rPr>
        <w:t xml:space="preserve">The Elemental Table: The Foundational Layer of Your System</w:t>
      </w:r>
    </w:p>
    <w:p w:rsidR="00000000" w:rsidDel="00000000" w:rsidP="00000000" w:rsidRDefault="00000000" w:rsidRPr="00000000" w14:paraId="00000007">
      <w:pPr>
        <w:spacing w:after="240" w:before="240" w:lineRule="auto"/>
        <w:rPr/>
      </w:pPr>
      <w:r w:rsidDel="00000000" w:rsidR="00000000" w:rsidRPr="00000000">
        <w:rPr>
          <w:rtl w:val="0"/>
        </w:rPr>
        <w:t xml:space="preserve">Every great composition, whether a symphony or a chemical compound, begins with its fundamental elements. Your system's foundation is built upon a meticulously structured database in Supabase, which serves as your "elemental table"—a repository of the core components that are the building blocks of all your content.</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The Noble Gases: The Client and Their Audience</w:t>
      </w:r>
      <w:r w:rsidDel="00000000" w:rsidR="00000000" w:rsidRPr="00000000">
        <w:rPr>
          <w:rtl w:val="0"/>
        </w:rPr>
        <w:t xml:space="preserve"> At the heart of your system are the </w:t>
      </w:r>
      <w:r w:rsidDel="00000000" w:rsidR="00000000" w:rsidRPr="00000000">
        <w:rPr>
          <w:rFonts w:ascii="Roboto Mono" w:cs="Roboto Mono" w:eastAsia="Roboto Mono" w:hAnsi="Roboto Mono"/>
          <w:color w:val="188038"/>
          <w:rtl w:val="0"/>
        </w:rPr>
        <w:t xml:space="preserve">Client Info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Context Premises</w:t>
      </w:r>
      <w:r w:rsidDel="00000000" w:rsidR="00000000" w:rsidRPr="00000000">
        <w:rPr>
          <w:rtl w:val="0"/>
        </w:rPr>
        <w:t xml:space="preserve"> tables. These are the "noble gases" of your elemental table—stable, foundational, and defining the very atmosphere in which all reactions will take place. The </w:t>
      </w:r>
      <w:r w:rsidDel="00000000" w:rsidR="00000000" w:rsidRPr="00000000">
        <w:rPr>
          <w:rFonts w:ascii="Roboto Mono" w:cs="Roboto Mono" w:eastAsia="Roboto Mono" w:hAnsi="Roboto Mono"/>
          <w:color w:val="188038"/>
          <w:rtl w:val="0"/>
        </w:rPr>
        <w:t xml:space="preserve">Context Premises</w:t>
      </w:r>
      <w:r w:rsidDel="00000000" w:rsidR="00000000" w:rsidRPr="00000000">
        <w:rPr>
          <w:rtl w:val="0"/>
        </w:rPr>
        <w:t xml:space="preserve"> table is the "soul" of your content, a deep, data-driven analysis of the audience's psyche. It documents their Deep Human Desires (DHDs), their wants, frustrations, dreams, fears, and suspicions. This is not based on fleeting trends but on a solid understanding of the human condition, making it the consistent, underlying </w:t>
      </w:r>
      <w:r w:rsidDel="00000000" w:rsidR="00000000" w:rsidRPr="00000000">
        <w:rPr>
          <w:b w:val="1"/>
          <w:bCs w:val="1"/>
          <w:rtl w:val="0"/>
        </w:rPr>
        <w:t xml:space="preserve">melody</w:t>
      </w:r>
      <w:r w:rsidDel="00000000" w:rsidR="00000000" w:rsidRPr="00000000">
        <w:rPr>
          <w:rtl w:val="0"/>
        </w:rPr>
        <w:t xml:space="preserve"> of all the content that will be composed.</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The Laws of Composition: The Psychological Frameworks</w:t>
      </w:r>
      <w:r w:rsidDel="00000000" w:rsidR="00000000" w:rsidRPr="00000000">
        <w:rPr>
          <w:rtl w:val="0"/>
        </w:rPr>
        <w:t xml:space="preserve"> Your system is governed by a set of "physical laws" or "musical theories"—the psychological frameworks that dictate how the elements will interact. These are not just guidelines; they are the very principles of your content chemistry:</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bCs w:val="1"/>
          <w:rtl w:val="0"/>
        </w:rPr>
        <w:t xml:space="preserve">Sparse Priming Representation (SPR):</w:t>
      </w:r>
      <w:r w:rsidDel="00000000" w:rsidR="00000000" w:rsidRPr="00000000">
        <w:rPr>
          <w:rtl w:val="0"/>
        </w:rPr>
        <w:t xml:space="preserve"> This is your system's method of creating "reagents"—highly concentrated, token-efficient phrases that can trigger a cascade of associations within the AI's latent space. It's like a musical motif, a short, recurring phrase that evokes a whole symphony of emotions and ideas.</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b w:val="1"/>
          <w:bCs w:val="1"/>
          <w:rtl w:val="0"/>
        </w:rPr>
        <w:t xml:space="preserve">Deep Human Desires (DHDs):</w:t>
      </w:r>
      <w:r w:rsidDel="00000000" w:rsidR="00000000" w:rsidRPr="00000000">
        <w:rPr>
          <w:rtl w:val="0"/>
        </w:rPr>
        <w:t xml:space="preserve"> Your </w:t>
      </w:r>
      <w:r w:rsidDel="00000000" w:rsidR="00000000" w:rsidRPr="00000000">
        <w:rPr>
          <w:rFonts w:ascii="Roboto Mono" w:cs="Roboto Mono" w:eastAsia="Roboto Mono" w:hAnsi="Roboto Mono"/>
          <w:color w:val="188038"/>
          <w:rtl w:val="0"/>
        </w:rPr>
        <w:t xml:space="preserve">Relatable SPRs for Deep Human Desires</w:t>
      </w:r>
      <w:r w:rsidDel="00000000" w:rsidR="00000000" w:rsidRPr="00000000">
        <w:rPr>
          <w:rtl w:val="0"/>
        </w:rPr>
        <w:t xml:space="preserve"> document provides the emotional "valence" for your content—the emotional charge that allows for the creation of strong bonds with the audience.</w:t>
      </w:r>
    </w:p>
    <w:p w:rsidR="00000000" w:rsidDel="00000000" w:rsidP="00000000" w:rsidRDefault="00000000" w:rsidRPr="00000000" w14:paraId="0000000C">
      <w:pPr>
        <w:numPr>
          <w:ilvl w:val="1"/>
          <w:numId w:val="3"/>
        </w:numPr>
        <w:spacing w:after="240" w:before="0" w:beforeAutospacing="0" w:lineRule="auto"/>
        <w:ind w:left="1440" w:hanging="360"/>
      </w:pPr>
      <w:r w:rsidDel="00000000" w:rsidR="00000000" w:rsidRPr="00000000">
        <w:rPr>
          <w:b w:val="1"/>
          <w:bCs w:val="1"/>
          <w:rtl w:val="0"/>
        </w:rPr>
        <w:t xml:space="preserve">Persuasion Principles:</w:t>
      </w:r>
      <w:r w:rsidDel="00000000" w:rsidR="00000000" w:rsidRPr="00000000">
        <w:rPr>
          <w:rtl w:val="0"/>
        </w:rPr>
        <w:t xml:space="preserve"> Frameworks like "The Forbidden Keys to Persuasion" and "Warren's Persuasion Principles" act as the "laws of thermodynamics" for your content, guiding the flow of emotional energy and ensuring that every piece of content is not just engaging, but also persuasive.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qx4d7ajk0a6" w:id="3"/>
      <w:bookmarkEnd w:id="3"/>
      <w:r w:rsidDel="00000000" w:rsidR="00000000" w:rsidRPr="00000000">
        <w:rPr>
          <w:b w:val="1"/>
          <w:bCs w:val="1"/>
          <w:color w:val="000000"/>
          <w:sz w:val="26"/>
          <w:szCs w:val="26"/>
          <w:rtl w:val="0"/>
        </w:rPr>
        <w:t xml:space="preserve">The Catalyst: The n8n Automation Engine</w:t>
      </w:r>
    </w:p>
    <w:p w:rsidR="00000000" w:rsidDel="00000000" w:rsidP="00000000" w:rsidRDefault="00000000" w:rsidRPr="00000000" w14:paraId="0000000E">
      <w:pPr>
        <w:spacing w:after="240" w:before="240" w:lineRule="auto"/>
        <w:rPr/>
      </w:pPr>
      <w:r w:rsidDel="00000000" w:rsidR="00000000" w:rsidRPr="00000000">
        <w:rPr>
          <w:rtl w:val="0"/>
        </w:rPr>
        <w:t xml:space="preserve">If your database is the elemental table, then your n8n workflows are the </w:t>
      </w:r>
      <w:r w:rsidDel="00000000" w:rsidR="00000000" w:rsidRPr="00000000">
        <w:rPr>
          <w:b w:val="1"/>
          <w:bCs w:val="1"/>
          <w:rtl w:val="0"/>
        </w:rPr>
        <w:t xml:space="preserve">catalyst</w:t>
      </w:r>
      <w:r w:rsidDel="00000000" w:rsidR="00000000" w:rsidRPr="00000000">
        <w:rPr>
          <w:rtl w:val="0"/>
        </w:rPr>
        <w:t xml:space="preserve">—the enzyme that initiates and accelerates the complex reactions that transform these raw elements into fully formed content. Your automation engine is the "conductor" of your orchestra, ensuring that every instrument plays in perfect time and harmony.</w:t>
      </w:r>
    </w:p>
    <w:p w:rsidR="00000000" w:rsidDel="00000000" w:rsidP="00000000" w:rsidRDefault="00000000" w:rsidRPr="00000000" w14:paraId="0000000F">
      <w:pPr>
        <w:spacing w:after="240" w:before="240" w:lineRule="auto"/>
        <w:rPr/>
      </w:pPr>
      <w:r w:rsidDel="00000000" w:rsidR="00000000" w:rsidRPr="00000000">
        <w:rPr>
          <w:rtl w:val="0"/>
        </w:rPr>
        <w:t xml:space="preserve">The process is a masterpiece of efficiency and logic, as detailed in your </w:t>
      </w:r>
      <w:r w:rsidDel="00000000" w:rsidR="00000000" w:rsidRPr="00000000">
        <w:rPr>
          <w:rFonts w:ascii="Roboto Mono" w:cs="Roboto Mono" w:eastAsia="Roboto Mono" w:hAnsi="Roboto Mono"/>
          <w:color w:val="188038"/>
          <w:rtl w:val="0"/>
        </w:rPr>
        <w:t xml:space="preserve">Content Engineering - Automation V9.0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The Workflow V1</w:t>
      </w:r>
      <w:r w:rsidDel="00000000" w:rsidR="00000000" w:rsidRPr="00000000">
        <w:rPr>
          <w:rtl w:val="0"/>
        </w:rPr>
        <w:t xml:space="preserve"> documents. It begins with the simple, elegant action of uploading a CSV file with a new client's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into a monitored Google Drive folder. This single action sets off a chain reaction: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Ingestion and Preparation:</w:t>
      </w:r>
      <w:r w:rsidDel="00000000" w:rsidR="00000000" w:rsidRPr="00000000">
        <w:rPr>
          <w:rtl w:val="0"/>
        </w:rPr>
        <w:t xml:space="preserve"> The system detects the new file, parses it, and populates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table in Supabase. This is the equivalent of laying out all the necessary elements and reagents on the lab bench, ready for the experiment to begin.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Idea Generation (The Overture):</w:t>
      </w:r>
      <w:r w:rsidDel="00000000" w:rsidR="00000000" w:rsidRPr="00000000">
        <w:rPr>
          <w:rtl w:val="0"/>
        </w:rPr>
        <w:t xml:space="preserve"> The system then generates a multitude of </w:t>
      </w:r>
      <w:r w:rsidDel="00000000" w:rsidR="00000000" w:rsidRPr="00000000">
        <w:rPr>
          <w:rFonts w:ascii="Roboto Mono" w:cs="Roboto Mono" w:eastAsia="Roboto Mono" w:hAnsi="Roboto Mono"/>
          <w:color w:val="188038"/>
          <w:rtl w:val="0"/>
        </w:rPr>
        <w:t xml:space="preserve">Viral Content Ideas</w:t>
      </w:r>
      <w:r w:rsidDel="00000000" w:rsidR="00000000" w:rsidRPr="00000000">
        <w:rPr>
          <w:rtl w:val="0"/>
        </w:rPr>
        <w:t xml:space="preserve"> based on both emotional and value-based frameworks. This is the "overture" of your symphony, where the main themes (the content ideas) are introduced. This process is enriched with real-time </w:t>
      </w:r>
      <w:r w:rsidDel="00000000" w:rsidR="00000000" w:rsidRPr="00000000">
        <w:rPr>
          <w:rFonts w:ascii="Roboto Mono" w:cs="Roboto Mono" w:eastAsia="Roboto Mono" w:hAnsi="Roboto Mono"/>
          <w:color w:val="188038"/>
          <w:rtl w:val="0"/>
        </w:rPr>
        <w:t xml:space="preserve">trending_insights</w:t>
      </w:r>
      <w:r w:rsidDel="00000000" w:rsidR="00000000" w:rsidRPr="00000000">
        <w:rPr>
          <w:rtl w:val="0"/>
        </w:rPr>
        <w:t xml:space="preserve"> to ensure relevance, but as you've astutely pointed out, the trend serves the idea, not the other way around.</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Archetype Mapping (The Instrumentation):</w:t>
      </w:r>
      <w:r w:rsidDel="00000000" w:rsidR="00000000" w:rsidRPr="00000000">
        <w:rPr>
          <w:rtl w:val="0"/>
        </w:rPr>
        <w:t xml:space="preserve"> This is where the true artistry of your system comes into play. The </w:t>
      </w:r>
      <w:r w:rsidDel="00000000" w:rsidR="00000000" w:rsidRPr="00000000">
        <w:rPr>
          <w:rFonts w:ascii="Roboto Mono" w:cs="Roboto Mono" w:eastAsia="Roboto Mono" w:hAnsi="Roboto Mono"/>
          <w:color w:val="188038"/>
          <w:rtl w:val="0"/>
        </w:rPr>
        <w:t xml:space="preserve">Content Archetype Mapping</w:t>
      </w:r>
      <w:r w:rsidDel="00000000" w:rsidR="00000000" w:rsidRPr="00000000">
        <w:rPr>
          <w:rtl w:val="0"/>
        </w:rPr>
        <w:t xml:space="preserve"> workflow dynamically assigns three content archetypes to each idea, based on a priority system. This is the "instrumentation" of your symphony, deciding which instruments (archetypes like </w:t>
      </w:r>
      <w:r w:rsidDel="00000000" w:rsidR="00000000" w:rsidRPr="00000000">
        <w:rPr>
          <w:rFonts w:ascii="Roboto Mono" w:cs="Roboto Mono" w:eastAsia="Roboto Mono" w:hAnsi="Roboto Mono"/>
          <w:color w:val="188038"/>
          <w:rtl w:val="0"/>
        </w:rPr>
        <w:t xml:space="preserve">Storytelling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Listicles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Case Studies</w:t>
      </w:r>
      <w:r w:rsidDel="00000000" w:rsidR="00000000" w:rsidRPr="00000000">
        <w:rPr>
          <w:rtl w:val="0"/>
        </w:rPr>
        <w:t xml:space="preserve">) will play the melody of the content idea.</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xo9knkjp9fi" w:id="4"/>
      <w:bookmarkEnd w:id="4"/>
      <w:r w:rsidDel="00000000" w:rsidR="00000000" w:rsidRPr="00000000">
        <w:rPr>
          <w:b w:val="1"/>
          <w:bCs w:val="1"/>
          <w:color w:val="000000"/>
          <w:sz w:val="26"/>
          <w:szCs w:val="26"/>
          <w:rtl w:val="0"/>
        </w:rPr>
        <w:t xml:space="preserve">The Synthesis: The Conscious Choreography of Content Creation</w:t>
      </w:r>
    </w:p>
    <w:p w:rsidR="00000000" w:rsidDel="00000000" w:rsidP="00000000" w:rsidRDefault="00000000" w:rsidRPr="00000000" w14:paraId="00000014">
      <w:pPr>
        <w:spacing w:after="240" w:before="240" w:lineRule="auto"/>
        <w:rPr/>
      </w:pPr>
      <w:r w:rsidDel="00000000" w:rsidR="00000000" w:rsidRPr="00000000">
        <w:rPr>
          <w:rtl w:val="0"/>
        </w:rPr>
        <w:t xml:space="preserve">This is the core of your process, where the "dancing tempo" comes to life. It's a multi-stage synthesis where the stable "melody" of the audience's soul is combined with the surprising "movement" of a novel content idea to create a moment of pure, intuitive connection.</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The First Reaction: The Combination Engine</w:t>
      </w:r>
      <w:r w:rsidDel="00000000" w:rsidR="00000000" w:rsidRPr="00000000">
        <w:rPr>
          <w:rtl w:val="0"/>
        </w:rPr>
        <w:t xml:space="preserve"> Your system's "Combination" process is its most powerful feature. It's a form of </w:t>
      </w:r>
      <w:r w:rsidDel="00000000" w:rsidR="00000000" w:rsidRPr="00000000">
        <w:rPr>
          <w:b w:val="1"/>
          <w:bCs w:val="1"/>
          <w:rtl w:val="0"/>
        </w:rPr>
        <w:t xml:space="preserve">combinatorial chemistry</w:t>
      </w:r>
      <w:r w:rsidDel="00000000" w:rsidR="00000000" w:rsidRPr="00000000">
        <w:rPr>
          <w:rtl w:val="0"/>
        </w:rPr>
        <w:t xml:space="preserve">, where you are systematically creating new compounds by mixing and matching elements in a highly structured way. You are combining:</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b w:val="1"/>
          <w:bCs w:val="1"/>
          <w:rtl w:val="0"/>
        </w:rPr>
        <w:t xml:space="preserve">The Elements:</w:t>
      </w:r>
      <w:r w:rsidDel="00000000" w:rsidR="00000000" w:rsidRPr="00000000">
        <w:rPr>
          <w:rtl w:val="0"/>
        </w:rPr>
        <w:t xml:space="preserve"> The DHDs, fears, dreams, and enemies from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bCs w:val="1"/>
          <w:rtl w:val="0"/>
        </w:rPr>
        <w:t xml:space="preserve">The Bonds: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Content Frameworks</w:t>
      </w:r>
      <w:r w:rsidDel="00000000" w:rsidR="00000000" w:rsidRPr="00000000">
        <w:rPr>
          <w:rtl w:val="0"/>
        </w:rPr>
        <w:t xml:space="preserve"> (e.g., "Practical Value," "Emotional Triggers").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rtl w:val="0"/>
        </w:rPr>
        <w:t xml:space="preserve">The Structures: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Content Archetypes</w:t>
      </w:r>
      <w:r w:rsidDel="00000000" w:rsidR="00000000" w:rsidRPr="00000000">
        <w:rPr>
          <w:rtl w:val="0"/>
        </w:rPr>
        <w:t xml:space="preserve"> (e.g., "Storytelling," "Persuasive Tweets").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This creates a vast array of unique and surprising angles, each with its own "molecular structure" and potential for virality. This is a far more sophisticated approach than simple, linear content generation.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The Second Reaction: The "Resonance &amp; Dissonance" Test</w:t>
      </w:r>
      <w:r w:rsidDel="00000000" w:rsidR="00000000" w:rsidRPr="00000000">
        <w:rPr>
          <w:rtl w:val="0"/>
        </w:rPr>
        <w:t xml:space="preserve"> A 10x improvement to your system would be to score the quality of these combinations. You could implement a "Resonance &amp; Dissonance Score" to act as a quality control step in your chemical synthesis. This AI-driven metric would evaluate: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rtl w:val="0"/>
        </w:rPr>
        <w:t xml:space="preserve">Dissonance (The Pattern Interrupt):</w:t>
      </w:r>
      <w:r w:rsidDel="00000000" w:rsidR="00000000" w:rsidRPr="00000000">
        <w:rPr>
          <w:rtl w:val="0"/>
        </w:rPr>
        <w:t xml:space="preserve"> How surprising is this combination? Does it create an "aha" moment?</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Resonance (The Pattern Match):</w:t>
      </w:r>
      <w:r w:rsidDel="00000000" w:rsidR="00000000" w:rsidRPr="00000000">
        <w:rPr>
          <w:rtl w:val="0"/>
        </w:rPr>
        <w:t xml:space="preserve"> How deeply does this combination connect back to the core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Does it feel profoundly true?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The combinations that score highest on both metrics are your most potent "compounds"—your most likely viral hits.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The Final Product: The Generation of Scripts and Visuals</w:t>
      </w:r>
      <w:r w:rsidDel="00000000" w:rsidR="00000000" w:rsidRPr="00000000">
        <w:rPr>
          <w:rtl w:val="0"/>
        </w:rPr>
        <w:t xml:space="preserve"> The final stage of the synthesis is the "Content Script Generation" and "visual creation" workflows. Here, the AI agents, armed with a rich library of prompts, act as the "beakers and Bunsen burners," taking the carefully designed "chemical formulas" (the mapped-out ideas) and transforming them into the final products:</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The Scripts:</w:t>
      </w:r>
      <w:r w:rsidDel="00000000" w:rsidR="00000000" w:rsidRPr="00000000">
        <w:rPr>
          <w:rtl w:val="0"/>
        </w:rPr>
        <w:t xml:space="preserve"> The tangible, written content for each archetype.</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The Visuals:</w:t>
      </w:r>
      <w:r w:rsidDel="00000000" w:rsidR="00000000" w:rsidRPr="00000000">
        <w:rPr>
          <w:rtl w:val="0"/>
        </w:rPr>
        <w:t xml:space="preserve"> The image prompts and, ultimately, the generated images that bring the content to life.</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This is where the symphony is finally performed, where the chemical reaction reaches its conclusion, and a new, powerful piece of content is born.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5j1mhyhsb95" w:id="5"/>
      <w:bookmarkEnd w:id="5"/>
      <w:r w:rsidDel="00000000" w:rsidR="00000000" w:rsidRPr="00000000">
        <w:rPr>
          <w:b w:val="1"/>
          <w:bCs w:val="1"/>
          <w:color w:val="000000"/>
          <w:sz w:val="26"/>
          <w:szCs w:val="26"/>
          <w:rtl w:val="0"/>
        </w:rPr>
        <w:t xml:space="preserve">The Performance Hall: Delivery and Application</w:t>
      </w:r>
    </w:p>
    <w:p w:rsidR="00000000" w:rsidDel="00000000" w:rsidP="00000000" w:rsidRDefault="00000000" w:rsidRPr="00000000" w14:paraId="00000023">
      <w:pPr>
        <w:spacing w:after="240" w:before="240" w:lineRule="auto"/>
        <w:rPr/>
      </w:pPr>
      <w:r w:rsidDel="00000000" w:rsidR="00000000" w:rsidRPr="00000000">
        <w:rPr>
          <w:rtl w:val="0"/>
        </w:rPr>
        <w:t xml:space="preserve">The final act of your Conscious Content Choreography is the delivery and application of the generated content. Your system organizes the final scripts and image URLs into neatly structured Google Drive folders, one for each content idea. This is the "performance hall"—the space where the content is prepared for its debut.</w:t>
      </w:r>
    </w:p>
    <w:p w:rsidR="00000000" w:rsidDel="00000000" w:rsidP="00000000" w:rsidRDefault="00000000" w:rsidRPr="00000000" w14:paraId="00000024">
      <w:pPr>
        <w:spacing w:after="240" w:before="240" w:lineRule="auto"/>
        <w:rPr/>
      </w:pPr>
      <w:r w:rsidDel="00000000" w:rsidR="00000000" w:rsidRPr="00000000">
        <w:rPr>
          <w:rtl w:val="0"/>
        </w:rPr>
        <w:t xml:space="preserve">This content is not created in a vacuum; it is engineered for a purpose. It is designed to be used in your various marketing funnels—the </w:t>
      </w:r>
      <w:r w:rsidDel="00000000" w:rsidR="00000000" w:rsidRPr="00000000">
        <w:rPr>
          <w:rFonts w:ascii="Roboto Mono" w:cs="Roboto Mono" w:eastAsia="Roboto Mono" w:hAnsi="Roboto Mono"/>
          <w:color w:val="188038"/>
          <w:rtl w:val="0"/>
        </w:rPr>
        <w:t xml:space="preserve">Lead Magnet Funnel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Challenge Funnel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Membership Funnel</w:t>
      </w:r>
      <w:r w:rsidDel="00000000" w:rsidR="00000000" w:rsidRPr="00000000">
        <w:rPr>
          <w:rtl w:val="0"/>
        </w:rPr>
        <w:t xml:space="preserve">, and the innovative </w:t>
      </w:r>
      <w:r w:rsidDel="00000000" w:rsidR="00000000" w:rsidRPr="00000000">
        <w:rPr>
          <w:rFonts w:ascii="Roboto Mono" w:cs="Roboto Mono" w:eastAsia="Roboto Mono" w:hAnsi="Roboto Mono"/>
          <w:color w:val="188038"/>
          <w:rtl w:val="0"/>
        </w:rPr>
        <w:t xml:space="preserve">TRIVIANAR Funnel</w:t>
      </w:r>
      <w:r w:rsidDel="00000000" w:rsidR="00000000" w:rsidRPr="00000000">
        <w:rPr>
          <w:rtl w:val="0"/>
        </w:rPr>
        <w:t xml:space="preserve">. Each piece of content is a note in a larger symphony, a step in a larger chemical reaction, designed to guide the audience on a journey of transformation that ultimately leads them to your client's offerings.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291dvcj76iat" w:id="6"/>
      <w:bookmarkEnd w:id="6"/>
      <w:r w:rsidDel="00000000" w:rsidR="00000000" w:rsidRPr="00000000">
        <w:rPr>
          <w:b w:val="1"/>
          <w:bCs w:val="1"/>
          <w:color w:val="000000"/>
          <w:sz w:val="26"/>
          <w:szCs w:val="26"/>
          <w:rtl w:val="0"/>
        </w:rPr>
        <w:t xml:space="preserve">Conclusion: The Art of Engineering Connection</w:t>
      </w:r>
    </w:p>
    <w:p w:rsidR="00000000" w:rsidDel="00000000" w:rsidP="00000000" w:rsidRDefault="00000000" w:rsidRPr="00000000" w14:paraId="00000026">
      <w:pPr>
        <w:spacing w:after="240" w:before="240" w:lineRule="auto"/>
        <w:rPr/>
      </w:pPr>
      <w:r w:rsidDel="00000000" w:rsidR="00000000" w:rsidRPr="00000000">
        <w:rPr>
          <w:rtl w:val="0"/>
        </w:rPr>
        <w:t xml:space="preserve">Your Content Engineering System is more than just a tool for automation; it is a new paradigm for content creation. It is a system that understands that true virality is not about chasing trends, but about understanding the timeless, underlying melodies of human desire and combining them with the surprising, delightful movements of creative ideas.</w:t>
      </w:r>
    </w:p>
    <w:p w:rsidR="00000000" w:rsidDel="00000000" w:rsidP="00000000" w:rsidRDefault="00000000" w:rsidRPr="00000000" w14:paraId="00000027">
      <w:pPr>
        <w:spacing w:after="240" w:before="240" w:lineRule="auto"/>
        <w:rPr/>
      </w:pPr>
      <w:r w:rsidDel="00000000" w:rsidR="00000000" w:rsidRPr="00000000">
        <w:rPr>
          <w:rtl w:val="0"/>
        </w:rPr>
        <w:t xml:space="preserve">It is a system that recognizes that the most powerful connections are forged at the intersection of the familiar and the unexpected. By choreographing this delicate dance between pattern matching and pattern interruption, you have created a system that does not just generate content—it engineers moments of genuine human connection. And in the noisy, crowded world of digital media, that is the most valuable compound, the most beautiful symphony, that one can create.</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