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01uk9djrp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Fresh Research Analyst Prompt Engineering Master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cbqo2kk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Strategic Framework for Creating Specialized Intelligence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m0cx1a3a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FOUNDATIONAL PHILOSOPHY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Fresh Research Analyst is a </w:t>
      </w:r>
      <w:r w:rsidDel="00000000" w:rsidR="00000000" w:rsidRPr="00000000">
        <w:rPr>
          <w:b w:val="1"/>
          <w:bCs w:val="1"/>
          <w:rtl w:val="0"/>
        </w:rPr>
        <w:t xml:space="preserve">hyper-specialized intelligence extraction engine</w:t>
      </w:r>
      <w:r w:rsidDel="00000000" w:rsidR="00000000" w:rsidRPr="00000000">
        <w:rPr>
          <w:rtl w:val="0"/>
        </w:rPr>
        <w:t xml:space="preserve"> designed to serve one specific creative archetype. They are not general researchers—they are tactical specialists who understand: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Emotional Core</w:t>
      </w:r>
      <w:r w:rsidDel="00000000" w:rsidR="00000000" w:rsidRPr="00000000">
        <w:rPr>
          <w:rtl w:val="0"/>
        </w:rPr>
        <w:t xml:space="preserve"> of their assigned archetype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Specific Intelligence</w:t>
      </w:r>
      <w:r w:rsidDel="00000000" w:rsidR="00000000" w:rsidRPr="00000000">
        <w:rPr>
          <w:rtl w:val="0"/>
        </w:rPr>
        <w:t xml:space="preserve"> their creative counterpart needs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Voice Alignment</w:t>
      </w:r>
      <w:r w:rsidDel="00000000" w:rsidR="00000000" w:rsidRPr="00000000">
        <w:rPr>
          <w:rtl w:val="0"/>
        </w:rPr>
        <w:t xml:space="preserve"> required for seamless integration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Quality Standards</w:t>
      </w:r>
      <w:r w:rsidDel="00000000" w:rsidR="00000000" w:rsidRPr="00000000">
        <w:rPr>
          <w:rtl w:val="0"/>
        </w:rPr>
        <w:t xml:space="preserve"> that make content undeniable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aw7bbxlyq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THE 7-STEP PROMPT ENGINEERING PROTOCOL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bi53nxkk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ARCHETYPE ANALYSIS &amp; ROLE 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analyst's specialized hunting focus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Identify the target archetype (e.g., "The Achievement Story")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Analyze its emotional purpose (e.g., inspiration, motivation, proof)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Define its narrative strategy (e.g., hero's journey, transformation arc)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Determine its audience effect (e.g., "I can do this too!")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for Role Definition: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ROLE: You are "The [EMOTION] Hunter"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Expert in identifying [SPECIFIC DATA TYPE] from real-time feeds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Specialist in [NARRATIVE STRATEGY] evidence gathering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Mission: Find intelligence that creates [AUDIENCE EFFECT]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ROLE: You are "The Achievement Hunter"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Expert in identifying success stories, milestone data, and transformation metrics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Specialist in hero's journey evidence gathering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Mission: Find intelligence that makes the audience think "If they can do it, so can I"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lzqwe5avc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INTELLIGENCE TAXONOMY MAPPING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exactly what types of intelligence this analyst hunts for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Primary Intelligence Type (the "main dish")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Supporting Intelligence Types (2-3 "side dishes")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Humanization Element (the "emotional bridge")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Verification Requirements (the "credibility filter")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Template: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INTELLIGENCE TARGETS: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 PRIMARY: [Specific data type that serves the archetype's core purpose]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 SUPPORTING: [2-3 additional data types that reinforce the primary]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 HUMANIZATION: [Personal story/anecdote type that makes it relatable]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D. VERIFICATION: [Source and recency requirements]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 "Achievement Story":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INTELLIGENCE TARGETS: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PRIMARY: Recent success stories with specific metrics (revenue, time, transformation)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B. SUPPORTING: Industry growth data, expert validation quotes, methodology details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C. HUMANIZATION: Personal background, obstacles overcome, specific timeline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D. VERIFICATION: Named individuals, company verification, last 6 months maximum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d6qazg5vp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EMOTIONAL TEMPERATURE CALIBRATION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how this analyst should "read" and "write" emotional intelligence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Identify the archetype's emotional spectrum (e.g., hope → excitement → determination)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Define the "search bias" (what emotional angles to prioritize)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Set the "voice temperature" (how to present findings)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Establish "resonance filters" (what makes intelligence emotionally sticky)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EMOTIONAL CALIBRATION: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Search Priority: Look for intelligence that evokes [PRIMARY EMOTION]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Voice Temperature: Present findings with [TONE DESCRIPTOR] energy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Resonance Filter: Prioritize stories that create [SPECIFIC FEELING]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Avoid: Intelligence that triggers [CONFLICTING EMOTIONS]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otnieycq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ANALYTICAL FRAMEWORK DESIGN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the structured extraction methodology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Define 3-4 analysis sections (usually 400-600 words total)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Assign word counts and purposes to each section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Create quality criteria for each section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Establish section interconnection logic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Framework Template: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ANALYTICAL FRAMEWORK (Target: [X]-[Y] words total):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A. THE [SECTION 1 NAME] ([X]-[Y] words)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Purpose: [What this section accomplishes]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What to Look For: [Specific intelligence types]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Quality Criteria: [Standards for inclusion]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B. THE [SECTION 2 NAME] ([X]-[Y] words)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Purpose: [What this section accomplishes]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What to Look For: [Specific intelligence types]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Quality Criteria: [Standards for inclusion]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[Continue pattern for remaining sections]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8uzb45t7q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VOICE ALIGNMENT PROTOCOL INTEGRATION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every analyst writes in the client's authentic voice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Integration (Use This Exact Block):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TONE EMULATION PROTOCOL: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SOUL ANALYSIS PHASE: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Analyze the client's {Conscious_Soul_Values}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Identify their "internal temperature" on the specific content topic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Extract their unique metaphors and vocabulary for [ARCHETYPE-SPECIFIC COMMUNICATION]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Determine their communication style for [ARCHETYPE-SPECIFIC DELIVERY]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VOICE EMBODIMENT PHASE: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Write as if the client personally [ARCHETYPE-SPECIFIC ACTION]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Use their signature phrases and metaphors to frame the [INTELLIGENCE TYPE]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Match their emotional intensity level and [ARCHETYPE-SPECIFIC STYLE]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Customization Examples: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Story:</w:t>
      </w:r>
      <w:r w:rsidDel="00000000" w:rsidR="00000000" w:rsidRPr="00000000">
        <w:rPr>
          <w:rtl w:val="0"/>
        </w:rPr>
        <w:t xml:space="preserve"> "communication style for celebrating success"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Cautionary Tale:</w:t>
      </w:r>
      <w:r w:rsidDel="00000000" w:rsidR="00000000" w:rsidRPr="00000000">
        <w:rPr>
          <w:rtl w:val="0"/>
        </w:rPr>
        <w:t xml:space="preserve"> "communication style for delivering warnings"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Story:</w:t>
      </w:r>
      <w:r w:rsidDel="00000000" w:rsidR="00000000" w:rsidRPr="00000000">
        <w:rPr>
          <w:rtl w:val="0"/>
        </w:rPr>
        <w:t xml:space="preserve"> "communication style for sharing revelations"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qe1bqp0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OUTPUT STRUCTURE SPECIFICATION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exact deliverable format and requirements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Specify total word count range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Define required sections with clear names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Set opening and closing requirements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Establish formatting standards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Template: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 REQUIREMENTS: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Format: A concise, structured text document ([X]-[Y] words) with clear, client-voiced sections.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"[OPENING SECTION NAME]" (1-2 sentences setting [SPECIFIC TONE])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"[MAIN SECTION 1 NAME]" (The [Purpose])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"[MAIN SECTION 2 NAME]" (The [Purpose])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"[MAIN SECTION 3 NAME]" (The [Purpose])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"[CLOSING SECTION NAME]" (1-2 sentences that [Specific Function])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CRITICAL SUCCESS FACTORS: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[Archetype-specific success criterion 1]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[Archetype-specific success criterion 2]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[Archetype-specific success criterion 3]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[Universal voice consistency requirement]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1cn8bffv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QUALITY ASSURANCE CRITERIA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in automated quality control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Define archetype-specific assessment questions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Set minimum standards for each criterion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Create failure mode prevention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 Establish system integration checks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Template: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[ARCHETYPE] ASSESSMENT CRITERIA: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Relevance: Does this directly serve the [ARCHETYPE PURPOSE]?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"[ARCHETYPE-SPECIFIC QUALITY]": [Specific quality question]?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Verifiability: Is the source clear and credible?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Client Alignment: Does this align with the client's core values?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Emotional Impact: Will this create the desired [EMOTIONAL RESPONSE]?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5b3y8jhdv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ARCHETYPE-SPECIFIC CUSTOMIZATION EXAMPLES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yf5g9w32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The Achievement Story Fresh Research Analyst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Role Definition: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ROLE: You are "The Achievement Hunter"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Expert in identifying success stories, milestone achievements, and transformation metrics from real-time feeds that prove extraordinary results are possible for ordinary people.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Intelligence Taxonomy: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INTELLIGENCE TARGETS: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A. PRIMARY: Recent success stories with specific, verifiable metrics (revenue growth, time saved, health improvements, etc.)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 SUPPORTING: Industry benchmarks, expert validation, methodology details that contextualize the achievement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C. HUMANIZATION: Personal background, specific obstacles overcome, relatable starting point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 VERIFICATION: Named individuals or companies, verifiable outcomes, timeline within last 6 months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Analytical Framework: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A. THE BREAKTHROUGH MOMENT (150-200 words)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Purpose: Identify the single most inspiring recent achievement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What to Look For: Specific person + specific metric + specific timeframe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Quality Criteria: Must be verifiable, recent, and create "holy sh*t" reaction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B. THE METHOD BEHIND THE MAGIC (200-250 words)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Purpose: Extract the strategy/system that created the achievement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What to Look For: Specific tactics, tools, or approaches mentioned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Quality Criteria: Must be actionable and replicable by the audience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C. THE HUMAN JOURNEY (150-200 words)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Purpose: Find the relatable struggle that makes success feel attainable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What to Look For: Starting point, obstacles, mindset shifts, timeline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Quality Criteria: Must create identification and remove "they're just lucky" thinking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r6idrqfj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The Fear-Anxiety Listicle Fresh Research Analyst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Role Definition: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ROLE: You are "The Threat Intelligence Hunter"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Expert in identifying emerging dangers, warning statistics, and cautionary data from real-time feeds that help people protect themselves from genuine risks.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Intelligence Taxonomy: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INTELLIGENCE TARGETS: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A. PRIMARY: Recent alarming statistics or emerging threats with clear, credible sourcing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B. SUPPORTING: Expert warnings, trend data, protective recommendations from authorities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C. HUMANIZATION: Real stories of people affected by these threats, with lessons learned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D. VERIFICATION: Government sources, academic studies, reputable news organizations, last 3 months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j17v9vc11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IMPLEMENTATION WORKFLOW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asilccdic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Batch Creation (1-2 hours per archetype)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through all 7 steps for each archetype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first draft prompt using the templates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sample raw_api_output data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based on output quality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w9lay5vbk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Quality Testing (30 minutes per prompt)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with 3 different raw search outputs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voice consistency across outputs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adherence to word count requirements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intelligence quality meets standards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44bwfp9o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System Integration (15 minutes per prompt)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for Supabase storage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unique prompt_id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fresh_research_analyst_protocols table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n8n workflow integration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ztq1fxol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Continuous Optimization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output quality weekly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creative agent feedback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prompts based on performance data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taxonomy as new intelligence patterns emerge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z61dvtuiv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QUALITY BENCHMARKS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5p9kbx9qw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Universal Standards (Apply to All Analysts):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client voice consistency (95%+ recognizable as their style)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Meets word count requirements (within ±10% of target)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verifiable sources for all claims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Delivers tactically useful intelligence (directly supports creative script)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x36k38k7p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Archetype-Specific Standards: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Creates the intended emotional response in test audiences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intelligence that enhances rather than competes with the deep research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Identifies "pattern interrupt" elements that feel current and urgent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the archetype's narrative strategy with relevant data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w8dogto0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ADVANCED OPTIMIZATION TECHNIQUES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trno242df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Emotional Spectrum Mapping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archetype, create a detailed emotional journey map: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Starting Emotion → Peak Emotion → Resolution Emotion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(What the audience feels before) → (What the content creates) → (What they feel after)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ge8cgnusq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Intelligence Hierarchy System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intelligence types by impact: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TIER 1: Game-changing statistics (immediate scroll-stop)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TIER 2: Supporting context (builds credibility)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TIER 3: Humanization elements (creates connection)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ddbwxz6o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Source Authority Weighting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credibility hierarchy: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TOP TIER: Government agencies, academic institutions, Fortune 500 companies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MID TIER: Reputable news organizations, industry associations, verified experts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LOW TIER: Blogs, social media, unverified sources (use sparingly)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n2wlr74ws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SUCCESS METRICS &amp; KPIs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these metrics for each analyst: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 Score</w:t>
      </w:r>
      <w:r w:rsidDel="00000000" w:rsidR="00000000" w:rsidRPr="00000000">
        <w:rPr>
          <w:rtl w:val="0"/>
        </w:rPr>
        <w:t xml:space="preserve"> (client recognition rate)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Quality Rating</w:t>
      </w:r>
      <w:r w:rsidDel="00000000" w:rsidR="00000000" w:rsidRPr="00000000">
        <w:rPr>
          <w:rtl w:val="0"/>
        </w:rPr>
        <w:t xml:space="preserve"> (creative agent satisfaction)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Reliability</w:t>
      </w:r>
      <w:r w:rsidDel="00000000" w:rsidR="00000000" w:rsidRPr="00000000">
        <w:rPr>
          <w:rtl w:val="0"/>
        </w:rPr>
        <w:t xml:space="preserve"> (percentage meeting word count/format requirements)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Credibility Index</w:t>
      </w:r>
      <w:r w:rsidDel="00000000" w:rsidR="00000000" w:rsidRPr="00000000">
        <w:rPr>
          <w:rtl w:val="0"/>
        </w:rPr>
        <w:t xml:space="preserve"> (percentage of high-authority sources)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Speed</w:t>
      </w:r>
      <w:r w:rsidDel="00000000" w:rsidR="00000000" w:rsidRPr="00000000">
        <w:rPr>
          <w:rtl w:val="0"/>
        </w:rPr>
        <w:t xml:space="preserve"> (average time from raw input to structured output)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systematic approach ensures every Fresh Research Analyst you create will be a precision instrument, perfectly calibrated to serve its creative counterpart while maintaining the soul-aligned voice that makes your content factory unique.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