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65B4A" w:rsidRDefault="00474950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t>NAME : BENJAMIN  DONKOR</w:t>
      </w:r>
    </w:p>
    <w:p w:rsidR="00474950" w:rsidRPr="00474950" w:rsidRDefault="00474950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t>INDEX NO. : 9813213</w:t>
      </w:r>
    </w:p>
    <w:p w:rsidR="00474950" w:rsidRDefault="00474950">
      <w:pPr>
        <w:rPr>
          <w:bCs/>
          <w:sz w:val="24"/>
          <w:szCs w:val="24"/>
        </w:rPr>
      </w:pPr>
      <w:r w:rsidRPr="00474950">
        <w:rPr>
          <w:noProof/>
          <w:sz w:val="24"/>
          <w:szCs w:val="24"/>
        </w:rPr>
        <w:t>COURSE CODE : AE 451 (IRRIGATION</w:t>
      </w:r>
      <w:r w:rsidRPr="00474950">
        <w:rPr>
          <w:bCs/>
          <w:sz w:val="24"/>
          <w:szCs w:val="24"/>
        </w:rPr>
        <w:t xml:space="preserve"> AND DRAINAGE)</w:t>
      </w:r>
    </w:p>
    <w:p w:rsidR="00474950" w:rsidRDefault="00474950">
      <w:pPr>
        <w:rPr>
          <w:noProof/>
          <w:sz w:val="24"/>
          <w:szCs w:val="24"/>
        </w:rPr>
      </w:pPr>
    </w:p>
    <w:p w:rsidR="00474950" w:rsidRPr="00474950" w:rsidRDefault="00474950" w:rsidP="00474950">
      <w:pPr>
        <w:jc w:val="center"/>
        <w:rPr>
          <w:noProof/>
          <w:sz w:val="24"/>
          <w:szCs w:val="24"/>
          <w:u w:val="single"/>
        </w:rPr>
      </w:pPr>
      <w:r w:rsidRPr="00474950">
        <w:rPr>
          <w:noProof/>
          <w:sz w:val="24"/>
          <w:szCs w:val="24"/>
          <w:u w:val="single"/>
        </w:rPr>
        <w:t>ASSIGNMEN</w:t>
      </w:r>
      <w:r w:rsidRPr="00474950">
        <w:rPr>
          <w:bCs/>
          <w:sz w:val="24"/>
          <w:szCs w:val="24"/>
          <w:u w:val="single"/>
        </w:rPr>
        <w:t>T</w:t>
      </w:r>
    </w:p>
    <w:p w:rsidR="002966DA" w:rsidRPr="006A2487" w:rsidRDefault="002966DA">
      <w:pPr>
        <w:rPr>
          <w:noProof/>
          <w:sz w:val="24"/>
          <w:szCs w:val="24"/>
        </w:rPr>
      </w:pPr>
    </w:p>
    <w:p w:rsidR="002966DA" w:rsidRDefault="002966DA">
      <w:pPr>
        <w:rPr>
          <w:bCs/>
          <w:sz w:val="24"/>
          <w:szCs w:val="24"/>
          <w:u w:val="single"/>
        </w:rPr>
      </w:pPr>
      <w:r w:rsidRPr="006A2487">
        <w:rPr>
          <w:noProof/>
          <w:sz w:val="24"/>
          <w:szCs w:val="24"/>
          <w:u w:val="single"/>
        </w:rPr>
        <w:t>QUES</w:t>
      </w:r>
      <w:r w:rsidRPr="006A2487">
        <w:rPr>
          <w:bCs/>
          <w:sz w:val="24"/>
          <w:szCs w:val="24"/>
          <w:u w:val="single"/>
        </w:rPr>
        <w:t>TION 1</w:t>
      </w:r>
    </w:p>
    <w:p w:rsidR="00D5457C" w:rsidRDefault="00D5457C" w:rsidP="00D5457C">
      <w:pPr>
        <w:pStyle w:val="ListParagraph"/>
        <w:jc w:val="center"/>
        <w:rPr>
          <w:bCs/>
          <w:sz w:val="24"/>
          <w:szCs w:val="24"/>
          <w:u w:val="single"/>
        </w:rPr>
      </w:pPr>
      <w:r w:rsidRPr="00D5457C">
        <w:rPr>
          <w:noProof/>
          <w:sz w:val="24"/>
          <w:szCs w:val="24"/>
          <w:u w:val="single"/>
        </w:rPr>
        <w:t>A GRAPH OF INFIL</w:t>
      </w:r>
      <w:r w:rsidRPr="00D5457C">
        <w:rPr>
          <w:bCs/>
          <w:sz w:val="24"/>
          <w:szCs w:val="24"/>
          <w:u w:val="single"/>
        </w:rPr>
        <w:t>TRATION RATE AGAINST TIME</w:t>
      </w:r>
    </w:p>
    <w:p w:rsidR="00D5457C" w:rsidRPr="00D5457C" w:rsidRDefault="00D5457C" w:rsidP="00D5457C">
      <w:pPr>
        <w:pStyle w:val="ListParagraph"/>
        <w:jc w:val="center"/>
        <w:rPr>
          <w:noProof/>
          <w:sz w:val="24"/>
          <w:szCs w:val="24"/>
          <w:u w:val="single"/>
        </w:rPr>
      </w:pPr>
    </w:p>
    <w:p w:rsidR="00D5457C" w:rsidRDefault="00D5457C" w:rsidP="00D5457C">
      <w:pPr>
        <w:pStyle w:val="ListParagraph"/>
        <w:numPr>
          <w:ilvl w:val="0"/>
          <w:numId w:val="1"/>
        </w:numPr>
        <w:rPr>
          <w:noProof/>
          <w:sz w:val="24"/>
          <w:szCs w:val="24"/>
          <w:u w:val="single"/>
        </w:rPr>
      </w:pPr>
    </w:p>
    <w:p w:rsidR="002966DA" w:rsidRPr="006A2487" w:rsidRDefault="002966DA">
      <w:pPr>
        <w:rPr>
          <w:noProof/>
          <w:sz w:val="24"/>
          <w:szCs w:val="24"/>
        </w:rPr>
      </w:pPr>
      <w:r w:rsidRPr="006A2487">
        <w:rPr>
          <w:noProof/>
          <w:sz w:val="24"/>
          <w:szCs w:val="24"/>
          <w:lang w:val="en-GB" w:eastAsia="en-GB"/>
        </w:rPr>
        <w:drawing>
          <wp:inline distT="0" distB="0" distL="0" distR="0" wp14:anchorId="04076056" wp14:editId="2A0778D1">
            <wp:extent cx="5943600" cy="4050792"/>
            <wp:effectExtent l="0" t="0" r="19050" b="26035"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:rsidR="002966DA" w:rsidRPr="006A2487" w:rsidRDefault="002966DA">
      <w:pPr>
        <w:rPr>
          <w:noProof/>
          <w:sz w:val="24"/>
          <w:szCs w:val="24"/>
        </w:rPr>
      </w:pPr>
    </w:p>
    <w:p w:rsidR="00860997" w:rsidRPr="006A2487" w:rsidRDefault="00860997">
      <w:pPr>
        <w:rPr>
          <w:sz w:val="24"/>
          <w:szCs w:val="24"/>
        </w:rPr>
      </w:pPr>
    </w:p>
    <w:p w:rsidR="00860997" w:rsidRPr="006A2487" w:rsidRDefault="00474950">
      <w:pPr>
        <w:rPr>
          <w:sz w:val="24"/>
          <w:szCs w:val="24"/>
        </w:rPr>
      </w:pPr>
      <w:r>
        <w:rPr>
          <w:sz w:val="24"/>
          <w:szCs w:val="24"/>
        </w:rPr>
        <w:lastRenderedPageBreak/>
        <w:t>(b)</w:t>
      </w:r>
    </w:p>
    <w:p w:rsidR="00860997" w:rsidRPr="006A2487" w:rsidRDefault="006C7FC0">
      <w:pPr>
        <w:rPr>
          <w:sz w:val="24"/>
          <w:szCs w:val="24"/>
        </w:rPr>
      </w:pPr>
      <w:bookmarkStart w:id="0" w:name="_GoBack"/>
      <w:r w:rsidRPr="006A2487">
        <w:rPr>
          <w:noProof/>
          <w:sz w:val="24"/>
          <w:szCs w:val="24"/>
          <w:lang w:val="en-GB" w:eastAsia="en-GB"/>
        </w:rPr>
        <w:drawing>
          <wp:inline distT="0" distB="0" distL="0" distR="0" wp14:anchorId="7BB2BEE4" wp14:editId="13523049">
            <wp:extent cx="6238875" cy="4162425"/>
            <wp:effectExtent l="0" t="0" r="9525" b="9525"/>
            <wp:docPr id="3" name="Chart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  <w:bookmarkEnd w:id="0"/>
    </w:p>
    <w:p w:rsidR="00115299" w:rsidRDefault="00115299">
      <w:pPr>
        <w:rPr>
          <w:sz w:val="24"/>
          <w:szCs w:val="24"/>
        </w:rPr>
      </w:pPr>
    </w:p>
    <w:p w:rsidR="00474950" w:rsidRPr="006A2487" w:rsidRDefault="00474950">
      <w:pPr>
        <w:rPr>
          <w:sz w:val="24"/>
          <w:szCs w:val="24"/>
        </w:rPr>
      </w:pPr>
    </w:p>
    <w:p w:rsidR="002966DA" w:rsidRPr="006A2487" w:rsidRDefault="002966DA">
      <w:pPr>
        <w:rPr>
          <w:sz w:val="24"/>
          <w:szCs w:val="24"/>
          <w:u w:val="single"/>
        </w:rPr>
      </w:pPr>
      <w:r w:rsidRPr="006A2487">
        <w:rPr>
          <w:sz w:val="24"/>
          <w:szCs w:val="24"/>
          <w:u w:val="single"/>
        </w:rPr>
        <w:t>QUES</w:t>
      </w:r>
      <w:r w:rsidRPr="006A2487">
        <w:rPr>
          <w:bCs/>
          <w:sz w:val="24"/>
          <w:szCs w:val="24"/>
          <w:u w:val="single"/>
        </w:rPr>
        <w:t>TION 2</w:t>
      </w:r>
    </w:p>
    <w:p w:rsidR="00D55BA2" w:rsidRPr="006A2487" w:rsidRDefault="00115299">
      <w:pPr>
        <w:rPr>
          <w:bCs/>
          <w:sz w:val="24"/>
          <w:szCs w:val="24"/>
        </w:rPr>
      </w:pPr>
      <w:r w:rsidRPr="006A2487">
        <w:rPr>
          <w:sz w:val="24"/>
          <w:szCs w:val="24"/>
        </w:rPr>
        <w:t xml:space="preserve">From </w:t>
      </w:r>
      <w:r w:rsidRPr="006A2487">
        <w:rPr>
          <w:bCs/>
          <w:sz w:val="24"/>
          <w:szCs w:val="24"/>
        </w:rPr>
        <w:t>the</w:t>
      </w:r>
      <w:r w:rsidR="00D55BA2" w:rsidRPr="006A2487">
        <w:rPr>
          <w:bCs/>
          <w:sz w:val="24"/>
          <w:szCs w:val="24"/>
        </w:rPr>
        <w:t xml:space="preserve"> first graph the Kostiakov </w:t>
      </w:r>
      <w:r w:rsidR="00474950" w:rsidRPr="006A2487">
        <w:rPr>
          <w:bCs/>
          <w:sz w:val="24"/>
          <w:szCs w:val="24"/>
        </w:rPr>
        <w:t>and</w:t>
      </w:r>
      <w:r w:rsidR="00D55BA2" w:rsidRPr="006A2487">
        <w:rPr>
          <w:bCs/>
          <w:sz w:val="24"/>
          <w:szCs w:val="24"/>
        </w:rPr>
        <w:t xml:space="preserve"> Philips equations for infiltration rate can be </w:t>
      </w:r>
      <w:r w:rsidR="00474950" w:rsidRPr="006A2487">
        <w:rPr>
          <w:bCs/>
          <w:sz w:val="24"/>
          <w:szCs w:val="24"/>
        </w:rPr>
        <w:t>generated</w:t>
      </w:r>
      <w:r w:rsidR="00D55BA2" w:rsidRPr="006A2487">
        <w:rPr>
          <w:bCs/>
          <w:sz w:val="24"/>
          <w:szCs w:val="24"/>
        </w:rPr>
        <w:t xml:space="preserve"> as</w:t>
      </w:r>
    </w:p>
    <w:p w:rsidR="00D55BA2" w:rsidRPr="006A2487" w:rsidRDefault="00D55BA2">
      <w:pPr>
        <w:rPr>
          <w:bCs/>
          <w:sz w:val="24"/>
          <w:szCs w:val="24"/>
          <w:u w:val="single"/>
        </w:rPr>
      </w:pPr>
      <w:r w:rsidRPr="006A2487">
        <w:rPr>
          <w:bCs/>
          <w:sz w:val="24"/>
          <w:szCs w:val="24"/>
          <w:u w:val="single"/>
        </w:rPr>
        <w:t>Kostiakov</w:t>
      </w:r>
      <w:r w:rsidR="009F6E62" w:rsidRPr="006A2487">
        <w:rPr>
          <w:bCs/>
          <w:sz w:val="24"/>
          <w:szCs w:val="24"/>
          <w:u w:val="single"/>
        </w:rPr>
        <w:t xml:space="preserve"> Equation</w:t>
      </w:r>
    </w:p>
    <w:p w:rsidR="00D55BA2" w:rsidRPr="006A2487" w:rsidRDefault="00D55BA2">
      <w:pPr>
        <w:rPr>
          <w:rFonts w:eastAsiaTheme="minorEastAsia"/>
          <w:bCs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i=k</m:t>
        </m:r>
        <m:sSup>
          <m:sSupPr>
            <m:ctrlPr>
              <w:rPr>
                <w:rFonts w:ascii="Cambria Math" w:hAnsi="Cambria Math"/>
                <w:bCs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t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n</m:t>
            </m:r>
          </m:sup>
        </m:sSup>
      </m:oMath>
      <w:r w:rsidRPr="006A2487">
        <w:rPr>
          <w:bCs/>
          <w:sz w:val="24"/>
          <w:szCs w:val="24"/>
        </w:rPr>
        <w:t xml:space="preserve"> </w:t>
      </w:r>
    </w:p>
    <w:p w:rsidR="00D55BA2" w:rsidRPr="006A2487" w:rsidRDefault="009F6E62">
      <w:pPr>
        <w:rPr>
          <w:rFonts w:eastAsiaTheme="minorEastAsia"/>
          <w:bCs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i</m:t>
        </m:r>
      </m:oMath>
      <w:r w:rsidRPr="006A2487">
        <w:rPr>
          <w:rFonts w:eastAsiaTheme="minorEastAsia"/>
          <w:bCs/>
          <w:sz w:val="24"/>
          <w:szCs w:val="24"/>
        </w:rPr>
        <w:t xml:space="preserve"> = 2.9413</w:t>
      </w:r>
      <m:oMath>
        <m:sSup>
          <m:sSupPr>
            <m:ctrlPr>
              <w:rPr>
                <w:rFonts w:ascii="Cambria Math" w:hAnsi="Cambria Math"/>
                <w:bCs/>
                <w:i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t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-0.33</m:t>
            </m:r>
          </m:sup>
        </m:sSup>
      </m:oMath>
    </w:p>
    <w:p w:rsidR="00474950" w:rsidRDefault="002966DA">
      <w:pPr>
        <w:rPr>
          <w:rFonts w:eastAsiaTheme="minorEastAsia"/>
          <w:bCs/>
          <w:sz w:val="24"/>
          <w:szCs w:val="24"/>
        </w:rPr>
      </w:pPr>
      <w:r w:rsidRPr="006A2487">
        <w:rPr>
          <w:rFonts w:eastAsiaTheme="minorEastAsia"/>
          <w:bCs/>
          <w:sz w:val="24"/>
          <w:szCs w:val="24"/>
        </w:rPr>
        <w:t xml:space="preserve">From graph;  </w:t>
      </w:r>
    </w:p>
    <w:p w:rsidR="00474950" w:rsidRDefault="00474950">
      <w:pPr>
        <w:rPr>
          <w:rFonts w:eastAsiaTheme="minorEastAsia"/>
          <w:bCs/>
          <w:sz w:val="24"/>
          <w:szCs w:val="24"/>
        </w:rPr>
      </w:pPr>
      <w:r>
        <w:rPr>
          <w:rFonts w:eastAsiaTheme="minorEastAsia"/>
          <w:bCs/>
          <w:sz w:val="24"/>
          <w:szCs w:val="24"/>
        </w:rPr>
        <w:t xml:space="preserve">K = </w:t>
      </w:r>
      <w:r w:rsidR="00452505">
        <w:rPr>
          <w:rFonts w:eastAsiaTheme="minorEastAsia"/>
          <w:bCs/>
          <w:sz w:val="24"/>
          <w:szCs w:val="24"/>
        </w:rPr>
        <w:t>2.9413;</w:t>
      </w:r>
      <w:r>
        <w:rPr>
          <w:rFonts w:eastAsiaTheme="minorEastAsia"/>
          <w:bCs/>
          <w:sz w:val="24"/>
          <w:szCs w:val="24"/>
        </w:rPr>
        <w:t xml:space="preserve">    n = -0.33   and</w:t>
      </w:r>
    </w:p>
    <w:p w:rsidR="009F6E62" w:rsidRPr="006A2487" w:rsidRDefault="00D27C1D">
      <w:pPr>
        <w:rPr>
          <w:rFonts w:eastAsiaTheme="minorEastAsia"/>
          <w:bCs/>
          <w:sz w:val="24"/>
          <w:szCs w:val="24"/>
        </w:rPr>
      </w:pPr>
      <m:oMath>
        <m:sSup>
          <m:sSupPr>
            <m:ctrlPr>
              <w:rPr>
                <w:rFonts w:ascii="Cambria Math" w:hAnsi="Cambria Math"/>
                <w:bCs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r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=</m:t>
        </m:r>
      </m:oMath>
      <w:r w:rsidR="002966DA" w:rsidRPr="006A2487">
        <w:rPr>
          <w:rFonts w:eastAsiaTheme="minorEastAsia"/>
          <w:bCs/>
          <w:sz w:val="24"/>
          <w:szCs w:val="24"/>
        </w:rPr>
        <w:t xml:space="preserve"> 0.9623</w:t>
      </w:r>
    </w:p>
    <w:p w:rsidR="00D55BA2" w:rsidRPr="006A2487" w:rsidRDefault="00D55BA2">
      <w:pPr>
        <w:rPr>
          <w:bCs/>
          <w:sz w:val="24"/>
          <w:szCs w:val="24"/>
          <w:u w:val="single"/>
        </w:rPr>
      </w:pPr>
      <w:r w:rsidRPr="006A2487">
        <w:rPr>
          <w:rFonts w:eastAsiaTheme="minorEastAsia"/>
          <w:bCs/>
          <w:sz w:val="24"/>
          <w:szCs w:val="24"/>
          <w:u w:val="single"/>
        </w:rPr>
        <w:lastRenderedPageBreak/>
        <w:t>Philips Equa</w:t>
      </w:r>
      <w:r w:rsidRPr="006A2487">
        <w:rPr>
          <w:bCs/>
          <w:sz w:val="24"/>
          <w:szCs w:val="24"/>
          <w:u w:val="single"/>
        </w:rPr>
        <w:t>t</w:t>
      </w:r>
      <w:r w:rsidR="009F6E62" w:rsidRPr="006A2487">
        <w:rPr>
          <w:bCs/>
          <w:sz w:val="24"/>
          <w:szCs w:val="24"/>
          <w:u w:val="single"/>
        </w:rPr>
        <w:t>ion</w:t>
      </w:r>
    </w:p>
    <w:p w:rsidR="009F6E62" w:rsidRPr="006A2487" w:rsidRDefault="009F6E62">
      <w:pPr>
        <w:rPr>
          <w:bCs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i</m:t>
        </m:r>
      </m:oMath>
      <w:r w:rsidRPr="006A2487">
        <w:rPr>
          <w:rFonts w:eastAsiaTheme="minorEastAsia"/>
          <w:bCs/>
          <w:sz w:val="24"/>
          <w:szCs w:val="24"/>
        </w:rPr>
        <w:t xml:space="preserve"> = S</w:t>
      </w:r>
      <m:oMath>
        <m:sSup>
          <m:sSupPr>
            <m:ctrlPr>
              <w:rPr>
                <w:rFonts w:ascii="Cambria Math" w:hAnsi="Cambria Math"/>
                <w:bCs/>
                <w:i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t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-0.5</m:t>
            </m:r>
          </m:sup>
        </m:sSup>
      </m:oMath>
      <w:r w:rsidRPr="006A2487">
        <w:rPr>
          <w:rFonts w:eastAsiaTheme="minorEastAsia"/>
          <w:bCs/>
          <w:sz w:val="24"/>
          <w:szCs w:val="24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/>
                <w:bCs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k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sa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t</m:t>
            </m:r>
          </m:sub>
        </m:sSub>
      </m:oMath>
    </w:p>
    <w:p w:rsidR="00860997" w:rsidRPr="006A2487" w:rsidRDefault="009F6E62">
      <w:pPr>
        <w:rPr>
          <w:rFonts w:eastAsiaTheme="minorEastAsia"/>
          <w:bCs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i</m:t>
        </m:r>
      </m:oMath>
      <w:r w:rsidRPr="006A2487">
        <w:rPr>
          <w:rFonts w:eastAsiaTheme="minorEastAsia"/>
          <w:bCs/>
          <w:sz w:val="24"/>
          <w:szCs w:val="24"/>
        </w:rPr>
        <w:t xml:space="preserve"> = 2.9526</w:t>
      </w:r>
      <m:oMath>
        <m:sSup>
          <m:sSupPr>
            <m:ctrlPr>
              <w:rPr>
                <w:rFonts w:ascii="Cambria Math" w:hAnsi="Cambria Math"/>
                <w:bCs/>
                <w:i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t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-0.5</m:t>
            </m:r>
          </m:sup>
        </m:sSup>
      </m:oMath>
      <w:r w:rsidRPr="006A2487">
        <w:rPr>
          <w:rFonts w:eastAsiaTheme="minorEastAsia"/>
          <w:bCs/>
          <w:sz w:val="24"/>
          <w:szCs w:val="24"/>
        </w:rPr>
        <w:t xml:space="preserve"> + 0.4</w:t>
      </w:r>
    </w:p>
    <w:p w:rsidR="00474950" w:rsidRDefault="002966DA">
      <w:pPr>
        <w:rPr>
          <w:sz w:val="24"/>
          <w:szCs w:val="24"/>
        </w:rPr>
      </w:pPr>
      <w:r w:rsidRPr="006A2487">
        <w:rPr>
          <w:sz w:val="24"/>
          <w:szCs w:val="24"/>
        </w:rPr>
        <w:t xml:space="preserve">From graph; </w:t>
      </w:r>
    </w:p>
    <w:p w:rsidR="00860997" w:rsidRDefault="00D27C1D">
      <w:pPr>
        <w:rPr>
          <w:sz w:val="24"/>
          <w:szCs w:val="24"/>
        </w:rPr>
      </w:pPr>
      <m:oMath>
        <m:sSup>
          <m:sSupPr>
            <m:ctrlPr>
              <w:rPr>
                <w:rFonts w:ascii="Cambria Math" w:hAnsi="Cambria Math"/>
                <w:bCs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r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 xml:space="preserve">= </m:t>
        </m:r>
      </m:oMath>
      <w:r w:rsidR="002966DA" w:rsidRPr="006A2487">
        <w:rPr>
          <w:sz w:val="24"/>
          <w:szCs w:val="24"/>
        </w:rPr>
        <w:t>0.9521</w:t>
      </w:r>
    </w:p>
    <w:p w:rsidR="00452505" w:rsidRPr="006A2487" w:rsidRDefault="00452505">
      <w:pPr>
        <w:rPr>
          <w:sz w:val="24"/>
          <w:szCs w:val="24"/>
        </w:rPr>
      </w:pPr>
    </w:p>
    <w:p w:rsidR="002966DA" w:rsidRPr="006A2487" w:rsidRDefault="002966DA">
      <w:pPr>
        <w:rPr>
          <w:bCs/>
          <w:sz w:val="24"/>
          <w:szCs w:val="24"/>
          <w:u w:val="single"/>
        </w:rPr>
      </w:pPr>
      <w:r w:rsidRPr="006A2487">
        <w:rPr>
          <w:sz w:val="24"/>
          <w:szCs w:val="24"/>
          <w:u w:val="single"/>
        </w:rPr>
        <w:t>QUES</w:t>
      </w:r>
      <w:r w:rsidRPr="006A2487">
        <w:rPr>
          <w:bCs/>
          <w:sz w:val="24"/>
          <w:szCs w:val="24"/>
          <w:u w:val="single"/>
        </w:rPr>
        <w:t>TION 3</w:t>
      </w:r>
    </w:p>
    <w:p w:rsidR="002966DA" w:rsidRPr="006A2487" w:rsidRDefault="00452505">
      <w:pPr>
        <w:rPr>
          <w:bCs/>
          <w:sz w:val="24"/>
          <w:szCs w:val="24"/>
        </w:rPr>
      </w:pPr>
      <w:r w:rsidRPr="006A2487">
        <w:rPr>
          <w:bCs/>
          <w:sz w:val="24"/>
          <w:szCs w:val="24"/>
        </w:rPr>
        <w:t>Using Kostiakov</w:t>
      </w:r>
      <w:r w:rsidR="002966DA" w:rsidRPr="006A2487">
        <w:rPr>
          <w:bCs/>
          <w:sz w:val="24"/>
          <w:szCs w:val="24"/>
        </w:rPr>
        <w:t xml:space="preserve"> equation; at t = 180 min</w:t>
      </w:r>
    </w:p>
    <w:p w:rsidR="002966DA" w:rsidRPr="006A2487" w:rsidRDefault="002966DA" w:rsidP="002966DA">
      <w:pPr>
        <w:rPr>
          <w:rFonts w:eastAsiaTheme="minorEastAsia"/>
          <w:bCs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i</m:t>
        </m:r>
      </m:oMath>
      <w:r w:rsidRPr="006A2487">
        <w:rPr>
          <w:rFonts w:eastAsiaTheme="minorEastAsia"/>
          <w:bCs/>
          <w:sz w:val="24"/>
          <w:szCs w:val="24"/>
        </w:rPr>
        <w:t xml:space="preserve"> = 2.9413</w:t>
      </w:r>
      <m:oMath>
        <m:sSup>
          <m:sSupPr>
            <m:ctrlPr>
              <w:rPr>
                <w:rFonts w:ascii="Cambria Math" w:hAnsi="Cambria Math"/>
                <w:bCs/>
                <w:i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t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-0.33</m:t>
            </m:r>
          </m:sup>
        </m:sSup>
      </m:oMath>
    </w:p>
    <w:p w:rsidR="002966DA" w:rsidRPr="006A2487" w:rsidRDefault="002966DA" w:rsidP="002966DA">
      <w:pPr>
        <w:rPr>
          <w:rFonts w:eastAsiaTheme="minorEastAsia"/>
          <w:bCs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i</m:t>
        </m:r>
      </m:oMath>
      <w:r w:rsidRPr="006A2487">
        <w:rPr>
          <w:rFonts w:eastAsiaTheme="minorEastAsia"/>
          <w:bCs/>
          <w:sz w:val="24"/>
          <w:szCs w:val="24"/>
        </w:rPr>
        <w:t xml:space="preserve"> = 2.9413</w:t>
      </w:r>
      <m:oMath>
        <m:sSup>
          <m:sSupPr>
            <m:ctrlPr>
              <w:rPr>
                <w:rFonts w:ascii="Cambria Math" w:hAnsi="Cambria Math"/>
                <w:bCs/>
                <w:i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(180)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-0.33</m:t>
            </m:r>
          </m:sup>
        </m:sSup>
      </m:oMath>
    </w:p>
    <w:p w:rsidR="002966DA" w:rsidRPr="006A2487" w:rsidRDefault="002966DA" w:rsidP="002966DA">
      <w:pPr>
        <w:rPr>
          <w:rFonts w:eastAsiaTheme="minorEastAsia"/>
          <w:bCs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i</m:t>
        </m:r>
      </m:oMath>
      <w:r w:rsidRPr="006A2487">
        <w:rPr>
          <w:rFonts w:eastAsiaTheme="minorEastAsia"/>
          <w:bCs/>
          <w:sz w:val="24"/>
          <w:szCs w:val="24"/>
        </w:rPr>
        <w:t xml:space="preserve"> = 0.53 mm/min</w:t>
      </w:r>
    </w:p>
    <w:p w:rsidR="002966DA" w:rsidRPr="006A2487" w:rsidRDefault="002966DA" w:rsidP="002966DA">
      <w:pPr>
        <w:rPr>
          <w:rFonts w:eastAsiaTheme="minorEastAsia"/>
          <w:bCs/>
          <w:sz w:val="24"/>
          <w:szCs w:val="24"/>
        </w:rPr>
      </w:pPr>
    </w:p>
    <w:p w:rsidR="002966DA" w:rsidRPr="006A2487" w:rsidRDefault="002966DA" w:rsidP="002966DA">
      <w:pPr>
        <w:rPr>
          <w:rFonts w:eastAsiaTheme="minorEastAsia"/>
          <w:bCs/>
          <w:sz w:val="24"/>
          <w:szCs w:val="24"/>
          <w:u w:val="single"/>
        </w:rPr>
      </w:pPr>
      <w:r w:rsidRPr="006A2487">
        <w:rPr>
          <w:rFonts w:eastAsiaTheme="minorEastAsia"/>
          <w:bCs/>
          <w:sz w:val="24"/>
          <w:szCs w:val="24"/>
          <w:u w:val="single"/>
        </w:rPr>
        <w:t>QUESTION 4</w:t>
      </w:r>
    </w:p>
    <w:p w:rsidR="0060569F" w:rsidRPr="006A2487" w:rsidRDefault="0060569F" w:rsidP="0060569F">
      <w:pPr>
        <w:rPr>
          <w:rFonts w:eastAsiaTheme="minorEastAsia"/>
          <w:bCs/>
          <w:sz w:val="24"/>
          <w:szCs w:val="24"/>
        </w:rPr>
      </w:pPr>
      <m:oMath>
        <m:r>
          <w:rPr>
            <w:rFonts w:ascii="Cambria Math" w:eastAsiaTheme="minorEastAsia" w:hAnsi="Cambria Math"/>
            <w:sz w:val="24"/>
            <w:szCs w:val="24"/>
          </w:rPr>
          <m:t>D</m:t>
        </m:r>
      </m:oMath>
      <w:r w:rsidRPr="006A2487">
        <w:rPr>
          <w:rFonts w:eastAsiaTheme="minorEastAsia"/>
          <w:bCs/>
          <w:sz w:val="24"/>
          <w:szCs w:val="24"/>
        </w:rPr>
        <w:t xml:space="preserve"> </w:t>
      </w:r>
      <w:r w:rsidRPr="00474950">
        <w:rPr>
          <w:rFonts w:eastAsiaTheme="minorEastAsia"/>
          <w:bCs/>
          <w:sz w:val="28"/>
          <w:szCs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/>
                <w:bCs/>
                <w:i/>
                <w:sz w:val="26"/>
                <w:szCs w:val="26"/>
              </w:rPr>
            </m:ctrlPr>
          </m:fPr>
          <m:num>
            <m:r>
              <w:rPr>
                <w:rFonts w:ascii="Cambria Math" w:eastAsiaTheme="minorEastAsia" w:hAnsi="Cambria Math"/>
                <w:sz w:val="26"/>
                <w:szCs w:val="26"/>
              </w:rPr>
              <m:t>k</m:t>
            </m:r>
          </m:num>
          <m:den>
            <m:r>
              <w:rPr>
                <w:rFonts w:ascii="Cambria Math" w:eastAsiaTheme="minorEastAsia" w:hAnsi="Cambria Math"/>
                <w:sz w:val="26"/>
                <w:szCs w:val="26"/>
              </w:rPr>
              <m:t>n+1</m:t>
            </m:r>
          </m:den>
        </m:f>
        <m:sSup>
          <m:sSupPr>
            <m:ctrlPr>
              <w:rPr>
                <w:rFonts w:ascii="Cambria Math" w:hAnsi="Cambria Math"/>
                <w:bCs/>
                <w:i/>
                <w:sz w:val="26"/>
                <w:szCs w:val="26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6"/>
                <w:szCs w:val="26"/>
              </w:rPr>
              <m:t>t</m:t>
            </m:r>
          </m:e>
          <m:sup>
            <m:r>
              <w:rPr>
                <w:rFonts w:ascii="Cambria Math" w:hAnsi="Cambria Math"/>
                <w:sz w:val="26"/>
                <w:szCs w:val="26"/>
              </w:rPr>
              <m:t>n+1</m:t>
            </m:r>
          </m:sup>
        </m:sSup>
      </m:oMath>
    </w:p>
    <w:p w:rsidR="0060569F" w:rsidRPr="006A2487" w:rsidRDefault="0060569F" w:rsidP="0060569F">
      <w:pPr>
        <w:rPr>
          <w:rFonts w:eastAsiaTheme="minorEastAsia"/>
          <w:bCs/>
          <w:sz w:val="24"/>
          <w:szCs w:val="24"/>
        </w:rPr>
      </w:pPr>
      <m:oMath>
        <m:r>
          <w:rPr>
            <w:rFonts w:ascii="Cambria Math" w:eastAsiaTheme="minorEastAsia" w:hAnsi="Cambria Math"/>
            <w:sz w:val="24"/>
            <w:szCs w:val="24"/>
          </w:rPr>
          <m:t>D</m:t>
        </m:r>
      </m:oMath>
      <w:r w:rsidRPr="006A2487">
        <w:rPr>
          <w:rFonts w:eastAsiaTheme="minorEastAsia"/>
          <w:bCs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bCs/>
                <w:i/>
                <w:sz w:val="26"/>
                <w:szCs w:val="26"/>
              </w:rPr>
            </m:ctrlPr>
          </m:fPr>
          <m:num>
            <m:r>
              <w:rPr>
                <w:rFonts w:ascii="Cambria Math" w:eastAsiaTheme="minorEastAsia" w:hAnsi="Cambria Math"/>
                <w:sz w:val="26"/>
                <w:szCs w:val="26"/>
              </w:rPr>
              <m:t>2.9413</m:t>
            </m:r>
          </m:num>
          <m:den>
            <m:r>
              <w:rPr>
                <w:rFonts w:ascii="Cambria Math" w:eastAsiaTheme="minorEastAsia" w:hAnsi="Cambria Math"/>
                <w:sz w:val="26"/>
                <w:szCs w:val="26"/>
              </w:rPr>
              <m:t>(-0.33+1)</m:t>
            </m:r>
          </m:den>
        </m:f>
        <m:sSup>
          <m:sSupPr>
            <m:ctrlPr>
              <w:rPr>
                <w:rFonts w:ascii="Cambria Math" w:hAnsi="Cambria Math"/>
                <w:bCs/>
                <w:i/>
                <w:sz w:val="26"/>
                <w:szCs w:val="26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6"/>
                <w:szCs w:val="26"/>
              </w:rPr>
              <m:t>t</m:t>
            </m:r>
          </m:e>
          <m:sup>
            <m:r>
              <w:rPr>
                <w:rFonts w:ascii="Cambria Math" w:hAnsi="Cambria Math"/>
                <w:sz w:val="26"/>
                <w:szCs w:val="26"/>
              </w:rPr>
              <m:t>(-0.33+1)</m:t>
            </m:r>
          </m:sup>
        </m:sSup>
      </m:oMath>
    </w:p>
    <w:p w:rsidR="0060569F" w:rsidRPr="006A2487" w:rsidRDefault="0060569F" w:rsidP="0060569F">
      <w:pPr>
        <w:rPr>
          <w:rFonts w:eastAsiaTheme="minorEastAsia"/>
          <w:bCs/>
          <w:sz w:val="24"/>
          <w:szCs w:val="24"/>
        </w:rPr>
      </w:pPr>
      <m:oMath>
        <m:r>
          <w:rPr>
            <w:rFonts w:ascii="Cambria Math" w:eastAsiaTheme="minorEastAsia" w:hAnsi="Cambria Math"/>
            <w:sz w:val="24"/>
            <w:szCs w:val="24"/>
          </w:rPr>
          <m:t>D</m:t>
        </m:r>
      </m:oMath>
      <w:r w:rsidRPr="006A2487">
        <w:rPr>
          <w:rFonts w:eastAsiaTheme="minorEastAsia"/>
          <w:bCs/>
          <w:sz w:val="24"/>
          <w:szCs w:val="24"/>
        </w:rPr>
        <w:t xml:space="preserve"> = 4.39</w:t>
      </w:r>
      <m:oMath>
        <m:sSup>
          <m:sSupPr>
            <m:ctrlPr>
              <w:rPr>
                <w:rFonts w:ascii="Cambria Math" w:hAnsi="Cambria Math"/>
                <w:bCs/>
                <w:i/>
                <w:sz w:val="26"/>
                <w:szCs w:val="26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6"/>
                <w:szCs w:val="26"/>
              </w:rPr>
              <m:t>t</m:t>
            </m:r>
          </m:e>
          <m:sup>
            <m:r>
              <w:rPr>
                <w:rFonts w:ascii="Cambria Math" w:hAnsi="Cambria Math"/>
                <w:sz w:val="26"/>
                <w:szCs w:val="26"/>
              </w:rPr>
              <m:t>0.67</m:t>
            </m:r>
          </m:sup>
        </m:sSup>
      </m:oMath>
    </w:p>
    <w:p w:rsidR="0060569F" w:rsidRPr="006A2487" w:rsidRDefault="0060569F" w:rsidP="0060569F">
      <w:pPr>
        <w:rPr>
          <w:rFonts w:eastAsiaTheme="minorEastAsia"/>
          <w:bCs/>
          <w:sz w:val="24"/>
          <w:szCs w:val="24"/>
        </w:rPr>
      </w:pPr>
    </w:p>
    <w:p w:rsidR="0060569F" w:rsidRPr="006A2487" w:rsidRDefault="0060569F" w:rsidP="0060569F">
      <w:pPr>
        <w:rPr>
          <w:rFonts w:eastAsiaTheme="minorEastAsia"/>
          <w:bCs/>
          <w:sz w:val="24"/>
          <w:szCs w:val="24"/>
          <w:u w:val="single"/>
        </w:rPr>
      </w:pPr>
      <w:r w:rsidRPr="006A2487">
        <w:rPr>
          <w:rFonts w:eastAsiaTheme="minorEastAsia"/>
          <w:bCs/>
          <w:sz w:val="24"/>
          <w:szCs w:val="24"/>
          <w:u w:val="single"/>
        </w:rPr>
        <w:t>QUESTION 5</w:t>
      </w:r>
    </w:p>
    <w:p w:rsidR="0060569F" w:rsidRPr="006A2487" w:rsidRDefault="0060569F" w:rsidP="0060569F">
      <w:pPr>
        <w:rPr>
          <w:rFonts w:eastAsiaTheme="minorEastAsia"/>
          <w:bCs/>
          <w:sz w:val="24"/>
          <w:szCs w:val="24"/>
        </w:rPr>
      </w:pPr>
      <w:r w:rsidRPr="006A2487">
        <w:rPr>
          <w:rFonts w:eastAsiaTheme="minorEastAsia"/>
          <w:bCs/>
          <w:sz w:val="24"/>
          <w:szCs w:val="24"/>
        </w:rPr>
        <w:t xml:space="preserve">From </w:t>
      </w:r>
      <w:r w:rsidR="006A2487" w:rsidRPr="006A2487">
        <w:rPr>
          <w:rFonts w:eastAsiaTheme="minorEastAsia"/>
          <w:bCs/>
          <w:sz w:val="24"/>
          <w:szCs w:val="24"/>
        </w:rPr>
        <w:t>Philips</w:t>
      </w:r>
      <w:r w:rsidRPr="006A2487">
        <w:rPr>
          <w:rFonts w:eastAsiaTheme="minorEastAsia"/>
          <w:bCs/>
          <w:sz w:val="24"/>
          <w:szCs w:val="24"/>
        </w:rPr>
        <w:t xml:space="preserve"> </w:t>
      </w:r>
      <w:r w:rsidR="003C02CA" w:rsidRPr="006A2487">
        <w:rPr>
          <w:rFonts w:eastAsiaTheme="minorEastAsia"/>
          <w:bCs/>
          <w:sz w:val="24"/>
          <w:szCs w:val="24"/>
        </w:rPr>
        <w:t>equation,</w:t>
      </w:r>
      <w:r w:rsidRPr="006A2487">
        <w:rPr>
          <w:rFonts w:eastAsiaTheme="minorEastAsia"/>
          <w:bCs/>
          <w:sz w:val="24"/>
          <w:szCs w:val="24"/>
        </w:rPr>
        <w:t xml:space="preserve"> </w:t>
      </w:r>
    </w:p>
    <w:p w:rsidR="0060569F" w:rsidRPr="006A2487" w:rsidRDefault="0060569F" w:rsidP="0060569F">
      <w:pPr>
        <w:rPr>
          <w:rFonts w:eastAsiaTheme="minorEastAsia"/>
          <w:bCs/>
          <w:sz w:val="24"/>
          <w:szCs w:val="24"/>
        </w:rPr>
      </w:pPr>
      <w:r w:rsidRPr="006A2487">
        <w:rPr>
          <w:rFonts w:eastAsiaTheme="minorEastAsia"/>
          <w:bCs/>
          <w:sz w:val="24"/>
          <w:szCs w:val="24"/>
        </w:rPr>
        <w:t>S = 2.9526 m</w:t>
      </w:r>
      <m:oMath>
        <m:sSup>
          <m:sSupPr>
            <m:ctrlPr>
              <w:rPr>
                <w:rFonts w:ascii="Cambria Math" w:hAnsi="Cambria Math"/>
                <w:bCs/>
                <w:i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d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-0.5</m:t>
            </m:r>
          </m:sup>
        </m:sSup>
      </m:oMath>
    </w:p>
    <w:p w:rsidR="006A2487" w:rsidRDefault="00D27C1D" w:rsidP="006A2487">
      <w:pPr>
        <w:rPr>
          <w:rFonts w:eastAsiaTheme="minorEastAsia"/>
          <w:bCs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/>
                <w:bCs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k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sa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t</m:t>
            </m:r>
          </m:sub>
        </m:sSub>
      </m:oMath>
      <w:r w:rsidR="006A2487" w:rsidRPr="006A2487">
        <w:rPr>
          <w:bCs/>
          <w:sz w:val="24"/>
          <w:szCs w:val="24"/>
        </w:rPr>
        <w:t xml:space="preserve"> </w:t>
      </w:r>
      <w:r w:rsidR="006A2487" w:rsidRPr="006A2487">
        <w:rPr>
          <w:rFonts w:eastAsiaTheme="minorEastAsia"/>
          <w:bCs/>
          <w:sz w:val="24"/>
          <w:szCs w:val="24"/>
        </w:rPr>
        <w:t>= 0.4 m</w:t>
      </w:r>
      <m:oMath>
        <m:sSup>
          <m:sSupPr>
            <m:ctrlPr>
              <w:rPr>
                <w:rFonts w:ascii="Cambria Math" w:hAnsi="Cambria Math"/>
                <w:bCs/>
                <w:i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d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-1</m:t>
            </m:r>
          </m:sup>
        </m:sSup>
      </m:oMath>
    </w:p>
    <w:p w:rsidR="006A2487" w:rsidRDefault="006A2487" w:rsidP="006A2487">
      <w:pPr>
        <w:rPr>
          <w:rFonts w:eastAsiaTheme="minorEastAsia"/>
          <w:bCs/>
          <w:sz w:val="24"/>
          <w:szCs w:val="24"/>
        </w:rPr>
      </w:pPr>
    </w:p>
    <w:p w:rsidR="003C02CA" w:rsidRPr="006A2487" w:rsidRDefault="003C02CA" w:rsidP="006A2487">
      <w:pPr>
        <w:rPr>
          <w:rFonts w:eastAsiaTheme="minorEastAsia"/>
          <w:bCs/>
          <w:sz w:val="24"/>
          <w:szCs w:val="24"/>
        </w:rPr>
      </w:pPr>
    </w:p>
    <w:p w:rsidR="006A2487" w:rsidRPr="006A2487" w:rsidRDefault="006A2487" w:rsidP="006A2487">
      <w:pPr>
        <w:rPr>
          <w:rFonts w:eastAsiaTheme="minorEastAsia"/>
          <w:bCs/>
          <w:sz w:val="24"/>
          <w:szCs w:val="24"/>
          <w:u w:val="single"/>
        </w:rPr>
      </w:pPr>
      <w:r w:rsidRPr="006A2487">
        <w:rPr>
          <w:rFonts w:eastAsiaTheme="minorEastAsia"/>
          <w:bCs/>
          <w:sz w:val="24"/>
          <w:szCs w:val="24"/>
          <w:u w:val="single"/>
        </w:rPr>
        <w:lastRenderedPageBreak/>
        <w:t>QUESTION 6</w:t>
      </w:r>
    </w:p>
    <w:p w:rsidR="006A2487" w:rsidRPr="006A2487" w:rsidRDefault="006A2487" w:rsidP="006A2487">
      <w:pPr>
        <w:rPr>
          <w:bCs/>
          <w:sz w:val="24"/>
          <w:szCs w:val="24"/>
        </w:rPr>
      </w:pPr>
      <w:r w:rsidRPr="006A2487">
        <w:rPr>
          <w:bCs/>
          <w:sz w:val="24"/>
          <w:szCs w:val="24"/>
        </w:rPr>
        <w:t xml:space="preserve">From </w:t>
      </w:r>
      <w:r w:rsidR="00474950" w:rsidRPr="006A2487">
        <w:rPr>
          <w:rFonts w:eastAsiaTheme="minorEastAsia"/>
          <w:bCs/>
          <w:sz w:val="24"/>
          <w:szCs w:val="24"/>
        </w:rPr>
        <w:t>t</w:t>
      </w:r>
      <w:r w:rsidR="00474950">
        <w:rPr>
          <w:rFonts w:eastAsiaTheme="minorEastAsia"/>
          <w:bCs/>
          <w:sz w:val="24"/>
          <w:szCs w:val="24"/>
        </w:rPr>
        <w:t>he cumulat</w:t>
      </w:r>
      <w:r w:rsidR="00474950" w:rsidRPr="006A2487">
        <w:rPr>
          <w:rFonts w:eastAsiaTheme="minorEastAsia"/>
          <w:bCs/>
          <w:sz w:val="24"/>
          <w:szCs w:val="24"/>
        </w:rPr>
        <w:t>i</w:t>
      </w:r>
      <w:r w:rsidR="00474950">
        <w:rPr>
          <w:rFonts w:eastAsiaTheme="minorEastAsia"/>
          <w:bCs/>
          <w:sz w:val="24"/>
          <w:szCs w:val="24"/>
        </w:rPr>
        <w:t>ve infil</w:t>
      </w:r>
      <w:r w:rsidR="00474950" w:rsidRPr="006A2487">
        <w:rPr>
          <w:rFonts w:eastAsiaTheme="minorEastAsia"/>
          <w:bCs/>
          <w:sz w:val="24"/>
          <w:szCs w:val="24"/>
        </w:rPr>
        <w:t>t</w:t>
      </w:r>
      <w:r w:rsidR="00474950">
        <w:rPr>
          <w:rFonts w:eastAsiaTheme="minorEastAsia"/>
          <w:bCs/>
          <w:sz w:val="24"/>
          <w:szCs w:val="24"/>
        </w:rPr>
        <w:t>ra</w:t>
      </w:r>
      <w:r w:rsidR="00474950" w:rsidRPr="006A2487">
        <w:rPr>
          <w:rFonts w:eastAsiaTheme="minorEastAsia"/>
          <w:bCs/>
          <w:sz w:val="24"/>
          <w:szCs w:val="24"/>
        </w:rPr>
        <w:t>t</w:t>
      </w:r>
      <w:r w:rsidR="00474950">
        <w:rPr>
          <w:rFonts w:eastAsiaTheme="minorEastAsia"/>
          <w:bCs/>
          <w:sz w:val="24"/>
          <w:szCs w:val="24"/>
        </w:rPr>
        <w:t>ion equa</w:t>
      </w:r>
      <w:r w:rsidR="00474950" w:rsidRPr="006A2487">
        <w:rPr>
          <w:rFonts w:eastAsiaTheme="minorEastAsia"/>
          <w:bCs/>
          <w:sz w:val="24"/>
          <w:szCs w:val="24"/>
        </w:rPr>
        <w:t>t</w:t>
      </w:r>
      <w:r w:rsidR="00474950">
        <w:rPr>
          <w:rFonts w:eastAsiaTheme="minorEastAsia"/>
          <w:bCs/>
          <w:sz w:val="24"/>
          <w:szCs w:val="24"/>
        </w:rPr>
        <w:t>ion;</w:t>
      </w:r>
    </w:p>
    <w:p w:rsidR="006A2487" w:rsidRPr="006A2487" w:rsidRDefault="006A2487" w:rsidP="006A2487">
      <w:pPr>
        <w:rPr>
          <w:rFonts w:eastAsiaTheme="minorEastAsia"/>
          <w:bCs/>
          <w:sz w:val="24"/>
          <w:szCs w:val="24"/>
        </w:rPr>
      </w:pPr>
      <m:oMath>
        <m:r>
          <w:rPr>
            <w:rFonts w:ascii="Cambria Math" w:eastAsiaTheme="minorEastAsia" w:hAnsi="Cambria Math"/>
            <w:sz w:val="24"/>
            <w:szCs w:val="24"/>
          </w:rPr>
          <m:t>D</m:t>
        </m:r>
      </m:oMath>
      <w:r w:rsidRPr="006A2487">
        <w:rPr>
          <w:rFonts w:eastAsiaTheme="minorEastAsia"/>
          <w:bCs/>
          <w:sz w:val="24"/>
          <w:szCs w:val="24"/>
        </w:rPr>
        <w:t xml:space="preserve"> = 4.39</w:t>
      </w:r>
      <m:oMath>
        <m:sSup>
          <m:sSupPr>
            <m:ctrlPr>
              <w:rPr>
                <w:rFonts w:ascii="Cambria Math" w:hAnsi="Cambria Math"/>
                <w:bCs/>
                <w:i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t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0.67</m:t>
            </m:r>
          </m:sup>
        </m:sSup>
      </m:oMath>
    </w:p>
    <w:p w:rsidR="006A2487" w:rsidRPr="006A2487" w:rsidRDefault="00474950" w:rsidP="006A2487">
      <w:pPr>
        <w:rPr>
          <w:rFonts w:eastAsiaTheme="minorEastAsia"/>
          <w:bCs/>
          <w:sz w:val="24"/>
          <w:szCs w:val="24"/>
        </w:rPr>
      </w:pPr>
      <w:r w:rsidRPr="006A2487">
        <w:rPr>
          <w:bCs/>
          <w:sz w:val="24"/>
          <w:szCs w:val="24"/>
        </w:rPr>
        <w:t>If D</w:t>
      </w:r>
      <w:r w:rsidR="006A2487" w:rsidRPr="006A2487">
        <w:rPr>
          <w:bCs/>
          <w:sz w:val="24"/>
          <w:szCs w:val="24"/>
        </w:rPr>
        <w:t xml:space="preserve"> = </w:t>
      </w:r>
      <w:r w:rsidRPr="006A2487">
        <w:rPr>
          <w:bCs/>
          <w:sz w:val="24"/>
          <w:szCs w:val="24"/>
        </w:rPr>
        <w:t>75mm;</w:t>
      </w:r>
      <w:r w:rsidR="006A2487" w:rsidRPr="006A2487">
        <w:rPr>
          <w:bCs/>
          <w:sz w:val="24"/>
          <w:szCs w:val="24"/>
        </w:rPr>
        <w:t xml:space="preserve"> </w:t>
      </w:r>
      <w:r w:rsidR="006A2487" w:rsidRPr="006A2487">
        <w:rPr>
          <w:rFonts w:eastAsiaTheme="minorEastAsia"/>
          <w:bCs/>
          <w:sz w:val="24"/>
          <w:szCs w:val="24"/>
        </w:rPr>
        <w:t xml:space="preserve">then </w:t>
      </w:r>
    </w:p>
    <w:p w:rsidR="006A2487" w:rsidRPr="006A2487" w:rsidRDefault="006A2487" w:rsidP="006A2487">
      <w:pPr>
        <w:rPr>
          <w:rFonts w:eastAsiaTheme="minorEastAsia"/>
          <w:bCs/>
          <w:sz w:val="24"/>
          <w:szCs w:val="24"/>
        </w:rPr>
      </w:pPr>
      <m:oMath>
        <m:r>
          <w:rPr>
            <w:rFonts w:ascii="Cambria Math" w:eastAsiaTheme="minorEastAsia" w:hAnsi="Cambria Math"/>
            <w:sz w:val="24"/>
            <w:szCs w:val="24"/>
          </w:rPr>
          <m:t xml:space="preserve"> </m:t>
        </m:r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t</m:t>
        </m:r>
      </m:oMath>
      <w:r w:rsidRPr="006A2487">
        <w:rPr>
          <w:rFonts w:eastAsiaTheme="minorEastAsia"/>
          <w:bCs/>
          <w:sz w:val="24"/>
          <w:szCs w:val="24"/>
        </w:rPr>
        <w:t xml:space="preserve"> = </w:t>
      </w:r>
      <m:oMath>
        <m:sSup>
          <m:sSupPr>
            <m:ctrlPr>
              <w:rPr>
                <w:rFonts w:ascii="Cambria Math" w:eastAsiaTheme="minorEastAsia" w:hAnsi="Cambria Math"/>
                <w:bCs/>
                <w:i/>
                <w:sz w:val="28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4"/>
              </w:rPr>
              <m:t>(</m:t>
            </m:r>
            <m:f>
              <m:fPr>
                <m:ctrlPr>
                  <w:rPr>
                    <w:rFonts w:ascii="Cambria Math" w:eastAsiaTheme="minorEastAsia" w:hAnsi="Cambria Math"/>
                    <w:bCs/>
                    <w:i/>
                    <w:sz w:val="28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8"/>
                    <w:szCs w:val="24"/>
                  </w:rPr>
                  <m:t>D</m:t>
                </m:r>
              </m:num>
              <m:den>
                <m:r>
                  <w:rPr>
                    <w:rFonts w:ascii="Cambria Math" w:eastAsiaTheme="minorEastAsia" w:hAnsi="Cambria Math"/>
                    <w:sz w:val="28"/>
                    <w:szCs w:val="24"/>
                  </w:rPr>
                  <m:t>4.39</m:t>
                </m:r>
              </m:den>
            </m:f>
            <m:r>
              <w:rPr>
                <w:rFonts w:ascii="Cambria Math" w:hAnsi="Cambria Math"/>
                <w:sz w:val="28"/>
                <w:szCs w:val="24"/>
              </w:rPr>
              <m:t>)</m:t>
            </m:r>
          </m:e>
          <m:sup>
            <m:f>
              <m:fPr>
                <m:ctrlPr>
                  <w:rPr>
                    <w:rFonts w:ascii="Cambria Math" w:eastAsiaTheme="minorEastAsia" w:hAnsi="Cambria Math"/>
                    <w:bCs/>
                    <w:i/>
                    <w:sz w:val="28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8"/>
                    <w:szCs w:val="24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sz w:val="28"/>
                    <w:szCs w:val="24"/>
                  </w:rPr>
                  <m:t>0.67</m:t>
                </m:r>
              </m:den>
            </m:f>
          </m:sup>
        </m:sSup>
      </m:oMath>
    </w:p>
    <w:p w:rsidR="006A2487" w:rsidRPr="006A2487" w:rsidRDefault="006A2487" w:rsidP="006A2487">
      <w:pPr>
        <w:rPr>
          <w:rFonts w:eastAsiaTheme="minorEastAsia"/>
          <w:bCs/>
          <w:sz w:val="24"/>
          <w:szCs w:val="24"/>
        </w:rPr>
      </w:pPr>
      <m:oMath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t</m:t>
        </m:r>
      </m:oMath>
      <w:r w:rsidRPr="006A2487">
        <w:rPr>
          <w:rFonts w:eastAsiaTheme="minorEastAsia"/>
          <w:bCs/>
          <w:sz w:val="24"/>
          <w:szCs w:val="24"/>
        </w:rPr>
        <w:t xml:space="preserve"> = </w:t>
      </w:r>
      <m:oMath>
        <m:sSup>
          <m:sSupPr>
            <m:ctrlPr>
              <w:rPr>
                <w:rFonts w:ascii="Cambria Math" w:eastAsiaTheme="minorEastAsia" w:hAnsi="Cambria Math"/>
                <w:bCs/>
                <w:i/>
                <w:sz w:val="28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4"/>
              </w:rPr>
              <m:t>(</m:t>
            </m:r>
            <m:f>
              <m:fPr>
                <m:ctrlPr>
                  <w:rPr>
                    <w:rFonts w:ascii="Cambria Math" w:eastAsiaTheme="minorEastAsia" w:hAnsi="Cambria Math"/>
                    <w:bCs/>
                    <w:i/>
                    <w:sz w:val="28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8"/>
                    <w:szCs w:val="24"/>
                  </w:rPr>
                  <m:t>75</m:t>
                </m:r>
              </m:num>
              <m:den>
                <m:r>
                  <w:rPr>
                    <w:rFonts w:ascii="Cambria Math" w:eastAsiaTheme="minorEastAsia" w:hAnsi="Cambria Math"/>
                    <w:sz w:val="28"/>
                    <w:szCs w:val="24"/>
                  </w:rPr>
                  <m:t>4.39</m:t>
                </m:r>
              </m:den>
            </m:f>
            <m:r>
              <w:rPr>
                <w:rFonts w:ascii="Cambria Math" w:hAnsi="Cambria Math"/>
                <w:sz w:val="28"/>
                <w:szCs w:val="24"/>
              </w:rPr>
              <m:t>)</m:t>
            </m:r>
          </m:e>
          <m:sup>
            <m:f>
              <m:fPr>
                <m:ctrlPr>
                  <w:rPr>
                    <w:rFonts w:ascii="Cambria Math" w:eastAsiaTheme="minorEastAsia" w:hAnsi="Cambria Math"/>
                    <w:bCs/>
                    <w:i/>
                    <w:sz w:val="28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8"/>
                    <w:szCs w:val="24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sz w:val="28"/>
                    <w:szCs w:val="24"/>
                  </w:rPr>
                  <m:t>0.67</m:t>
                </m:r>
              </m:den>
            </m:f>
          </m:sup>
        </m:sSup>
      </m:oMath>
    </w:p>
    <w:p w:rsidR="006A2487" w:rsidRPr="006A2487" w:rsidRDefault="006A2487" w:rsidP="006A2487">
      <w:pPr>
        <w:rPr>
          <w:rFonts w:eastAsiaTheme="minorEastAsia"/>
          <w:bCs/>
          <w:sz w:val="24"/>
          <w:szCs w:val="24"/>
        </w:rPr>
      </w:pPr>
      <m:oMath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t</m:t>
        </m:r>
      </m:oMath>
      <w:r w:rsidRPr="006A2487">
        <w:rPr>
          <w:rFonts w:eastAsiaTheme="minorEastAsia"/>
          <w:bCs/>
          <w:sz w:val="24"/>
          <w:szCs w:val="24"/>
        </w:rPr>
        <w:t xml:space="preserve"> = 69.135 min</w:t>
      </w:r>
    </w:p>
    <w:p w:rsidR="006A2487" w:rsidRPr="006A2487" w:rsidRDefault="006A2487" w:rsidP="006A2487">
      <w:pPr>
        <w:rPr>
          <w:rFonts w:eastAsiaTheme="minorEastAsia"/>
          <w:bCs/>
          <w:sz w:val="24"/>
          <w:szCs w:val="24"/>
        </w:rPr>
      </w:pPr>
      <m:oMath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t</m:t>
        </m:r>
      </m:oMath>
      <w:r w:rsidRPr="006A2487">
        <w:rPr>
          <w:rFonts w:eastAsiaTheme="minorEastAsia"/>
          <w:bCs/>
          <w:sz w:val="24"/>
          <w:szCs w:val="24"/>
        </w:rPr>
        <w:t xml:space="preserve"> = 1.15 h</w:t>
      </w:r>
    </w:p>
    <w:p w:rsidR="006A2487" w:rsidRPr="006A2487" w:rsidRDefault="006A2487" w:rsidP="006A2487">
      <w:pPr>
        <w:rPr>
          <w:rFonts w:eastAsiaTheme="minorEastAsia"/>
          <w:bCs/>
          <w:sz w:val="24"/>
          <w:szCs w:val="24"/>
        </w:rPr>
      </w:pPr>
    </w:p>
    <w:p w:rsidR="006A2487" w:rsidRPr="006A2487" w:rsidRDefault="006A2487" w:rsidP="006A2487">
      <w:pPr>
        <w:rPr>
          <w:rFonts w:eastAsiaTheme="minorEastAsia"/>
          <w:bCs/>
          <w:sz w:val="24"/>
          <w:szCs w:val="24"/>
        </w:rPr>
      </w:pPr>
    </w:p>
    <w:p w:rsidR="006A2487" w:rsidRPr="006A2487" w:rsidRDefault="006A2487" w:rsidP="006A2487">
      <w:pPr>
        <w:rPr>
          <w:bCs/>
          <w:sz w:val="24"/>
          <w:szCs w:val="24"/>
        </w:rPr>
      </w:pPr>
    </w:p>
    <w:p w:rsidR="006A2487" w:rsidRPr="006A2487" w:rsidRDefault="006A2487" w:rsidP="006A2487">
      <w:pPr>
        <w:rPr>
          <w:bCs/>
          <w:sz w:val="24"/>
          <w:szCs w:val="24"/>
        </w:rPr>
      </w:pPr>
    </w:p>
    <w:p w:rsidR="0060569F" w:rsidRPr="006A2487" w:rsidRDefault="0060569F" w:rsidP="0060569F">
      <w:pPr>
        <w:rPr>
          <w:rFonts w:eastAsiaTheme="minorEastAsia"/>
          <w:bCs/>
          <w:sz w:val="24"/>
          <w:szCs w:val="24"/>
        </w:rPr>
      </w:pPr>
    </w:p>
    <w:p w:rsidR="0060569F" w:rsidRPr="006A2487" w:rsidRDefault="0060569F" w:rsidP="0060569F">
      <w:pPr>
        <w:rPr>
          <w:rFonts w:eastAsiaTheme="minorEastAsia"/>
          <w:bCs/>
          <w:sz w:val="24"/>
          <w:szCs w:val="24"/>
        </w:rPr>
      </w:pPr>
    </w:p>
    <w:p w:rsidR="002966DA" w:rsidRPr="006A2487" w:rsidRDefault="002966DA">
      <w:pPr>
        <w:rPr>
          <w:bCs/>
          <w:sz w:val="24"/>
          <w:szCs w:val="24"/>
        </w:rPr>
      </w:pPr>
    </w:p>
    <w:sectPr w:rsidR="002966DA" w:rsidRPr="006A2487" w:rsidSect="009F6E62"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27C1D" w:rsidRDefault="00D27C1D" w:rsidP="00660D1E">
      <w:pPr>
        <w:spacing w:after="0" w:line="240" w:lineRule="auto"/>
      </w:pPr>
      <w:r>
        <w:separator/>
      </w:r>
    </w:p>
  </w:endnote>
  <w:endnote w:type="continuationSeparator" w:id="0">
    <w:p w:rsidR="00D27C1D" w:rsidRDefault="00D27C1D" w:rsidP="00660D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27C1D" w:rsidRDefault="00D27C1D" w:rsidP="00660D1E">
      <w:pPr>
        <w:spacing w:after="0" w:line="240" w:lineRule="auto"/>
      </w:pPr>
      <w:r>
        <w:separator/>
      </w:r>
    </w:p>
  </w:footnote>
  <w:footnote w:type="continuationSeparator" w:id="0">
    <w:p w:rsidR="00D27C1D" w:rsidRDefault="00D27C1D" w:rsidP="00660D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2C73A5A"/>
    <w:multiLevelType w:val="hybridMultilevel"/>
    <w:tmpl w:val="4C7A437C"/>
    <w:lvl w:ilvl="0" w:tplc="257A0A6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0997"/>
    <w:rsid w:val="00115299"/>
    <w:rsid w:val="00201C19"/>
    <w:rsid w:val="002966DA"/>
    <w:rsid w:val="0031167C"/>
    <w:rsid w:val="00365544"/>
    <w:rsid w:val="003C02CA"/>
    <w:rsid w:val="00452505"/>
    <w:rsid w:val="00465B4A"/>
    <w:rsid w:val="00474950"/>
    <w:rsid w:val="004D0934"/>
    <w:rsid w:val="0060569F"/>
    <w:rsid w:val="00660D1E"/>
    <w:rsid w:val="006A2487"/>
    <w:rsid w:val="006C7FC0"/>
    <w:rsid w:val="00752284"/>
    <w:rsid w:val="00860997"/>
    <w:rsid w:val="009F6E62"/>
    <w:rsid w:val="00A37F68"/>
    <w:rsid w:val="00D27C1D"/>
    <w:rsid w:val="00D5457C"/>
    <w:rsid w:val="00D55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6E8AD82-C8C1-4CB6-A3FF-F2374DB9F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609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099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60D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0D1E"/>
  </w:style>
  <w:style w:type="paragraph" w:styleId="Footer">
    <w:name w:val="footer"/>
    <w:basedOn w:val="Normal"/>
    <w:link w:val="FooterChar"/>
    <w:uiPriority w:val="99"/>
    <w:unhideWhenUsed/>
    <w:rsid w:val="00660D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0D1E"/>
  </w:style>
  <w:style w:type="character" w:styleId="PlaceholderText">
    <w:name w:val="Placeholder Text"/>
    <w:basedOn w:val="DefaultParagraphFont"/>
    <w:uiPriority w:val="99"/>
    <w:semiHidden/>
    <w:rsid w:val="00115299"/>
    <w:rPr>
      <w:color w:val="808080"/>
    </w:rPr>
  </w:style>
  <w:style w:type="paragraph" w:styleId="ListParagraph">
    <w:name w:val="List Paragraph"/>
    <w:basedOn w:val="Normal"/>
    <w:uiPriority w:val="34"/>
    <w:qFormat/>
    <w:rsid w:val="00D545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2.xml"/><Relationship Id="rId3" Type="http://schemas.openxmlformats.org/officeDocument/2006/relationships/settings" Target="settings.xml"/><Relationship Id="rId7" Type="http://schemas.openxmlformats.org/officeDocument/2006/relationships/chart" Target="charts/chart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Book1" TargetMode="External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oleObject" Target="Book1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smoothMarker"/>
        <c:varyColors val="0"/>
        <c:ser>
          <c:idx val="0"/>
          <c:order val="0"/>
          <c:trendline>
            <c:trendlineType val="power"/>
            <c:dispRSqr val="1"/>
            <c:dispEq val="1"/>
            <c:trendlineLbl>
              <c:layout>
                <c:manualLayout>
                  <c:x val="1.3339726764923615E-2"/>
                  <c:y val="-7.8662798729106226E-2"/>
                </c:manualLayout>
              </c:layout>
              <c:numFmt formatCode="General" sourceLinked="0"/>
            </c:trendlineLbl>
          </c:trendline>
          <c:xVal>
            <c:numRef>
              <c:f>Sheet1!$B$1:$B$14</c:f>
              <c:numCache>
                <c:formatCode>General</c:formatCode>
                <c:ptCount val="14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9</c:v>
                </c:pt>
                <c:pt idx="5">
                  <c:v>14</c:v>
                </c:pt>
                <c:pt idx="6">
                  <c:v>19</c:v>
                </c:pt>
                <c:pt idx="7">
                  <c:v>29</c:v>
                </c:pt>
                <c:pt idx="8">
                  <c:v>39</c:v>
                </c:pt>
                <c:pt idx="9">
                  <c:v>49</c:v>
                </c:pt>
                <c:pt idx="10">
                  <c:v>60</c:v>
                </c:pt>
                <c:pt idx="11">
                  <c:v>80</c:v>
                </c:pt>
                <c:pt idx="12">
                  <c:v>100</c:v>
                </c:pt>
                <c:pt idx="13">
                  <c:v>120</c:v>
                </c:pt>
              </c:numCache>
            </c:numRef>
          </c:xVal>
          <c:yVal>
            <c:numRef>
              <c:f>Sheet1!$C$1:$C$14</c:f>
              <c:numCache>
                <c:formatCode>General</c:formatCode>
                <c:ptCount val="14"/>
                <c:pt idx="0">
                  <c:v>3.8</c:v>
                </c:pt>
                <c:pt idx="1">
                  <c:v>2.39</c:v>
                </c:pt>
                <c:pt idx="2">
                  <c:v>1.68</c:v>
                </c:pt>
                <c:pt idx="3">
                  <c:v>1.63</c:v>
                </c:pt>
                <c:pt idx="4">
                  <c:v>1.38</c:v>
                </c:pt>
                <c:pt idx="5">
                  <c:v>1.18</c:v>
                </c:pt>
                <c:pt idx="6">
                  <c:v>1.1000000000000001</c:v>
                </c:pt>
                <c:pt idx="7">
                  <c:v>0.98</c:v>
                </c:pt>
                <c:pt idx="8">
                  <c:v>0.88</c:v>
                </c:pt>
                <c:pt idx="9">
                  <c:v>0.84</c:v>
                </c:pt>
                <c:pt idx="10">
                  <c:v>0.8</c:v>
                </c:pt>
                <c:pt idx="11">
                  <c:v>0.68</c:v>
                </c:pt>
                <c:pt idx="12">
                  <c:v>0.67</c:v>
                </c:pt>
                <c:pt idx="13">
                  <c:v>0.63</c:v>
                </c:pt>
              </c:numCache>
            </c:numRef>
          </c:yVal>
          <c:smooth val="1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92172296"/>
        <c:axId val="192171904"/>
      </c:scatterChart>
      <c:valAx>
        <c:axId val="192172296"/>
        <c:scaling>
          <c:orientation val="minMax"/>
        </c:scaling>
        <c:delete val="0"/>
        <c:axPos val="b"/>
        <c:majorGridlines/>
        <c:minorGridlines/>
        <c:title>
          <c:tx>
            <c:rich>
              <a:bodyPr/>
              <a:lstStyle/>
              <a:p>
                <a:pPr>
                  <a:defRPr/>
                </a:pPr>
                <a:r>
                  <a:rPr lang="en-US" sz="1200" b="1" i="0" u="none" strike="noStrike" baseline="0">
                    <a:effectLst/>
                  </a:rPr>
                  <a:t>time (</a:t>
                </a:r>
                <a:r>
                  <a:rPr lang="en-US" sz="1200" b="1" i="1" u="none" strike="noStrike" baseline="0">
                    <a:effectLst/>
                  </a:rPr>
                  <a:t>t</a:t>
                </a:r>
                <a:r>
                  <a:rPr lang="en-US" sz="1200" b="1" i="0" u="none" strike="noStrike" baseline="0">
                    <a:effectLst/>
                  </a:rPr>
                  <a:t>,min)</a:t>
                </a:r>
                <a:endParaRPr lang="en-US" sz="1200"/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crossAx val="192171904"/>
        <c:crosses val="autoZero"/>
        <c:crossBetween val="midCat"/>
      </c:valAx>
      <c:valAx>
        <c:axId val="192171904"/>
        <c:scaling>
          <c:orientation val="minMax"/>
        </c:scaling>
        <c:delete val="0"/>
        <c:axPos val="l"/>
        <c:majorGridlines/>
        <c:minorGridlines/>
        <c:title>
          <c:tx>
            <c:rich>
              <a:bodyPr/>
              <a:lstStyle/>
              <a:p>
                <a:pPr>
                  <a:defRPr/>
                </a:pPr>
                <a:r>
                  <a:rPr lang="en-US" sz="1200"/>
                  <a:t>infil</a:t>
                </a:r>
                <a:r>
                  <a:rPr lang="en-US" sz="1200" b="1" i="0" u="none" strike="noStrike" baseline="0">
                    <a:effectLst/>
                  </a:rPr>
                  <a:t>tration rate (</a:t>
                </a:r>
                <a:r>
                  <a:rPr lang="en-US" sz="1200" b="1" i="1" u="none" strike="noStrike" baseline="0">
                    <a:effectLst/>
                  </a:rPr>
                  <a:t>i</a:t>
                </a:r>
                <a:r>
                  <a:rPr lang="en-US" sz="1200" b="1" i="0" u="none" strike="noStrike" baseline="0">
                    <a:effectLst/>
                  </a:rPr>
                  <a:t>,mm/min)</a:t>
                </a:r>
                <a:endParaRPr lang="en-US" sz="1200"/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crossAx val="192172296"/>
        <c:crosses val="autoZero"/>
        <c:crossBetween val="midCat"/>
      </c:valAx>
    </c:plotArea>
    <c:legend>
      <c:legendPos val="r"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smoothMarker"/>
        <c:varyColors val="0"/>
        <c:ser>
          <c:idx val="0"/>
          <c:order val="0"/>
          <c:trendline>
            <c:trendlineType val="linear"/>
            <c:intercept val="0.4"/>
            <c:dispRSqr val="1"/>
            <c:dispEq val="1"/>
            <c:trendlineLbl>
              <c:layout>
                <c:manualLayout>
                  <c:x val="-8.8308523478360823E-2"/>
                  <c:y val="1.6802274715660544E-2"/>
                </c:manualLayout>
              </c:layout>
              <c:numFmt formatCode="General" sourceLinked="0"/>
            </c:trendlineLbl>
          </c:trendline>
          <c:xVal>
            <c:numRef>
              <c:f>Sheet1!$A$1:$A$14</c:f>
              <c:numCache>
                <c:formatCode>General</c:formatCode>
                <c:ptCount val="14"/>
                <c:pt idx="0">
                  <c:v>1</c:v>
                </c:pt>
                <c:pt idx="1">
                  <c:v>0.71</c:v>
                </c:pt>
                <c:pt idx="2">
                  <c:v>0.57999999999999996</c:v>
                </c:pt>
                <c:pt idx="3">
                  <c:v>0.5</c:v>
                </c:pt>
                <c:pt idx="4">
                  <c:v>0.33</c:v>
                </c:pt>
                <c:pt idx="5">
                  <c:v>0.27</c:v>
                </c:pt>
                <c:pt idx="6">
                  <c:v>0.23</c:v>
                </c:pt>
                <c:pt idx="7">
                  <c:v>0.19</c:v>
                </c:pt>
                <c:pt idx="8">
                  <c:v>0.16</c:v>
                </c:pt>
                <c:pt idx="9">
                  <c:v>0.14000000000000001</c:v>
                </c:pt>
                <c:pt idx="10">
                  <c:v>0.13</c:v>
                </c:pt>
                <c:pt idx="11">
                  <c:v>0.11</c:v>
                </c:pt>
                <c:pt idx="12">
                  <c:v>0.1</c:v>
                </c:pt>
                <c:pt idx="13">
                  <c:v>0.09</c:v>
                </c:pt>
              </c:numCache>
            </c:numRef>
          </c:xVal>
          <c:yVal>
            <c:numRef>
              <c:f>Sheet1!$C$1:$C$14</c:f>
              <c:numCache>
                <c:formatCode>General</c:formatCode>
                <c:ptCount val="14"/>
                <c:pt idx="0">
                  <c:v>3.8</c:v>
                </c:pt>
                <c:pt idx="1">
                  <c:v>2.39</c:v>
                </c:pt>
                <c:pt idx="2">
                  <c:v>1.68</c:v>
                </c:pt>
                <c:pt idx="3">
                  <c:v>1.63</c:v>
                </c:pt>
                <c:pt idx="4">
                  <c:v>1.38</c:v>
                </c:pt>
                <c:pt idx="5">
                  <c:v>1.18</c:v>
                </c:pt>
                <c:pt idx="6">
                  <c:v>1.1000000000000001</c:v>
                </c:pt>
                <c:pt idx="7">
                  <c:v>0.98</c:v>
                </c:pt>
                <c:pt idx="8">
                  <c:v>0.88</c:v>
                </c:pt>
                <c:pt idx="9">
                  <c:v>0.84</c:v>
                </c:pt>
                <c:pt idx="10">
                  <c:v>0.8</c:v>
                </c:pt>
                <c:pt idx="11">
                  <c:v>0.68</c:v>
                </c:pt>
                <c:pt idx="12">
                  <c:v>0.67</c:v>
                </c:pt>
                <c:pt idx="13">
                  <c:v>0.63</c:v>
                </c:pt>
              </c:numCache>
            </c:numRef>
          </c:yVal>
          <c:smooth val="1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92172688"/>
        <c:axId val="192171120"/>
      </c:scatterChart>
      <c:valAx>
        <c:axId val="192172688"/>
        <c:scaling>
          <c:orientation val="minMax"/>
        </c:scaling>
        <c:delete val="0"/>
        <c:axPos val="b"/>
        <c:majorGridlines/>
        <c:minorGridlines/>
        <c:title>
          <c:tx>
            <c:rich>
              <a:bodyPr/>
              <a:lstStyle/>
              <a:p>
                <a:pPr>
                  <a:defRPr/>
                </a:pPr>
                <a:r>
                  <a:rPr lang="en-US" sz="1200" b="1" i="0" u="none" strike="noStrike" baseline="0">
                    <a:effectLst/>
                  </a:rPr>
                  <a:t>time (</a:t>
                </a:r>
                <a:r>
                  <a:rPr lang="en-US" sz="1200" b="1" i="1" u="none" strike="noStrike" baseline="0">
                    <a:effectLst/>
                  </a:rPr>
                  <a:t>t^-0.5</a:t>
                </a:r>
                <a:r>
                  <a:rPr lang="en-US" sz="1200" b="1" i="0" u="none" strike="noStrike" baseline="0">
                    <a:effectLst/>
                  </a:rPr>
                  <a:t>,min^-0.5)</a:t>
                </a:r>
                <a:endParaRPr lang="en-US" sz="1200"/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crossAx val="192171120"/>
        <c:crosses val="autoZero"/>
        <c:crossBetween val="midCat"/>
      </c:valAx>
      <c:valAx>
        <c:axId val="192171120"/>
        <c:scaling>
          <c:orientation val="minMax"/>
        </c:scaling>
        <c:delete val="0"/>
        <c:axPos val="l"/>
        <c:majorGridlines/>
        <c:minorGridlines/>
        <c:title>
          <c:tx>
            <c:rich>
              <a:bodyPr/>
              <a:lstStyle/>
              <a:p>
                <a:pPr>
                  <a:defRPr/>
                </a:pPr>
                <a:r>
                  <a:rPr lang="en-US" sz="1200" b="1" i="0" u="none" strike="noStrike" baseline="0">
                    <a:effectLst/>
                  </a:rPr>
                  <a:t>infiltration rate (</a:t>
                </a:r>
                <a:r>
                  <a:rPr lang="en-US" sz="1200" b="1" i="1" u="none" strike="noStrike" baseline="0">
                    <a:effectLst/>
                  </a:rPr>
                  <a:t>i</a:t>
                </a:r>
                <a:r>
                  <a:rPr lang="en-US" sz="1200" b="1" i="0" u="none" strike="noStrike" baseline="0">
                    <a:effectLst/>
                  </a:rPr>
                  <a:t>,mm/min)</a:t>
                </a:r>
                <a:endParaRPr lang="en-US" sz="1200"/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crossAx val="192172688"/>
        <c:crosses val="autoZero"/>
        <c:crossBetween val="midCat"/>
      </c:valAx>
    </c:plotArea>
    <c:legend>
      <c:legendPos val="r"/>
      <c:overlay val="0"/>
    </c:legend>
    <c:plotVisOnly val="1"/>
    <c:dispBlanksAs val="gap"/>
    <c:showDLblsOverMax val="0"/>
  </c:chart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143</Words>
  <Characters>817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Jerome Lavie</cp:lastModifiedBy>
  <cp:revision>2</cp:revision>
  <dcterms:created xsi:type="dcterms:W3CDTF">2016-10-31T07:26:00Z</dcterms:created>
  <dcterms:modified xsi:type="dcterms:W3CDTF">2016-10-31T07:26:00Z</dcterms:modified>
</cp:coreProperties>
</file>