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</w:rPr>
        <w:drawing>
          <wp:inline distB="0" distT="0" distL="0" distR="0">
            <wp:extent cx="2419350" cy="702981"/>
            <wp:effectExtent b="0" l="0" r="0" t="0"/>
            <wp:docPr id="187781437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70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FACULTY OF ENGINEERING, DESIGN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DEPARTMENT OF COMPUTING AND TECHNOLOGY</w:t>
      </w:r>
    </w:p>
    <w:p w:rsidR="00000000" w:rsidDel="00000000" w:rsidP="00000000" w:rsidRDefault="00000000" w:rsidRPr="00000000" w14:paraId="00000004">
      <w:pPr>
        <w:jc w:val="center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STUDENT–ADVISOR AGREEMENT</w:t>
      </w:r>
    </w:p>
    <w:p w:rsidR="00000000" w:rsidDel="00000000" w:rsidP="00000000" w:rsidRDefault="00000000" w:rsidRPr="00000000" w14:paraId="00000006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Project Title</w:t>
      </w:r>
    </w:p>
    <w:p w:rsidR="00000000" w:rsidDel="00000000" w:rsidP="00000000" w:rsidRDefault="00000000" w:rsidRPr="00000000" w14:paraId="00000008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 Predictive Model for Identifying At-Risk Pupils and Recommending Support Strategies: A Case Study of Primary Schools in Mukono District, Uganda</w:t>
      </w:r>
    </w:p>
    <w:p w:rsidR="00000000" w:rsidDel="00000000" w:rsidP="00000000" w:rsidRDefault="00000000" w:rsidRPr="00000000" w14:paraId="00000009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Principal Investigator </w:t>
      </w:r>
    </w:p>
    <w:p w:rsidR="00000000" w:rsidDel="00000000" w:rsidP="00000000" w:rsidRDefault="00000000" w:rsidRPr="00000000" w14:paraId="0000000B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Name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Galiwango Charles Jovans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Registration Number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J24M19/002</w:t>
      </w:r>
    </w:p>
    <w:p w:rsidR="00000000" w:rsidDel="00000000" w:rsidP="00000000" w:rsidRDefault="00000000" w:rsidRPr="00000000" w14:paraId="0000000C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Supervisor</w:t>
      </w:r>
    </w:p>
    <w:p w:rsidR="00000000" w:rsidDel="00000000" w:rsidP="00000000" w:rsidRDefault="00000000" w:rsidRPr="00000000" w14:paraId="0000000D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Name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Dr. Daphne Nyachaki Bitalo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Designation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Academic Supervisor</w:t>
      </w:r>
    </w:p>
    <w:p w:rsidR="00000000" w:rsidDel="00000000" w:rsidP="00000000" w:rsidRDefault="00000000" w:rsidRPr="00000000" w14:paraId="0000000E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Project Aim</w:t>
      </w:r>
    </w:p>
    <w:p w:rsidR="00000000" w:rsidDel="00000000" w:rsidP="00000000" w:rsidRDefault="00000000" w:rsidRPr="00000000" w14:paraId="00000010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To develop a predictive model that identifies academically at-risk pupils and informs support strategies in primary schools within Mukono District, Uganda.</w:t>
      </w:r>
    </w:p>
    <w:p w:rsidR="00000000" w:rsidDel="00000000" w:rsidP="00000000" w:rsidRDefault="00000000" w:rsidRPr="00000000" w14:paraId="00000011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Objectives and their Expected Outputs</w:t>
      </w:r>
    </w:p>
    <w:tbl>
      <w:tblPr>
        <w:tblStyle w:val="Table1"/>
        <w:tblW w:w="10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0"/>
        <w:gridCol w:w="5565"/>
        <w:tblGridChange w:id="0">
          <w:tblGrid>
            <w:gridCol w:w="4890"/>
            <w:gridCol w:w="55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78.00000000000006" w:lineRule="auto"/>
              <w:rPr>
                <w:rFonts w:ascii="Trebuchet MS" w:cs="Trebuchet MS" w:eastAsia="Trebuchet MS" w:hAnsi="Trebuchet MS"/>
                <w:b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78.00000000000006" w:lineRule="auto"/>
              <w:rPr>
                <w:rFonts w:ascii="Trebuchet MS" w:cs="Trebuchet MS" w:eastAsia="Trebuchet MS" w:hAnsi="Trebuchet MS"/>
                <w:b w:val="1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rtl w:val="0"/>
              </w:rPr>
              <w:t xml:space="preserve">Expected Outputs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78.00000000000006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1. Identify key indicators and risk factors that predict academic vulnerability among pupils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- Cleaned and anonymized dataset </w:t>
              <w:br w:type="textWrapping"/>
              <w:t xml:space="preserve">- Visual/Statistical summaries </w:t>
              <w:br w:type="textWrapping"/>
              <w:t xml:space="preserve">- Summary report of early trends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2. Evaluate and compare suitable predictive modeling approaches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- Transformed dataset </w:t>
              <w:br w:type="textWrapping"/>
              <w:t xml:space="preserve">- Model comparison results </w:t>
              <w:br w:type="textWrapping"/>
              <w:t xml:space="preserve">- Feature importance visualizations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3. Test and validate the selected model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- Final model with ROC-AUC, F1-score, accuracy, etc. </w:t>
              <w:br w:type="textWrapping"/>
              <w:t xml:space="preserve">- Evaluation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4. Propose evidence-based support strategies aligned with model outputs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- Final intervention strategy guide document with indicators and implementation considerations</w:t>
              <w:br w:type="textWrapping"/>
              <w:t xml:space="preserve">- Intervention matrix linked to model output categories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SIGNATURES</w:t>
      </w:r>
    </w:p>
    <w:p w:rsidR="00000000" w:rsidDel="00000000" w:rsidP="00000000" w:rsidRDefault="00000000" w:rsidRPr="00000000" w14:paraId="0000001E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Student Researcher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Name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Galiwango Charles Jovans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Signature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</w:t>
      </w:r>
      <w:r w:rsidDel="00000000" w:rsidR="00000000" w:rsidRPr="00000000">
        <w:rPr>
          <w:rFonts w:ascii="Trebuchet MS" w:cs="Trebuchet MS" w:eastAsia="Trebuchet MS" w:hAnsi="Trebuchet MS"/>
        </w:rPr>
        <w:drawing>
          <wp:inline distB="0" distT="0" distL="0" distR="0">
            <wp:extent cx="1049888" cy="488889"/>
            <wp:effectExtent b="0" l="0" r="0" t="0"/>
            <wp:docPr id="18778143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9888" cy="488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rtl w:val="0"/>
        </w:rPr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Date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4</w:t>
      </w:r>
      <w:r w:rsidDel="00000000" w:rsidR="00000000" w:rsidRPr="00000000">
        <w:rPr>
          <w:rFonts w:ascii="Trebuchet MS" w:cs="Trebuchet MS" w:eastAsia="Trebuchet MS" w:hAnsi="Trebuchet MS"/>
          <w:vertAlign w:val="superscript"/>
          <w:rtl w:val="0"/>
        </w:rPr>
        <w:t xml:space="preserve">th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August 2025</w:t>
      </w:r>
    </w:p>
    <w:p w:rsidR="00000000" w:rsidDel="00000000" w:rsidP="00000000" w:rsidRDefault="00000000" w:rsidRPr="00000000" w14:paraId="0000001F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Supervisor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Name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Dr. Daphne Nyachaki Bitalo</w:t>
        <w:br w:type="textWrapping"/>
      </w:r>
    </w:p>
    <w:p w:rsidR="00000000" w:rsidDel="00000000" w:rsidP="00000000" w:rsidRDefault="00000000" w:rsidRPr="00000000" w14:paraId="00000021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Signature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Date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: 6</w:t>
      </w:r>
      <w:r w:rsidDel="00000000" w:rsidR="00000000" w:rsidRPr="00000000">
        <w:rPr>
          <w:rFonts w:ascii="Trebuchet MS" w:cs="Trebuchet MS" w:eastAsia="Trebuchet MS" w:hAnsi="Trebuchet MS"/>
          <w:vertAlign w:val="superscript"/>
          <w:rtl w:val="0"/>
        </w:rPr>
        <w:t xml:space="preserve">th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August 2025</w:t>
      </w:r>
    </w:p>
    <w:p w:rsidR="00000000" w:rsidDel="00000000" w:rsidP="00000000" w:rsidRDefault="00000000" w:rsidRPr="00000000" w14:paraId="00000023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Trebuchet MS" w:cs="Trebuchet MS" w:eastAsia="Trebuchet MS" w:hAnsi="Trebuchet MS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Trebuchet MS" w:cs="Trebuchet MS" w:eastAsia="Trebuchet MS" w:hAnsi="Trebuchet M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A30F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A30F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A30F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80E05"/>
    <w:rPr>
      <w:rFonts w:ascii="Trebuchet MS" w:hAnsi="Trebuchet MS" w:cstheme="majorBidi" w:eastAsiaTheme="majorEastAsia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80E05"/>
    <w:rPr>
      <w:rFonts w:ascii="Trebuchet MS" w:hAnsi="Trebuchet MS" w:cstheme="majorBidi" w:eastAsiaTheme="majorEastAsia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80E05"/>
    <w:rPr>
      <w:rFonts w:ascii="Trebuchet MS" w:hAnsi="Trebuchet MS" w:cstheme="majorBidi" w:eastAsiaTheme="majorEastAsia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A30F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A30F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A30F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A30F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A30F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A30F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A30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A30F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A30F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A30F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A30F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A30F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A30F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A30F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A30FF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6A30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tZzQRQunYty/8J7HzgCxuZLnTA==">CgMxLjA4AHIhMW1nRXpaRHRUM1VSV3BPSHVycDhfT19fc19SejJRZmg2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2025-08-05T08:10:00Z</dcterms:created>
  <dc:creator>Charles Jovans</dc:creator>
</cp:coreProperties>
</file>