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29784373"/>
        <w:docPartObj>
          <w:docPartGallery w:val="Cover Pages"/>
          <w:docPartUnique/>
        </w:docPartObj>
      </w:sdtPr>
      <w:sdtContent>
        <w:p w14:paraId="367D3C06" w14:textId="7C65ECD4" w:rsidR="00D42A3A" w:rsidRDefault="00D42A3A">
          <w:pPr/>
        </w:p>
        <w:tbl>
          <w:tblPr>
            <w:tblpPr w:leftFromText="187" w:rightFromText="187" w:vertAnchor="page" w:horzAnchor="margin" w:tblpXSpec="right" w:tblpY="14301"/>
            <w:tblW w:w="756" w:type="pct"/>
            <w:tblLook w:val="04A0" w:firstRow="1" w:lastRow="0" w:firstColumn="1" w:lastColumn="0" w:noHBand="0" w:noVBand="1"/>
          </w:tblPr>
          <w:tblGrid>
            <w:gridCol w:w="1365"/>
          </w:tblGrid>
          <w:tr w:rsidR="00347870" w14:paraId="5817ABF9" w14:textId="77777777" w:rsidTr="00367442">
            <w:trPr>
              <w:trHeight w:val="139"/>
            </w:trPr>
            <w:tc>
              <w:tcPr>
                <w:tcW w:w="1365" w:type="dxa"/>
                <w:tcMar>
                  <w:top w:w="216" w:type="dxa"/>
                  <w:left w:w="115" w:type="dxa"/>
                  <w:bottom w:w="216" w:type="dxa"/>
                  <w:right w:w="115" w:type="dxa"/>
                </w:tcMar>
              </w:tcPr>
              <w:sdt>
                <w:sdtPr>
                  <w:rPr>
                    <w:rFonts w:ascii="휴먼모음T" w:eastAsia="휴먼모음T" w:hint="eastAsia"/>
                    <w:color w:val="4472C4" w:themeColor="accent1"/>
                    <w:sz w:val="28"/>
                    <w:szCs w:val="28"/>
                  </w:rPr>
                  <w:alias w:val="만든 이"/>
                  <w:id w:val="13406928"/>
                  <w:placeholder>
                    <w:docPart w:val="C077E431FAF643B39AC95B2C5E19D055"/>
                  </w:placeholder>
                  <w:dataBinding w:prefixMappings="xmlns:ns0='http://schemas.openxmlformats.org/package/2006/metadata/core-properties' xmlns:ns1='http://purl.org/dc/elements/1.1/'" w:xpath="/ns0:coreProperties[1]/ns1:creator[1]" w:storeItemID="{6C3C8BC8-F283-45AE-878A-BAB7291924A1}"/>
                  <w:text/>
                </w:sdtPr>
                <w:sdtContent>
                  <w:p w14:paraId="603B256D" w14:textId="77777777" w:rsidR="00347870" w:rsidRPr="00202BD6" w:rsidRDefault="00347870" w:rsidP="00367442">
                    <w:pPr>
                      <w:pStyle w:val="a6"/>
                      <w:jc w:val="right"/>
                      <w:rPr>
                        <w:color w:val="4472C4" w:themeColor="accent1"/>
                        <w:sz w:val="28"/>
                        <w:szCs w:val="28"/>
                      </w:rPr>
                    </w:pPr>
                    <w:r w:rsidRPr="00B830C8">
                      <w:rPr>
                        <w:rFonts w:ascii="휴먼모음T" w:eastAsia="휴먼모음T" w:hint="eastAsia"/>
                        <w:color w:val="4472C4" w:themeColor="accent1"/>
                        <w:sz w:val="28"/>
                        <w:szCs w:val="28"/>
                      </w:rPr>
                      <w:t>TEAM_2</w:t>
                    </w:r>
                  </w:p>
                </w:sdtContent>
              </w:sdt>
            </w:tc>
          </w:tr>
        </w:tbl>
        <w:tbl>
          <w:tblPr>
            <w:tblpPr w:leftFromText="187" w:rightFromText="187" w:vertAnchor="page" w:horzAnchor="margin" w:tblpXSpec="center" w:tblpY="3427"/>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A53E25" w14:paraId="7664662E" w14:textId="77777777" w:rsidTr="00A53E25">
            <w:sdt>
              <w:sdtPr>
                <w:rPr>
                  <w:rFonts w:ascii="휴먼모음T" w:eastAsia="휴먼모음T" w:hint="eastAsia"/>
                  <w:color w:val="4472C4" w:themeColor="accent1"/>
                  <w:sz w:val="28"/>
                  <w:szCs w:val="28"/>
                </w:rPr>
                <w:alias w:val="회사"/>
                <w:id w:val="13406915"/>
                <w:placeholder>
                  <w:docPart w:val="543B8FB91F304F0DADD90754331953E2"/>
                </w:placeholder>
                <w:dataBinding w:prefixMappings="xmlns:ns0='http://schemas.openxmlformats.org/officeDocument/2006/extended-properties'" w:xpath="/ns0:Properties[1]/ns0:Company[1]" w:storeItemID="{6668398D-A668-4E3E-A5EB-62B293D839F1}"/>
                <w:text/>
              </w:sdtPr>
              <w:sdtContent>
                <w:tc>
                  <w:tcPr>
                    <w:tcW w:w="7209" w:type="dxa"/>
                    <w:tcMar>
                      <w:top w:w="216" w:type="dxa"/>
                      <w:left w:w="115" w:type="dxa"/>
                      <w:bottom w:w="216" w:type="dxa"/>
                      <w:right w:w="115" w:type="dxa"/>
                    </w:tcMar>
                  </w:tcPr>
                  <w:p w14:paraId="0FEC46CA" w14:textId="77777777" w:rsidR="00A53E25" w:rsidRDefault="00A53E25" w:rsidP="00A53E25">
                    <w:pPr>
                      <w:pStyle w:val="a6"/>
                      <w:rPr>
                        <w:color w:val="2F5496" w:themeColor="accent1" w:themeShade="BF"/>
                        <w:sz w:val="24"/>
                      </w:rPr>
                    </w:pPr>
                    <w:r w:rsidRPr="00B830C8">
                      <w:rPr>
                        <w:rFonts w:ascii="휴먼모음T" w:eastAsia="휴먼모음T" w:hint="eastAsia"/>
                        <w:color w:val="4472C4" w:themeColor="accent1"/>
                        <w:sz w:val="28"/>
                        <w:szCs w:val="28"/>
                      </w:rPr>
                      <w:t>RPA프로젝트</w:t>
                    </w:r>
                  </w:p>
                </w:tc>
              </w:sdtContent>
            </w:sdt>
          </w:tr>
          <w:tr w:rsidR="00A53E25" w14:paraId="144402AC" w14:textId="77777777" w:rsidTr="00A53E25">
            <w:tc>
              <w:tcPr>
                <w:tcW w:w="7209" w:type="dxa"/>
              </w:tcPr>
              <w:sdt>
                <w:sdtPr>
                  <w:rPr>
                    <w:rFonts w:ascii="휴먼모음T" w:eastAsia="휴먼모음T" w:hAnsiTheme="majorHAnsi" w:cstheme="majorBidi" w:hint="eastAsia"/>
                    <w:color w:val="1F3864" w:themeColor="accent1" w:themeShade="80"/>
                    <w:sz w:val="96"/>
                    <w:szCs w:val="96"/>
                  </w:rPr>
                  <w:alias w:val="제목"/>
                  <w:id w:val="13406919"/>
                  <w:placeholder>
                    <w:docPart w:val="0AD97253B3A84C35879B6BF4FD772DE7"/>
                  </w:placeholder>
                  <w:dataBinding w:prefixMappings="xmlns:ns0='http://schemas.openxmlformats.org/package/2006/metadata/core-properties' xmlns:ns1='http://purl.org/dc/elements/1.1/'" w:xpath="/ns0:coreProperties[1]/ns1:title[1]" w:storeItemID="{6C3C8BC8-F283-45AE-878A-BAB7291924A1}"/>
                  <w:text/>
                </w:sdtPr>
                <w:sdtContent>
                  <w:p w14:paraId="04B0F8C3" w14:textId="410FA285" w:rsidR="00B830C8" w:rsidRPr="00B830C8" w:rsidRDefault="00B830C8" w:rsidP="00A53E25">
                    <w:pPr>
                      <w:pStyle w:val="a6"/>
                      <w:spacing w:line="216" w:lineRule="auto"/>
                      <w:rPr>
                        <w:rFonts w:asciiTheme="majorHAnsi" w:eastAsiaTheme="majorEastAsia" w:hAnsiTheme="majorHAnsi" w:cstheme="majorBidi"/>
                        <w:color w:val="1F3864" w:themeColor="accent1" w:themeShade="80"/>
                        <w:sz w:val="64"/>
                        <w:szCs w:val="64"/>
                      </w:rPr>
                    </w:pPr>
                    <w:r w:rsidRPr="00B830C8">
                      <w:rPr>
                        <w:rFonts w:ascii="휴먼모음T" w:eastAsia="휴먼모음T" w:hAnsiTheme="majorHAnsi" w:cstheme="majorBidi" w:hint="eastAsia"/>
                        <w:color w:val="1F3864" w:themeColor="accent1" w:themeShade="80"/>
                        <w:sz w:val="96"/>
                        <w:szCs w:val="96"/>
                      </w:rPr>
                      <w:t>오늘의 법률 트렌드</w:t>
                    </w:r>
                  </w:p>
                </w:sdtContent>
              </w:sdt>
            </w:tc>
          </w:tr>
          <w:tr w:rsidR="00A53E25" w14:paraId="49CDA3E0" w14:textId="77777777" w:rsidTr="00A53E25">
            <w:sdt>
              <w:sdtPr>
                <w:rPr>
                  <w:rFonts w:ascii="휴먼모음T" w:eastAsia="휴먼모음T" w:hint="eastAsia"/>
                  <w:color w:val="4472C4" w:themeColor="accent1"/>
                  <w:sz w:val="40"/>
                  <w:szCs w:val="40"/>
                </w:rPr>
                <w:alias w:val="부제"/>
                <w:id w:val="13406923"/>
                <w:placeholder>
                  <w:docPart w:val="D04CB4FC40DB42E18E86DD329E13CD20"/>
                </w:placeholder>
                <w:dataBinding w:prefixMappings="xmlns:ns0='http://schemas.openxmlformats.org/package/2006/metadata/core-properties' xmlns:ns1='http://purl.org/dc/elements/1.1/'" w:xpath="/ns0:coreProperties[1]/ns1:subject[1]" w:storeItemID="{6C3C8BC8-F283-45AE-878A-BAB7291924A1}"/>
                <w:text/>
              </w:sdtPr>
              <w:sdtContent>
                <w:tc>
                  <w:tcPr>
                    <w:tcW w:w="7209" w:type="dxa"/>
                    <w:tcMar>
                      <w:top w:w="216" w:type="dxa"/>
                      <w:left w:w="115" w:type="dxa"/>
                      <w:bottom w:w="216" w:type="dxa"/>
                      <w:right w:w="115" w:type="dxa"/>
                    </w:tcMar>
                  </w:tcPr>
                  <w:p w14:paraId="10272BF2" w14:textId="5BE80A59" w:rsidR="00A53E25" w:rsidRDefault="0027441C" w:rsidP="00A53E25">
                    <w:pPr>
                      <w:pStyle w:val="a6"/>
                      <w:rPr>
                        <w:color w:val="2F5496" w:themeColor="accent1" w:themeShade="BF"/>
                        <w:sz w:val="24"/>
                      </w:rPr>
                    </w:pPr>
                    <w:r>
                      <w:rPr>
                        <w:rFonts w:ascii="휴먼모음T" w:eastAsia="휴먼모음T" w:hint="eastAsia"/>
                        <w:color w:val="4472C4" w:themeColor="accent1"/>
                        <w:sz w:val="40"/>
                        <w:szCs w:val="40"/>
                      </w:rPr>
                      <w:t>화제의 판례들</w:t>
                    </w:r>
                  </w:p>
                </w:tc>
              </w:sdtContent>
            </w:sdt>
          </w:tr>
        </w:tbl>
        <w:p w14:paraId="71572040" w14:textId="45C59627" w:rsidR="00D42A3A" w:rsidRDefault="00E222E8">
          <w:pPr>
            <w:widowControl/>
            <w:wordWrap/>
            <w:autoSpaceDE/>
            <w:autoSpaceDN/>
          </w:pPr>
          <w:r>
            <w:rPr>
              <w:noProof/>
            </w:rPr>
            <mc:AlternateContent>
              <mc:Choice Requires="wps">
                <w:drawing>
                  <wp:anchor distT="0" distB="0" distL="114300" distR="114300" simplePos="0" relativeHeight="251659264" behindDoc="1" locked="0" layoutInCell="1" allowOverlap="1" wp14:anchorId="481E346D" wp14:editId="1A7B37F5">
                    <wp:simplePos x="0" y="0"/>
                    <wp:positionH relativeFrom="margin">
                      <wp:posOffset>588475</wp:posOffset>
                    </wp:positionH>
                    <wp:positionV relativeFrom="paragraph">
                      <wp:posOffset>1188808</wp:posOffset>
                    </wp:positionV>
                    <wp:extent cx="4825497" cy="1720158"/>
                    <wp:effectExtent l="0" t="0" r="0" b="0"/>
                    <wp:wrapNone/>
                    <wp:docPr id="522914510" name="직사각형 1"/>
                    <wp:cNvGraphicFramePr/>
                    <a:graphic xmlns:a="http://schemas.openxmlformats.org/drawingml/2006/main">
                      <a:graphicData uri="http://schemas.microsoft.com/office/word/2010/wordprocessingShape">
                        <wps:wsp>
                          <wps:cNvSpPr/>
                          <wps:spPr>
                            <a:xfrm>
                              <a:off x="0" y="0"/>
                              <a:ext cx="4825497" cy="1720158"/>
                            </a:xfrm>
                            <a:prstGeom prst="rect">
                              <a:avLst/>
                            </a:prstGeom>
                            <a:solidFill>
                              <a:schemeClr val="bg1">
                                <a:lumMod val="85000"/>
                                <a:alpha val="4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986221" id="직사각형 1" o:spid="_x0000_s1026" style="position:absolute;left:0;text-align:left;margin-left:46.35pt;margin-top:93.6pt;width:379.95pt;height:135.4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" fillcolor="#d8d8d8 [2732]" stroked="f" strokeweight="1pt">
                    <v:fill opacity="29555f"/>
                    <w10:wrap anchorx="margin"/>
                  </v:rect>
                </w:pict>
              </mc:Fallback>
            </mc:AlternateContent>
          </w:r>
          <w:r w:rsidR="00D42A3A">
            <w:br w:type="page"/>
          </w:r>
        </w:p>
      </w:sdtContent>
    </w:sdt>
    <w:p w14:paraId="3B72E8FA" w14:textId="4B29FF7B" w:rsidR="00550636" w:rsidRPr="00202BD6" w:rsidRDefault="00550636" w:rsidP="00550636">
      <w:pPr>
        <w:rPr>
          <w:b/>
          <w:bCs/>
          <w:color w:val="4472C4" w:themeColor="accent1"/>
          <w:sz w:val="32"/>
          <w:szCs w:val="36"/>
          <w:u w:val="double"/>
        </w:rPr>
      </w:pPr>
      <w:r>
        <w:rPr>
          <w:b/>
          <w:bCs/>
          <w:color w:val="4472C4" w:themeColor="accent1"/>
          <w:sz w:val="32"/>
          <w:szCs w:val="36"/>
          <w:u w:val="double"/>
        </w:rPr>
        <w:lastRenderedPageBreak/>
        <w:t>TITLE</w:t>
      </w:r>
    </w:p>
    <w:p w14:paraId="4260A519" w14:textId="255F9B42" w:rsidR="00550636" w:rsidRPr="00202BD6" w:rsidRDefault="00550636" w:rsidP="00550636">
      <w:pPr>
        <w:rPr>
          <w:sz w:val="24"/>
          <w:szCs w:val="24"/>
        </w:rPr>
      </w:pPr>
      <w:r>
        <w:rPr>
          <w:sz w:val="24"/>
          <w:szCs w:val="24"/>
        </w:rPr>
        <w:t>대법원 2023. 10. 18. 선고 2023다237804 판결</w:t>
      </w:r>
      <w:r>
        <w:rPr>
          <w:sz w:val="24"/>
          <w:szCs w:val="24"/>
        </w:rPr>
        <w:br/>
      </w:r>
      <w:r>
        <w:rPr>
          <w:sz w:val="24"/>
          <w:szCs w:val="24"/>
        </w:rPr>
        <w:br/>
      </w:r>
    </w:p>
    <w:p w14:paraId="10AA879A" w14:textId="38380DF5" w:rsidR="00550636" w:rsidRPr="00202BD6" w:rsidRDefault="00550636" w:rsidP="00550636">
      <w:pPr>
        <w:rPr>
          <w:b/>
          <w:bCs/>
          <w:color w:val="4472C4" w:themeColor="accent1"/>
          <w:sz w:val="32"/>
          <w:szCs w:val="36"/>
          <w:u w:val="double"/>
        </w:rPr>
      </w:pPr>
      <w:r w:rsidRPr="00550636">
        <w:rPr>
          <w:b/>
          <w:bCs/>
          <w:color w:val="4472C4" w:themeColor="accent1"/>
          <w:sz w:val="32"/>
          <w:szCs w:val="36"/>
          <w:u w:val="double"/>
        </w:rPr>
        <w:t>SUBTITLE</w:t>
      </w:r>
    </w:p>
    <w:p w14:paraId="5F1887BF" w14:textId="5FD3EB19" w:rsidR="00550636" w:rsidRPr="00550636" w:rsidRDefault="00550636" w:rsidP="00D42A3A">
      <w:pPr>
        <w:rPr>
          <w:sz w:val="24"/>
          <w:szCs w:val="24"/>
        </w:rPr>
      </w:pPr>
      <w:r>
        <w:rPr>
          <w:sz w:val="24"/>
          <w:szCs w:val="24"/>
        </w:rPr>
        <w:t>사해행위취소</w:t>
      </w:r>
      <w:r>
        <w:rPr>
          <w:sz w:val="24"/>
          <w:szCs w:val="24"/>
        </w:rPr>
        <w:br/>
      </w:r>
      <w:r>
        <w:rPr>
          <w:sz w:val="24"/>
          <w:szCs w:val="24"/>
        </w:rPr>
        <w:br/>
      </w:r>
    </w:p>
    <w:p w14:paraId="6742BF69" w14:textId="38754CD4" w:rsidR="00403856" w:rsidRPr="00202BD6" w:rsidRDefault="00403856" w:rsidP="00D42A3A">
      <w:pPr>
        <w:rPr>
          <w:b/>
          <w:bCs/>
          <w:color w:val="4472C4" w:themeColor="accent1"/>
          <w:sz w:val="32"/>
          <w:szCs w:val="36"/>
          <w:u w:val="double"/>
        </w:rPr>
      </w:pPr>
      <w:r w:rsidRPr="00202BD6">
        <w:rPr>
          <w:b/>
          <w:bCs/>
          <w:color w:val="4472C4" w:themeColor="accent1"/>
          <w:sz w:val="32"/>
          <w:szCs w:val="36"/>
          <w:u w:val="double"/>
        </w:rPr>
        <w:t>SUMMARY</w:t>
      </w:r>
    </w:p>
    <w:p w14:paraId="3B2C22A2" w14:textId="7FBA9EE1" w:rsidR="00403856" w:rsidRPr="00202BD6" w:rsidRDefault="00D42A3A" w:rsidP="00403856">
      <w:pPr>
        <w:rPr>
          <w:sz w:val="24"/>
          <w:szCs w:val="24"/>
        </w:rPr>
      </w:pPr>
      <w:r>
        <w:rPr>
          <w:sz w:val="24"/>
          <w:szCs w:val="24"/>
        </w:rPr>
        <w:t>대법원은 원고인 신용협동조합이 피고인에 대해 제기한 사해행위 취소 청구와 관련하여, 피고보조참가인의 재산 처분으로 인한 채무초과 상태의 유발 및 소극적 재산 산정 방법에 대한 원심의 잘못을 지적하며 원심 판결을 파기하고 사건을 대전고등법원으로 환송하였다.</w:t>
      </w:r>
      <w:r>
        <w:rPr>
          <w:sz w:val="24"/>
          <w:szCs w:val="24"/>
        </w:rPr>
        <w:br/>
      </w:r>
      <w:r>
        <w:rPr>
          <w:sz w:val="24"/>
          <w:szCs w:val="24"/>
        </w:rPr>
        <w:br/>
      </w:r>
    </w:p>
    <w:p w14:paraId="06B61982" w14:textId="06F461EB" w:rsidR="00403856" w:rsidRPr="00202BD6" w:rsidRDefault="00403856" w:rsidP="00403856">
      <w:pPr>
        <w:rPr>
          <w:b/>
          <w:bCs/>
          <w:color w:val="4472C4" w:themeColor="accent1"/>
          <w:sz w:val="32"/>
          <w:szCs w:val="32"/>
          <w:u w:val="double"/>
        </w:rPr>
      </w:pPr>
      <w:r w:rsidRPr="00202BD6">
        <w:rPr>
          <w:b/>
          <w:bCs/>
          <w:color w:val="4472C4" w:themeColor="accent1"/>
          <w:sz w:val="32"/>
          <w:szCs w:val="32"/>
          <w:u w:val="double"/>
        </w:rPr>
        <w:t>SUMMARY_DETAIL</w:t>
      </w:r>
    </w:p>
    <w:p w14:paraId="32F0447C" w14:textId="44655D57" w:rsidR="00403856" w:rsidRPr="00202BD6" w:rsidRDefault="00D42A3A" w:rsidP="00403856">
      <w:pPr>
        <w:rPr>
          <w:sz w:val="24"/>
          <w:szCs w:val="24"/>
        </w:rPr>
      </w:pPr>
      <w:r>
        <w:rPr>
          <w:sz w:val="24"/>
          <w:szCs w:val="24"/>
        </w:rPr>
        <w:t>대법원은 한 신용협동조합이 특정 개인에 대해 제출한 사해행위 취소 소송에서, 개인이 재산을 처분하는 과정에서 총재산 감소가 발생해 다른 채무자들의 담보가 부족해졌다고 주장했다. 하지만 대법원은 처분 당시 채무자의 유용한 재산을 제대로 계산하지 않고, 변제 가능성이 낮은 채권을 재산에서 임의로 제외했다고 판단했다. 이에 따라, 원심법원의 판단은 채무자의 재산이 사실상 감소했다고 보기 어렵다고 하여 사해행위 취소 청구를 받아들일 수 없다며 사건을 다시 심리하기 위해 대전고등법원으로 돌려보냈다.</w:t>
      </w:r>
      <w:r>
        <w:rPr>
          <w:sz w:val="24"/>
          <w:szCs w:val="24"/>
        </w:rPr>
        <w:br/>
      </w:r>
      <w:r>
        <w:rPr>
          <w:sz w:val="24"/>
          <w:szCs w:val="24"/>
        </w:rPr>
        <w:br/>
      </w:r>
    </w:p>
    <w:p w14:paraId="12FD3518" w14:textId="146568AF" w:rsidR="00403856" w:rsidRPr="00202BD6" w:rsidRDefault="00403856" w:rsidP="00403856">
      <w:pPr>
        <w:rPr>
          <w:b/>
          <w:bCs/>
          <w:color w:val="4472C4" w:themeColor="accent1"/>
          <w:sz w:val="32"/>
          <w:szCs w:val="32"/>
          <w:u w:val="double"/>
        </w:rPr>
      </w:pPr>
      <w:r w:rsidRPr="00202BD6">
        <w:rPr>
          <w:b/>
          <w:bCs/>
          <w:color w:val="4472C4" w:themeColor="accent1"/>
          <w:sz w:val="32"/>
          <w:szCs w:val="32"/>
          <w:u w:val="double"/>
        </w:rPr>
        <w:t>KEYWORD</w:t>
      </w:r>
    </w:p>
    <w:p w14:paraId="1DE03A47" w14:textId="2AEF964A" w:rsidR="00403856" w:rsidRPr="00202BD6" w:rsidRDefault="00D42A3A" w:rsidP="00403856">
      <w:pPr>
        <w:rPr>
          <w:sz w:val="24"/>
          <w:szCs w:val="24"/>
        </w:rPr>
      </w:pPr>
      <w:r>
        <w:rPr>
          <w:sz w:val="24"/>
          <w:szCs w:val="24"/>
        </w:rPr>
        <w:t>1. 사해행위 = 채무자가 채권자에게 불이익을 주기 위해 자신의 재산을 은닉하거나 처분하는 행위</w:t>
      </w:r>
      <w:r>
        <w:rPr>
          <w:sz w:val="24"/>
          <w:szCs w:val="24"/>
        </w:rPr>
        <w:br/>
      </w:r>
      <w:r>
        <w:rPr>
          <w:sz w:val="24"/>
          <w:szCs w:val="24"/>
        </w:rPr>
        <w:t>2. 채무초과상태 = 채무자의 부채가 자산을 초과하는 상황</w:t>
      </w:r>
      <w:r>
        <w:rPr>
          <w:sz w:val="24"/>
          <w:szCs w:val="24"/>
        </w:rPr>
        <w:br/>
      </w:r>
      <w:r>
        <w:rPr>
          <w:sz w:val="24"/>
          <w:szCs w:val="24"/>
        </w:rPr>
        <w:t>3. 적극재산 = 채무자가 실제로 가지고 있는, 변제에 사용할 수 있는 긍정적인 가치를 지닌 재산</w:t>
      </w:r>
      <w:r>
        <w:rPr>
          <w:sz w:val="24"/>
          <w:szCs w:val="24"/>
        </w:rPr>
        <w:br/>
      </w:r>
      <w:r>
        <w:rPr>
          <w:sz w:val="24"/>
          <w:szCs w:val="24"/>
        </w:rPr>
        <w:t>4. 소극재산 = 채무자의 부채 또는 의무로 인해 변제해야 할 부정적인 가치를 지닌 재산</w:t>
      </w:r>
      <w:r>
        <w:rPr>
          <w:sz w:val="24"/>
          <w:szCs w:val="24"/>
        </w:rPr>
        <w:br/>
      </w:r>
      <w:r>
        <w:rPr>
          <w:sz w:val="24"/>
          <w:szCs w:val="24"/>
        </w:rPr>
        <w:t>5. 근저당권 = 부동산에 대한 담보권으로, 지정된 부동산 특정 부분에만 제한되지 않고 대출금액 한도 내에서 채무 이행을 보장하는 권리</w:t>
      </w:r>
      <w:r>
        <w:rPr>
          <w:sz w:val="24"/>
          <w:szCs w:val="24"/>
        </w:rPr>
        <w:br/>
      </w:r>
      <w:r>
        <w:rPr>
          <w:sz w:val="24"/>
          <w:szCs w:val="24"/>
        </w:rPr>
        <w:br/>
      </w:r>
    </w:p>
    <w:p w14:paraId="16EA9B49" w14:textId="10498443" w:rsidR="00403856" w:rsidRPr="00202BD6" w:rsidRDefault="00403856" w:rsidP="00403856">
      <w:pPr>
        <w:rPr>
          <w:b/>
          <w:bCs/>
          <w:color w:val="4472C4" w:themeColor="accent1"/>
          <w:sz w:val="32"/>
          <w:szCs w:val="32"/>
          <w:u w:val="double"/>
        </w:rPr>
      </w:pPr>
      <w:r w:rsidRPr="00202BD6">
        <w:rPr>
          <w:b/>
          <w:bCs/>
          <w:color w:val="4472C4" w:themeColor="accent1"/>
          <w:sz w:val="32"/>
          <w:szCs w:val="32"/>
          <w:u w:val="double"/>
        </w:rPr>
        <w:t>LEGALTERMS</w:t>
      </w:r>
    </w:p>
    <w:p w14:paraId="414094B5" w14:textId="7599DE3C" w:rsidR="00D42A3A" w:rsidRPr="00202BD6" w:rsidRDefault="00D42A3A" w:rsidP="00403856">
      <w:pPr>
        <w:rPr>
          <w:sz w:val="24"/>
          <w:szCs w:val="24"/>
        </w:rPr>
      </w:pPr>
      <w:r>
        <w:rPr>
          <w:sz w:val="24"/>
          <w:szCs w:val="24"/>
        </w:rPr>
        <w:t>1. 책임재산 = 채무자의 채무를 초과하지 않는 범위 내에서 변제에 사용할 수 있는 재산</w:t>
      </w:r>
      <w:r>
        <w:rPr>
          <w:sz w:val="24"/>
          <w:szCs w:val="24"/>
        </w:rPr>
        <w:br/>
      </w:r>
      <w:r>
        <w:rPr>
          <w:sz w:val="24"/>
          <w:szCs w:val="24"/>
        </w:rPr>
        <w:t>2. 채무자 = 법률상의 채무를 진 사람</w:t>
      </w:r>
      <w:r>
        <w:rPr>
          <w:sz w:val="24"/>
          <w:szCs w:val="24"/>
        </w:rPr>
        <w:br/>
      </w:r>
      <w:r>
        <w:rPr>
          <w:sz w:val="24"/>
          <w:szCs w:val="24"/>
        </w:rPr>
        <w:t>3. 채권자 = 법률상의 채권을 갖고 있는 사람</w:t>
      </w:r>
      <w:r>
        <w:rPr>
          <w:sz w:val="24"/>
          <w:szCs w:val="24"/>
        </w:rPr>
        <w:br/>
      </w:r>
      <w:r>
        <w:rPr>
          <w:sz w:val="24"/>
          <w:szCs w:val="24"/>
        </w:rPr>
        <w:t>4. 공동담보 = 여러 채권자들이 공동으로 담보를 가지고 있는, 채무자의 자산 내에서 변제해야 할 부분</w:t>
      </w:r>
      <w:r>
        <w:rPr>
          <w:sz w:val="24"/>
          <w:szCs w:val="24"/>
        </w:rPr>
        <w:br/>
      </w:r>
      <w:r>
        <w:rPr>
          <w:sz w:val="24"/>
          <w:szCs w:val="24"/>
        </w:rPr>
        <w:t>5. 취소채권자 = 사해행위 취소를 청구하는 채권자</w:t>
      </w:r>
      <w:r>
        <w:rPr>
          <w:sz w:val="24"/>
          <w:szCs w:val="24"/>
        </w:rPr>
        <w:br/>
      </w:r>
      <w:r>
        <w:rPr>
          <w:sz w:val="24"/>
          <w:szCs w:val="24"/>
        </w:rPr>
        <w:t>6. 확실성 = 재산이나 채권이 변제될 수 있는 명확한 가능성</w:t>
      </w:r>
      <w:r>
        <w:rPr>
          <w:sz w:val="24"/>
          <w:szCs w:val="24"/>
        </w:rPr>
        <w:br/>
      </w:r>
      <w:r>
        <w:rPr>
          <w:sz w:val="24"/>
          <w:szCs w:val="24"/>
        </w:rPr>
        <w:t>7. 환송 = 상급 법원이 하급 법원의 판결에 오류가 있을 때 이를 파기하고 사건을 그 하급 법원으로 돌려보내는 절차</w:t>
      </w:r>
      <w:r>
        <w:rPr>
          <w:sz w:val="24"/>
          <w:szCs w:val="24"/>
        </w:rPr>
        <w:br/>
      </w:r>
      <w:r>
        <w:rPr>
          <w:sz w:val="24"/>
          <w:szCs w:val="24"/>
        </w:rPr>
        <w:br/>
      </w:r>
    </w:p>
    <w:p w14:paraId="600EEA21" w14:textId="190A17A3" w:rsidR="00403856" w:rsidRPr="00202BD6" w:rsidRDefault="00D42A3A" w:rsidP="00403856">
      <w:pPr>
        <w:rPr>
          <w:b/>
          <w:bCs/>
          <w:color w:val="4472C4" w:themeColor="accent1"/>
          <w:sz w:val="32"/>
          <w:szCs w:val="32"/>
          <w:u w:val="double"/>
        </w:rPr>
      </w:pPr>
      <w:r w:rsidRPr="00202BD6">
        <w:rPr>
          <w:b/>
          <w:bCs/>
          <w:color w:val="4472C4" w:themeColor="accent1"/>
          <w:sz w:val="32"/>
          <w:szCs w:val="32"/>
          <w:u w:val="double"/>
        </w:rPr>
        <w:t>ORIGINAL_SENTENCING</w:t>
      </w:r>
    </w:p>
    <w:p w14:paraId="1BE9A4AD" w14:textId="2B479E8A" w:rsidR="006E38FA" w:rsidRPr="00B04486" w:rsidRDefault="00403856" w:rsidP="00403856">
      <w:pPr>
        <w:rPr>
          <w:sz w:val="24"/>
          <w:szCs w:val="24"/>
        </w:rPr>
      </w:pPr>
      <w:r>
        <w:rPr>
          <w:sz w:val="24"/>
          <w:szCs w:val="24"/>
        </w:rPr>
        <w:t>2023다237804</w:t>
      </w:r>
      <w:r>
        <w:rPr>
          <w:sz w:val="24"/>
          <w:szCs w:val="24"/>
        </w:rPr>
        <w:br/>
      </w:r>
      <w:r>
        <w:rPr>
          <w:sz w:val="24"/>
          <w:szCs w:val="24"/>
        </w:rPr>
        <w:br/>
      </w:r>
      <w:r>
        <w:rPr>
          <w:sz w:val="24"/>
          <w:szCs w:val="24"/>
        </w:rPr>
        <w:t>대법원</w:t>
      </w:r>
      <w:r>
        <w:rPr>
          <w:sz w:val="24"/>
          <w:szCs w:val="24"/>
        </w:rPr>
        <w:br/>
      </w:r>
      <w:r>
        <w:rPr>
          <w:sz w:val="24"/>
          <w:szCs w:val="24"/>
        </w:rPr>
        <w:br/>
      </w:r>
      <w:r>
        <w:rPr>
          <w:sz w:val="24"/>
          <w:szCs w:val="24"/>
        </w:rPr>
        <w:t>판결</w:t>
      </w:r>
      <w:r>
        <w:rPr>
          <w:sz w:val="24"/>
          <w:szCs w:val="24"/>
        </w:rPr>
        <w:br/>
      </w:r>
      <w:r>
        <w:rPr>
          <w:sz w:val="24"/>
          <w:szCs w:val="24"/>
        </w:rPr>
        <w:br/>
      </w:r>
      <w:r>
        <w:rPr>
          <w:sz w:val="24"/>
          <w:szCs w:val="24"/>
        </w:rPr>
        <w:t>대법원 2023. 10. 18. 선고 2023다237804 판결</w:t>
      </w:r>
      <w:r>
        <w:rPr>
          <w:sz w:val="24"/>
          <w:szCs w:val="24"/>
        </w:rPr>
        <w:br/>
      </w:r>
      <w:r>
        <w:rPr>
          <w:sz w:val="24"/>
          <w:szCs w:val="24"/>
        </w:rPr>
        <w:br/>
      </w:r>
      <w:r>
        <w:rPr>
          <w:sz w:val="24"/>
          <w:szCs w:val="24"/>
        </w:rPr>
        <w:t>사해행위취소</w:t>
      </w:r>
      <w:r>
        <w:rPr>
          <w:sz w:val="24"/>
          <w:szCs w:val="24"/>
        </w:rPr>
        <w:br/>
      </w:r>
      <w:r>
        <w:rPr>
          <w:sz w:val="24"/>
          <w:szCs w:val="24"/>
        </w:rPr>
        <w:br/>
      </w:r>
      <w:r>
        <w:rPr>
          <w:sz w:val="24"/>
          <w:szCs w:val="24"/>
        </w:rPr>
        <w:br/>
      </w:r>
      <w:r>
        <w:rPr>
          <w:sz w:val="24"/>
          <w:szCs w:val="24"/>
        </w:rPr>
        <w:br/>
      </w:r>
      <w:r>
        <w:rPr>
          <w:sz w:val="24"/>
          <w:szCs w:val="24"/>
        </w:rPr>
        <w:t>공2023하,2017</w:t>
      </w:r>
      <w:r>
        <w:rPr>
          <w:sz w:val="24"/>
          <w:szCs w:val="24"/>
        </w:rPr>
        <w:br/>
      </w:r>
      <w:r>
        <w:rPr>
          <w:sz w:val="24"/>
          <w:szCs w:val="24"/>
        </w:rPr>
        <w:br/>
      </w:r>
      <w:r>
        <w:rPr>
          <w:sz w:val="24"/>
          <w:szCs w:val="24"/>
        </w:rPr>
        <w:t>2023. 10. 18.</w:t>
      </w:r>
      <w:r>
        <w:rPr>
          <w:sz w:val="24"/>
          <w:szCs w:val="24"/>
        </w:rPr>
        <w:br/>
      </w:r>
      <w:r>
        <w:rPr>
          <w:sz w:val="24"/>
          <w:szCs w:val="24"/>
        </w:rPr>
        <w:br/>
      </w:r>
      <w:r>
        <w:rPr>
          <w:sz w:val="24"/>
          <w:szCs w:val="24"/>
        </w:rPr>
        <w:t>[1] 채무자가 재산처분행위를 할 당시 적극재산을 산정함에 있어서 실질적으로 재산적 가치가 없어 채권의 공동담보로서의 역할을 할 수 없는 재산은 제외하여야 하는지 여부(원칙적 적극) 및 재산이 채권인 경우, 적극재산에 포함시키기 위한 요건 / 어떠한 채권의 존부 및 범위에 관한 증명이 있는 경우, 채권이 용이하게 변제를 받을 수 있는 확실성이 없는 등 실질적으로 재산적 가치가 없어 채권의 공동담보로서의 역할을 할 수 없는 재산에 해당한다는 점에 대한 주장·증명책임의 소재(=취소채권자)</w:t>
      </w:r>
      <w:r>
        <w:rPr>
          <w:sz w:val="24"/>
          <w:szCs w:val="24"/>
        </w:rPr>
        <w:br/>
      </w:r>
      <w:r>
        <w:rPr>
          <w:sz w:val="24"/>
          <w:szCs w:val="24"/>
        </w:rPr>
        <w:br/>
      </w:r>
      <w:r>
        <w:rPr>
          <w:sz w:val="24"/>
          <w:szCs w:val="24"/>
        </w:rPr>
        <w:br/>
      </w:r>
      <w:r>
        <w:rPr>
          <w:sz w:val="24"/>
          <w:szCs w:val="24"/>
        </w:rPr>
        <w:t>[2] 채무자가 여러 채권자 중 일부에게만 채무의 이행과 관련하여 그 채무의 본래 목적이 아닌 다른 채권 기타 적극재산을 양도함으로써 채무초과상태를 유발 또는 심화시킨 경우, 그 행위가 사해행위인지 판단하는 기준 / 채무자가 일반채권자 일부에 대한 특정 채무의 이행과 관련하여 그보다 적은 가액의 다른 채권 기타 적극재산을 양도함에 따라 채무초과상태가 유발되었는지 여부를 판단하기 위한 채무자의 책임재산을 산정함에 있어 양도된 재산을 적극재산에서 제외한 경우, 위 특정 채무 중 양도된 재산과 같은 금액에 해당하는 부분도 소극재산에서 제외하여야 하는지 여부(원칙적 적극)</w:t>
      </w:r>
      <w:r>
        <w:rPr>
          <w:sz w:val="24"/>
          <w:szCs w:val="24"/>
        </w:rPr>
        <w:br/>
      </w:r>
      <w:r>
        <w:rPr>
          <w:sz w:val="24"/>
          <w:szCs w:val="24"/>
        </w:rPr>
        <w:br/>
      </w:r>
      <w:r>
        <w:rPr>
          <w:sz w:val="24"/>
          <w:szCs w:val="24"/>
        </w:rPr>
        <w:t xml:space="preserve">[1] 채무자의 재산처분행위가 사해행위가 되기 위해서는 그 행위로 말미암아 채무자의 총재산의 감소가 초래되어 채권의 공동담보에 부족이 생기게 되어야 하는 것, 즉 채무자의 소극재산이 적극재산보다 많아져야 하는 것인바, 채무자가 재산처분행위를 할 당시 적극재산을 산정함에 있어서는 다른 특별한 사정이 없는 한 실질적으로 재산적 가치가 없어 채권의 공동담보로서의 역할을 할 수 없는 재산은 이를 제외하여야 하고, 재산이 채권인 경우에는 그것이 용이하게 변제를 받을 수 있는 확실성이 있는 것인지 여부를 합리적으로 판정하여 그것이 긍정되는 경우에 한하여 적극재산에 포함시켜야 한다. 나아가, 채무자의 재산처분행위가 사해행위에 해당함을 주장하면서 그 취소를 구하는 채권자는 채무자의 재산처분행위로 인하여 무자력 또는 채무초과상태가 초래되었다는 사실에 관한 주장·증명책임을 부담하므로, 어떠한 채권의 존부 및 범위에 관한 증명이 있는 경우에는, 그 채권이 용이하게 변제를 받을 수 있는 확실성이 없는 등 실질적으로 재산적 가치가 없어 채권의 공동담보로서의 역할을 할 수 없는 재산에 해당한다는 점에 대한 주장·증명책임 역시 취소채권자가 부담한다. </w:t>
      </w:r>
      <w:r>
        <w:rPr>
          <w:sz w:val="24"/>
          <w:szCs w:val="24"/>
        </w:rPr>
        <w:br/>
      </w:r>
      <w:r>
        <w:rPr>
          <w:sz w:val="24"/>
          <w:szCs w:val="24"/>
        </w:rPr>
        <w:br/>
      </w:r>
      <w:r>
        <w:rPr>
          <w:sz w:val="24"/>
          <w:szCs w:val="24"/>
        </w:rPr>
        <w:t>[2] 채무자가 여러 채권자 중 일부에게만 채무의 이행과 관련하여 그 채무의 본래 목적이 아닌 다른 채권 기타 적극재산을 양도함으로써 채무초과상태를 유발 또는 심화시킨 경우, 채무자의 총재산에는 변동이 없지만 일반채권자를 위한 공동담보가 되는 책임재산을 감소시키는 결과가 초래되므로, 그와 같은 적극재산의 양도 행위는 채무자가 특정 채권자에게 채무 본지에 따른 변제를 하는 경우와 달리 원칙적으로 다른 채권자들에 대한 관계에서는 사해행위가 될 수 있고, 예외적으로 사해성의 일반적인 판단 기준에 비추어 그 행위가 궁극적으로 일반채권자를 해하는 행위로 볼 수 없는 경우에는 사해행위의 성립이 부정될 수 있다. 이때 채무자가 일반채권자 일부에 대한 특정 채무의 이행과 관련하여 그보다 적은 가액의 다른 채권 기타 적극재산을 양도함에 따라 채무초과상태가 유발되었는지 여부를 판단하기 위한 채무자의 책임재산을 산정함에 있어 양도된 재산을 적극재산에서 제외하였다면, 특별한 사정이 없는 한 위 특정 채무 중 양도된 재산과 같은 금액에 해당하는 부분도 소극재산에서 제외하여야 할 것이다.</w:t>
      </w:r>
      <w:r>
        <w:rPr>
          <w:sz w:val="24"/>
          <w:szCs w:val="24"/>
        </w:rPr>
        <w:br/>
      </w:r>
      <w:r>
        <w:rPr>
          <w:sz w:val="24"/>
          <w:szCs w:val="24"/>
        </w:rPr>
        <w:br/>
      </w:r>
      <w:r>
        <w:rPr>
          <w:sz w:val="24"/>
          <w:szCs w:val="24"/>
        </w:rPr>
        <w:t>[1] 민법 제406조 제1항, 민사소송법 제288조[증명책임] [2] 민법 제406조 제1항</w:t>
      </w:r>
      <w:r>
        <w:rPr>
          <w:sz w:val="24"/>
          <w:szCs w:val="24"/>
        </w:rPr>
        <w:br/>
      </w:r>
      <w:r>
        <w:rPr>
          <w:sz w:val="24"/>
          <w:szCs w:val="24"/>
        </w:rPr>
        <w:br/>
      </w:r>
      <w:r>
        <w:rPr>
          <w:sz w:val="24"/>
          <w:szCs w:val="24"/>
        </w:rPr>
        <w:t>[1] 대법원 2001. 4. 27. 선고 2000다69026 판결(공2001상, 1244)대법원 2001. 10. 12. 선고 2001다32533 판결(공2001하, 2457)대법원 2006. 10. 26. 선고 2005다76753 판결 대법원 2007. 5. 31. 선고 2005다28686 판결[2] 대법원 2010. 9. 30. 선고 2007다2718 판결(공2010하, 1967)대법원 2011. 10. 13. 선고 2011다28045 판결(공2011하, 2342)</w:t>
      </w:r>
      <w:r>
        <w:rPr>
          <w:sz w:val="24"/>
          <w:szCs w:val="24"/>
        </w:rPr>
        <w:br/>
      </w:r>
      <w:r>
        <w:rPr>
          <w:sz w:val="24"/>
          <w:szCs w:val="24"/>
        </w:rPr>
        <w:br/>
      </w:r>
      <w:r>
        <w:rPr>
          <w:sz w:val="24"/>
          <w:szCs w:val="24"/>
        </w:rPr>
        <w:t>【원고, 피상고인】</w:t>
      </w:r>
      <w:r>
        <w:rPr>
          <w:sz w:val="24"/>
          <w:szCs w:val="24"/>
        </w:rPr>
        <w:br/>
      </w:r>
      <w:r>
        <w:rPr>
          <w:sz w:val="24"/>
          <w:szCs w:val="24"/>
        </w:rPr>
        <w:t>둔산신용협동조합 (소송대리인 법무법인 로텍 담당변호사 김윤석 외 5인)</w:t>
      </w:r>
      <w:r>
        <w:rPr>
          <w:sz w:val="24"/>
          <w:szCs w:val="24"/>
        </w:rPr>
        <w:br/>
      </w:r>
      <w:r>
        <w:rPr>
          <w:sz w:val="24"/>
          <w:szCs w:val="24"/>
        </w:rPr>
        <w:br/>
      </w:r>
      <w:r>
        <w:rPr>
          <w:sz w:val="24"/>
          <w:szCs w:val="24"/>
        </w:rPr>
        <w:br/>
      </w:r>
      <w:r>
        <w:rPr>
          <w:sz w:val="24"/>
          <w:szCs w:val="24"/>
        </w:rPr>
        <w:t>【피고, 상고인】</w:t>
      </w:r>
      <w:r>
        <w:rPr>
          <w:sz w:val="24"/>
          <w:szCs w:val="24"/>
        </w:rPr>
        <w:br/>
      </w:r>
      <w:r>
        <w:rPr>
          <w:sz w:val="24"/>
          <w:szCs w:val="24"/>
        </w:rPr>
        <w:t>피고 (소송대리인 변호사 정영관)</w:t>
      </w:r>
      <w:r>
        <w:rPr>
          <w:sz w:val="24"/>
          <w:szCs w:val="24"/>
        </w:rPr>
        <w:br/>
      </w:r>
      <w:r>
        <w:rPr>
          <w:sz w:val="24"/>
          <w:szCs w:val="24"/>
        </w:rPr>
        <w:br/>
      </w:r>
      <w:r>
        <w:rPr>
          <w:sz w:val="24"/>
          <w:szCs w:val="24"/>
        </w:rPr>
        <w:br/>
      </w:r>
      <w:r>
        <w:rPr>
          <w:sz w:val="24"/>
          <w:szCs w:val="24"/>
        </w:rPr>
        <w:t>【피고보조참가인】</w:t>
      </w:r>
      <w:r>
        <w:rPr>
          <w:sz w:val="24"/>
          <w:szCs w:val="24"/>
        </w:rPr>
        <w:br/>
      </w:r>
      <w:r>
        <w:rPr>
          <w:sz w:val="24"/>
          <w:szCs w:val="24"/>
        </w:rPr>
        <w:t>피고보조참가인 (소송대리인 변호사 허현)</w:t>
      </w:r>
      <w:r>
        <w:rPr>
          <w:sz w:val="24"/>
          <w:szCs w:val="24"/>
        </w:rPr>
        <w:br/>
      </w:r>
      <w:r>
        <w:rPr>
          <w:sz w:val="24"/>
          <w:szCs w:val="24"/>
        </w:rPr>
        <w:br/>
      </w:r>
      <w:r>
        <w:rPr>
          <w:sz w:val="24"/>
          <w:szCs w:val="24"/>
        </w:rPr>
        <w:t>대전고법 2023. 4. 19. 선고 2021나14791 판결</w:t>
      </w:r>
      <w:r>
        <w:rPr>
          <w:sz w:val="24"/>
          <w:szCs w:val="24"/>
        </w:rPr>
        <w:br/>
      </w:r>
      <w:r>
        <w:rPr>
          <w:sz w:val="24"/>
          <w:szCs w:val="24"/>
        </w:rPr>
        <w:br/>
      </w:r>
      <w:r>
        <w:rPr>
          <w:sz w:val="24"/>
          <w:szCs w:val="24"/>
        </w:rPr>
        <w:t>원심판결을 파기하고, 사건을 대전고등법원에 환송한다.</w:t>
      </w:r>
      <w:r>
        <w:rPr>
          <w:sz w:val="24"/>
          <w:szCs w:val="24"/>
        </w:rPr>
        <w:br/>
      </w:r>
      <w:r>
        <w:rPr>
          <w:sz w:val="24"/>
          <w:szCs w:val="24"/>
        </w:rPr>
        <w:br/>
      </w:r>
      <w:r>
        <w:rPr>
          <w:sz w:val="24"/>
          <w:szCs w:val="24"/>
        </w:rPr>
        <w:t>상고이유를 판단한다.</w:t>
      </w:r>
      <w:r>
        <w:rPr>
          <w:sz w:val="24"/>
          <w:szCs w:val="24"/>
        </w:rPr>
        <w:br/>
      </w:r>
      <w:r>
        <w:rPr>
          <w:sz w:val="24"/>
          <w:szCs w:val="24"/>
        </w:rPr>
        <w:t>1. 관련 법리</w:t>
      </w:r>
      <w:r>
        <w:rPr>
          <w:sz w:val="24"/>
          <w:szCs w:val="24"/>
        </w:rPr>
        <w:br/>
      </w:r>
      <w:r>
        <w:rPr>
          <w:sz w:val="24"/>
          <w:szCs w:val="24"/>
        </w:rPr>
        <w:t>가. 채무자의 재산처분행위가 사해행위가 되기 위해서는 그 행위로 말미암아 채무자의 총재산의 감소가 초래되어 채권의 공동담보에 부족이 생기게 되어야 하는 것, 즉 채무자의 소극재산이 적극재산보다 많아져야 하는 것인바(대법원 2001. 4. 27. 선고 2000다69026 판결 참조), 채무자가 재산처분행위를 할 당시 적극재산을 산정함에 있어서는 다른 특별한 사정이 없는 한 실질적으로 재산적 가치가 없어 채권의 공동담보로서의 역할을 할 수 없는 재산은 이를 제외하여야 하고, 재산이 채권인 경우에는 그것이 용이하게 변제를 받을 수 있는 확실성이 있는 것인지 여부를 합리적으로 판정하여 그것이 긍정되는 경우에 한하여 적극재산에 포함시켜야 한다(대법원 2001. 10. 12. 선고 2001다32533 판결, 대법원 2006. 10. 26. 선고 2005다76753 판결 등 참조). 나아가, 채무자의 재산처분행위가 사해행위에 해당함을 주장하면서 그 취소를 구하는 채권자는 채무자의 재산처분행위로 인하여 무자력 또는 채무초과상태가 초래되었다는 사실에 관한 주장·증명책임을 부담하므로(대법원 2007. 5. 31. 선고 2005다28686 판결), 어떠한 채권의 존부 및 범위에 관한 증명이 있는 경우에는, 그 채권이 용이하게 변제를 받을 수 있는 확실성이 없는 등 실질적으로 재산적 가치가 없어 채권의 공동담보로서의 역할을 할 수 없는 재산에 해당한다는 점에 대한 주장·증명책임 역시 취소채권자가 부담한다.</w:t>
      </w:r>
      <w:r>
        <w:rPr>
          <w:sz w:val="24"/>
          <w:szCs w:val="24"/>
        </w:rPr>
        <w:br/>
      </w:r>
      <w:r>
        <w:rPr>
          <w:sz w:val="24"/>
          <w:szCs w:val="24"/>
        </w:rPr>
        <w:t xml:space="preserve"> 나. 채무자가 여러 채권자 중 일부에게만 채무의 이행과 관련하여 그 채무의 본래 목적이 아닌 다른 채권 기타 적극재산을 양도함으로써 채무초과상태를 유발 또는 심화시킨 경우, 채무자의 총재산에는 변동이 없지만 일반채권자를 위한 공동담보가 되는 책임재산을 감소시키는 결과가 초래되므로, 그와 같은 적극재산의 양도 행위는 채무자가 특정 채권자에게 채무 본지에 따른 변제를 하는 경우와 달리 원칙적으로 다른 채권자들에 대한 관계에서는 사해행위가 될 수 있고, 예외적으로 사해성의 일반적인 판단 기준에 비추어 그 행위가 궁극적으로 일반채권자를 해하는 행위로 볼 수 없는 경우에는 사해행위의 성립이 부정될 수 있다(대법원 2010. 9. 30. 선고 2007다2718 판결, 대법원 2011. 10. 13. 선고 2011다28045 판결 등 참조). 이때 채무자가 일반채권자 일부에 대한 특정 채무의 이행과 관련하여 그보다 적은 가액의 다른 채권 기타 적극재산을 양도함에 따라 채무초과상태가 유발되었는지 여부를 판단하기 위한 채무자의 책임재산을 산정함에 있어 양도된 재산을 적극재산에서 제외하였다면, 특별한 사정이 없는 한 위 특정 채무 중 양도된 재산과 같은 금액에 해당하는 부분도 소극재산에서 제외하여야 할 것이다.</w:t>
      </w:r>
      <w:r>
        <w:rPr>
          <w:sz w:val="24"/>
          <w:szCs w:val="24"/>
        </w:rPr>
        <w:br/>
      </w:r>
      <w:r>
        <w:rPr>
          <w:sz w:val="24"/>
          <w:szCs w:val="24"/>
        </w:rPr>
        <w:t>2. 판단</w:t>
      </w:r>
      <w:r>
        <w:rPr>
          <w:sz w:val="24"/>
          <w:szCs w:val="24"/>
        </w:rPr>
        <w:br/>
      </w:r>
      <w:r>
        <w:rPr>
          <w:sz w:val="24"/>
          <w:szCs w:val="24"/>
        </w:rPr>
        <w:t>가. 원심판결 이유를 위 법리 및 적법하게 채택한 증거에 비추어 살펴보면, 이 사건 계약양도 계약으로 인하여 피고보조참가인이 채무초과상태에 빠지게 되었다고 본 원심의 판단은 다음과 같은 이유에서 수긍할 수 없다.</w:t>
      </w:r>
      <w:r>
        <w:rPr>
          <w:sz w:val="24"/>
          <w:szCs w:val="24"/>
        </w:rPr>
        <w:br/>
      </w:r>
      <w:r>
        <w:rPr>
          <w:sz w:val="24"/>
          <w:szCs w:val="24"/>
        </w:rPr>
        <w:t>1) 피고보조참가인은 소외 1 회사·소외 2 회사에 대한 2018. 3. 20. 자 지급각서에 따른 19억 원의 채권을 담보하기 위하여 소외 2 회사로부터 2019. 11. 13. 제1심 별지 목록 기재 각 부동산(이하 ‘이 사건 각 부동산’이라 한다)에 관하여 1순위로 채권최고액 15억 원의 이 사건 근저당권을 설정받았다. 이에 관한 피고보조참가인의 2018. 3. 20. 자 지급각서는 최종 변제기를 2018. 7. 31.로 하여 공정증서까지 작성되어 있었음에 비추어, 당시 위 근저당권 및 공정증서를 집행함에 별다른 장애가 있었던 것으로 보이지 않는다.</w:t>
      </w:r>
      <w:r>
        <w:rPr>
          <w:sz w:val="24"/>
          <w:szCs w:val="24"/>
        </w:rPr>
        <w:br/>
      </w:r>
      <w:r>
        <w:rPr>
          <w:sz w:val="24"/>
          <w:szCs w:val="24"/>
        </w:rPr>
        <w:t xml:space="preserve"> 2) 소외 2 회사는 2019. 11. 13. 피고보조참가인으로부터 미지급 공사대금 채권 60억 원의 대물변제 명목으로 이 사건 각 부동산에 관하여 소유권이전등기를 마침과 동시에 피고보조참가인에게 이 사건 근저당권을 설정하여 주었고, 같은 날 주식회사 생보부동산신탁에 이 사건 각 부동산에 관한 신탁등기까지 마쳐주었다. 이 사건 건물 중 10개 호실에 해당하는 이 사건 각 부동산의 당시 시가가 분명하지는 않지만, 2019. 2. 19. 기준 이 사건 건물 중 (호수 생략) 등 5개 호실의 시가 합계액이 약 57억 원에 이르렀던 점에 비추어 보면 적어도 그 이상일 것으로 추정되는바, 소외 2 회사는 피고보조참가인에게 설정하여 준 이 사건 근저당권의 피담보채권 상당액을 제외하고서도 이 사건 각 부동산에 관한 신탁원부의 내용에 따라 상당한 범위의 수익권을 가지고 있었다고 볼 가능성이 많다. 그렇다면 원심으로서는 필요한 석명을 거쳐 이 사건 각 부동산의 등기부에 기재되어 있는 신탁원부를 확인하여 소외 2 회사가 신탁자로서 보유하는 권리와 범위, 우선수익권의 내용 및 소외 2 회사와의 관계, 신탁의 경위와 경과 등을 살펴본 후 피고보조참가인의 2018. 3. 20. 자 지급각서에 따른 채권 중 이 사건 근저당권으로 담보되지 않는 4억 원(= 19억 원 － 15억 원)이 용이하게 변제받을 수 있는 확실성이 없는지 등을 판단하였어야 함에도, 위 신탁원부의 내용조차 확인하지 아니한 것으로 보인다.</w:t>
      </w:r>
      <w:r>
        <w:rPr>
          <w:sz w:val="24"/>
          <w:szCs w:val="24"/>
        </w:rPr>
        <w:br/>
      </w:r>
      <w:r>
        <w:rPr>
          <w:sz w:val="24"/>
          <w:szCs w:val="24"/>
        </w:rPr>
        <w:t>3) 이와 같이 피고보조참가인의 적극재산의 일부로 2018. 3. 20. 자 지급각서 및 공증에 따른 채권의 존재 및 그 범위에 관한 증명이 있는 이상, 그중 4억 원 부분이 용이하게 변제받을 수 있는 확실성이 없는 등 실질적으로는 그 재산적 가치가 없어 채권의 공동담보로서의 역할을 할 수 없는 재산에 해당한다는 점에 대한 주장·증명책임은 취소채권자인 원고가 부담한다. 그럼에도 원심은 이에 관한 주장·증명책임을 마치 피고 및 피고보조참가인이 부담하는 것을 전제로, 피고 및 피고보조참가인이 제출한 증거만으로는 위 4억 원 부분을 적극재산에 포함시킬 수 없다는 취지로 판단하였다. 그러나 채무자의 적극재산에 속하는 특정 채권의 일부가 변제되지 않았다거나 그에 관한 소 제기 등 적극적인 채권확보조치를 취하지 아니하였다는 사정만으로 해당 채권을 일반채권자의 공동담보에서 함부로 제외할 수는 없고, 적어도 무자력 상태 또는 행방을 알 수 없는 채무자에 대한 채권이거나 폐업신고 등으로 정상적인 경영이 불가능한 상태의 채무자에 대한 채권 혹은 이에 준하는 정도에 이르렀다는 점이 증명된 경우라야 할 것이다. 그런데 2018. 3. 20. 자 지급각서 및 공증에 따른 연대채무자 소외 1 회사·소외 2 회사가 이러한 경우에 해당함을 인정할 아무런 증거가 없고, 오히려 앞서 본 바와 같이 소외 2 회사는 객관적으로 이 사건 각 부동산에 관하여 신탁원부에 기재된 바에 따른 상당한 범위의 권리를 보유하고 있을 가능성이 높아 보임에도, 원심은 이에 대한 확인 없이 미변제 사실 및 적극적인 채권확보조치가 없었다는 사정만을 근거로 이를 적극재산에서 제외하였다.</w:t>
      </w:r>
      <w:r>
        <w:rPr>
          <w:sz w:val="24"/>
          <w:szCs w:val="24"/>
        </w:rPr>
        <w:br/>
      </w:r>
      <w:r>
        <w:rPr>
          <w:sz w:val="24"/>
          <w:szCs w:val="24"/>
        </w:rPr>
        <w:t>4) 한편 피고는 피고보조참가인에 대한 약정금 채권 20억 8,000만 원의 변제 명목으로 이 사건 근저당권을 이전받았다는 취지로 일관되게 주장하였고, 피고보조참가인도 같은 취지로 주장하였다. 즉, 이 사건 계약양도 계약은 피고보조참가인이 기존 채권자 중 피고에게만 위 채무의 이행과 관련하여 그 채무의 본래 목적이 아닌 이 사건 근저당권을 양도한 것으로 볼 수 있으므로, 위와 같은 양도 행위를 채무자가 특정 채권자에게 채무 본지에 따른 변제를 하는 경우와 동일하게 취급할 수는 없지만, 이 사건 계약양도 계약 당시 피고보조참가인이 채무초과상태에 있지 아니한 이상, 이로써 피고보조참가인의 채무초과상태가 유발되었어야만 사해행위에 해당한다고 볼 수 있다. 그런데 피고보조참가인이 피고에 대한 20억 8,000만 원 채무의 이행과 관련하여 그보다 적은 가액의 이 사건 근저당권(채권최고액 15억 원)을 양도하였으므로, 피고보조참가인의 책임재산을 산정함에 있어 이 사건 근저당권의 채권최고액에 상당하는 금액을 적극재산에서 제외하였다면, 적어도 피고보조참가인의 피고에 대한 채무 중 같은 금액에 해당하는 부분 역시 소극재산에서 제외하였어야 한다. 그런데 원심은, 피고보조참가인의 적극재산에서 이 사건 근저당권의 채권최고액 상당을 제외하면서도 소극재산에서는 이를 전혀 고려하지 않은 채 피고에 대한 20억 8,000만 원의 채무를 그대로 피고보조참가인의 소극재산으로 인정하였는바, 이는 적법한 책임재산의 산정방법으로 볼 수 없다.</w:t>
      </w:r>
      <w:r>
        <w:rPr>
          <w:sz w:val="24"/>
          <w:szCs w:val="24"/>
        </w:rPr>
        <w:br/>
      </w:r>
      <w:r>
        <w:rPr>
          <w:sz w:val="24"/>
          <w:szCs w:val="24"/>
        </w:rPr>
        <w:t xml:space="preserve"> 나. 그럼에도 원심은 판시와 같은 이유만으로, 피고보조참가인의 2018. 3. 20. 자 지급각서에 따른 채권 중 4억 원 부분을 적극재산에서 제외하는 한편, 피고보조참가인의 피고에 대한 채무 20억 8,000만 원의 변제를 위하여 이 사건 근저당권이 양도된 사실을 고려하지도 않은 채 위 채무 전액을 소극재산에 포함시킴으로써 이 사건 계약양도 계약으로 인하여 피고보조참가인이 채무초과상태에 이르렀다고 판단하였는바, 이러한 원심의 판단에는 사해행위의 성립에 있어서 책임재산 산정방법에 관한 법리를 오해하여 필요한 심리를 다하지 아니함으로써 판결에 영향을 미친 잘못이 있다.</w:t>
      </w:r>
      <w:r>
        <w:rPr>
          <w:sz w:val="24"/>
          <w:szCs w:val="24"/>
        </w:rPr>
        <w:br/>
      </w:r>
      <w:r>
        <w:rPr>
          <w:sz w:val="24"/>
          <w:szCs w:val="24"/>
        </w:rPr>
        <w:t xml:space="preserve"> 3. 결론</w:t>
      </w:r>
      <w:r>
        <w:rPr>
          <w:sz w:val="24"/>
          <w:szCs w:val="24"/>
        </w:rPr>
        <w:br/>
      </w:r>
      <w:r>
        <w:rPr>
          <w:sz w:val="24"/>
          <w:szCs w:val="24"/>
        </w:rPr>
        <w:t>그러므로 나머지 상고이유에 대한 판단을 생략한 채 원심판결을 파기하고, 사건을 다시 심리·판단하도록 원심법원에 환송하기로 하여, 관여 대법관의 일치된 의견으로 주문과 같이 판결한다.</w:t>
      </w:r>
      <w:r>
        <w:rPr>
          <w:sz w:val="24"/>
          <w:szCs w:val="24"/>
        </w:rPr>
        <w:br/>
      </w:r>
      <w:r>
        <w:rPr>
          <w:sz w:val="24"/>
          <w:szCs w:val="24"/>
        </w:rPr>
        <w:br/>
      </w:r>
      <w:r>
        <w:rPr>
          <w:sz w:val="24"/>
          <w:szCs w:val="24"/>
        </w:rPr>
        <w:t>대법관   권영준(재판장) 이동원 천대엽(주심)</w:t>
      </w:r>
    </w:p>
    <w:sectPr w:rsidR="006E38FA" w:rsidRPr="00B04486" w:rsidSect="00D42A3A">
      <w:footerReference w:type="default" r:id="rId7"/>
      <w:pgSz w:w="11906" w:h="16838"/>
      <w:pgMar w:top="1701" w:right="1440" w:bottom="1440" w:left="1440" w:header="851" w:footer="992" w:gutter="0"/>
      <w:pgNumType w:start="0"/>
      <w:cols w:space="425"/>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CE32CC" w14:textId="77777777" w:rsidR="006846E3" w:rsidRDefault="006846E3" w:rsidP="00D42A3A">
      <w:pPr>
        <w:spacing w:after="0" w:line="240" w:lineRule="auto"/>
      </w:pPr>
      <w:r>
        <w:separator/>
      </w:r>
    </w:p>
  </w:endnote>
  <w:endnote w:type="continuationSeparator" w:id="0">
    <w:p w14:paraId="563E01BC" w14:textId="77777777" w:rsidR="006846E3" w:rsidRDefault="006846E3" w:rsidP="00D42A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휴먼모음T">
    <w:panose1 w:val="02030504000101010101"/>
    <w:charset w:val="81"/>
    <w:family w:val="roman"/>
    <w:pitch w:val="variable"/>
    <w:sig w:usb0="800002A7" w:usb1="29D77CFB" w:usb2="00000010" w:usb3="00000000" w:csb0="0008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7072906"/>
      <w:docPartObj>
        <w:docPartGallery w:val="Page Numbers (Bottom of Page)"/>
        <w:docPartUnique/>
      </w:docPartObj>
    </w:sdtPr>
    <w:sdtContent>
      <w:p w14:paraId="72B00CAF" w14:textId="39456C4C" w:rsidR="00D42A3A" w:rsidRDefault="00D42A3A">
        <w:pPr>
          <w:pStyle w:val="a9"/>
        </w:pPr>
        <w:r>
          <w:rPr>
            <w:noProof/>
          </w:rPr>
          <mc:AlternateContent>
            <mc:Choice Requires="wpg">
              <w:drawing>
                <wp:anchor distT="0" distB="0" distL="114300" distR="114300" simplePos="0" relativeHeight="251659264" behindDoc="0" locked="0" layoutInCell="1" allowOverlap="1" wp14:anchorId="396BBCF3" wp14:editId="300D75F9">
                  <wp:simplePos x="0" y="0"/>
                  <wp:positionH relativeFrom="margin">
                    <wp:align>right</wp:align>
                  </wp:positionH>
                  <wp:positionV relativeFrom="page">
                    <wp:align>bottom</wp:align>
                  </wp:positionV>
                  <wp:extent cx="436880" cy="716915"/>
                  <wp:effectExtent l="7620" t="9525" r="12700" b="6985"/>
                  <wp:wrapNone/>
                  <wp:docPr id="135917137" name="그룹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1368390955"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2061127398"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14:paraId="753C8240" w14:textId="77777777" w:rsidR="00D42A3A" w:rsidRDefault="00D42A3A">
                                <w:pPr>
                                  <w:pStyle w:val="a9"/>
                                  <w:jc w:val="center"/>
                                  <w:rPr>
                                    <w:sz w:val="16"/>
                                    <w:szCs w:val="16"/>
                                  </w:rPr>
                                </w:pPr>
                                <w:r>
                                  <w:rPr>
                                    <w:sz w:val="22"/>
                                  </w:rPr>
                                  <w:fldChar w:fldCharType="begin"/>
                                </w:r>
                                <w:r>
                                  <w:instrText>PAGE    \* MERGEFORMAT</w:instrText>
                                </w:r>
                                <w:r>
                                  <w:rPr>
                                    <w:sz w:val="22"/>
                                  </w:rPr>
                                  <w:fldChar w:fldCharType="separate"/>
                                </w:r>
                                <w:r>
                                  <w:rPr>
                                    <w:sz w:val="16"/>
                                    <w:szCs w:val="16"/>
                                    <w:lang w:val="ko-KR"/>
                                  </w:rPr>
                                  <w:t>2</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96BBCF3" id="그룹 5" o:spid="_x0000_s1026" style="position:absolute;left:0;text-align:left;margin-left:-16.8pt;margin-top:0;width:34.4pt;height:56.45pt;z-index:251659264;mso-position-horizontal:righ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">
                  <v:shapetype id="_x0000_t32" coordsize="21600,21600" o:spt="32" o:oned="t" path="m,l21600,21600e" filled="f">
                    <v:path arrowok="t" fillok="f" o:connecttype="none"/>
                    <o:lock v:ext="edit" shapetype="t"/>
                  </v:shapetype>
                  <v:shape id="AutoShape 77" o:spid="_x0000_s1027"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" strokecolor="#7f7f7f"/>
                  <v:rect id="Rectangle 78" o:spid="_x0000_s1028"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" filled="f" strokecolor="#7f7f7f">
                    <v:textbox>
                      <w:txbxContent>
                        <w:p w14:paraId="753C8240" w14:textId="77777777" w:rsidR="00D42A3A" w:rsidRDefault="00D42A3A">
                          <w:pPr>
                            <w:pStyle w:val="a9"/>
                            <w:jc w:val="center"/>
                            <w:rPr>
                              <w:sz w:val="16"/>
                              <w:szCs w:val="16"/>
                            </w:rPr>
                          </w:pPr>
                          <w:r>
                            <w:rPr>
                              <w:sz w:val="22"/>
                            </w:rPr>
                            <w:fldChar w:fldCharType="begin"/>
                          </w:r>
                          <w:r>
                            <w:instrText>PAGE    \* MERGEFORMAT</w:instrText>
                          </w:r>
                          <w:r>
                            <w:rPr>
                              <w:sz w:val="22"/>
                            </w:rPr>
                            <w:fldChar w:fldCharType="separate"/>
                          </w:r>
                          <w:r>
                            <w:rPr>
                              <w:sz w:val="16"/>
                              <w:szCs w:val="16"/>
                              <w:lang w:val="ko-KR"/>
                            </w:rPr>
                            <w:t>2</w:t>
                          </w:r>
                          <w:r>
                            <w:rPr>
                              <w:sz w:val="16"/>
                              <w:szCs w:val="16"/>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168741" w14:textId="77777777" w:rsidR="006846E3" w:rsidRDefault="006846E3" w:rsidP="00D42A3A">
      <w:pPr>
        <w:spacing w:after="0" w:line="240" w:lineRule="auto"/>
      </w:pPr>
      <w:r>
        <w:separator/>
      </w:r>
    </w:p>
  </w:footnote>
  <w:footnote w:type="continuationSeparator" w:id="0">
    <w:p w14:paraId="40D0310C" w14:textId="77777777" w:rsidR="006846E3" w:rsidRDefault="006846E3" w:rsidP="00D42A3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3EC"/>
    <w:rsid w:val="00042F77"/>
    <w:rsid w:val="000F6075"/>
    <w:rsid w:val="001823EC"/>
    <w:rsid w:val="001952F5"/>
    <w:rsid w:val="00202BD6"/>
    <w:rsid w:val="00247086"/>
    <w:rsid w:val="0027441C"/>
    <w:rsid w:val="00347870"/>
    <w:rsid w:val="00367442"/>
    <w:rsid w:val="00403856"/>
    <w:rsid w:val="00550636"/>
    <w:rsid w:val="00571BE7"/>
    <w:rsid w:val="005B28C4"/>
    <w:rsid w:val="0066172C"/>
    <w:rsid w:val="006846E3"/>
    <w:rsid w:val="006E38FA"/>
    <w:rsid w:val="006F1FDF"/>
    <w:rsid w:val="00705132"/>
    <w:rsid w:val="00835198"/>
    <w:rsid w:val="00841BD2"/>
    <w:rsid w:val="00875C41"/>
    <w:rsid w:val="00891A09"/>
    <w:rsid w:val="008C4ED3"/>
    <w:rsid w:val="00A53E25"/>
    <w:rsid w:val="00A571CC"/>
    <w:rsid w:val="00B04486"/>
    <w:rsid w:val="00B830C8"/>
    <w:rsid w:val="00C47F0A"/>
    <w:rsid w:val="00D42A3A"/>
    <w:rsid w:val="00DC7CAE"/>
    <w:rsid w:val="00DF58AC"/>
    <w:rsid w:val="00E14464"/>
    <w:rsid w:val="00E222E8"/>
    <w:rsid w:val="00F42A73"/>
    <w:rsid w:val="00F42CA8"/>
    <w:rsid w:val="00FE3DD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09DE0F"/>
  <w15:chartTrackingRefBased/>
  <w15:docId w15:val="{C27C91E1-C01C-4DF9-8080-7827ADABE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F58AC"/>
    <w:pPr>
      <w:widowControl w:val="0"/>
      <w:wordWrap w:val="0"/>
      <w:autoSpaceDE w:val="0"/>
      <w:autoSpaceDN w:val="0"/>
    </w:pPr>
  </w:style>
  <w:style w:type="paragraph" w:styleId="1">
    <w:name w:val="heading 1"/>
    <w:basedOn w:val="a"/>
    <w:next w:val="a"/>
    <w:link w:val="1Char"/>
    <w:uiPriority w:val="9"/>
    <w:qFormat/>
    <w:rsid w:val="0066172C"/>
    <w:pPr>
      <w:keepNext/>
      <w:outlineLvl w:val="0"/>
    </w:pPr>
    <w:rPr>
      <w:rFonts w:asciiTheme="majorHAnsi" w:eastAsiaTheme="majorEastAsia" w:hAnsiTheme="majorHAnsi" w:cstheme="majorBidi"/>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403856"/>
    <w:pPr>
      <w:spacing w:before="240" w:after="120"/>
      <w:jc w:val="center"/>
      <w:outlineLvl w:val="0"/>
    </w:pPr>
    <w:rPr>
      <w:rFonts w:asciiTheme="majorHAnsi" w:eastAsiaTheme="majorEastAsia" w:hAnsiTheme="majorHAnsi" w:cstheme="majorBidi"/>
      <w:b/>
      <w:bCs/>
      <w:sz w:val="32"/>
      <w:szCs w:val="32"/>
    </w:rPr>
  </w:style>
  <w:style w:type="character" w:customStyle="1" w:styleId="Char">
    <w:name w:val="제목 Char"/>
    <w:basedOn w:val="a0"/>
    <w:link w:val="a3"/>
    <w:uiPriority w:val="10"/>
    <w:rsid w:val="00403856"/>
    <w:rPr>
      <w:rFonts w:asciiTheme="majorHAnsi" w:eastAsiaTheme="majorEastAsia" w:hAnsiTheme="majorHAnsi" w:cstheme="majorBidi"/>
      <w:b/>
      <w:bCs/>
      <w:sz w:val="32"/>
      <w:szCs w:val="32"/>
    </w:rPr>
  </w:style>
  <w:style w:type="paragraph" w:styleId="a4">
    <w:name w:val="Intense Quote"/>
    <w:basedOn w:val="a"/>
    <w:next w:val="a"/>
    <w:link w:val="Char0"/>
    <w:uiPriority w:val="30"/>
    <w:qFormat/>
    <w:rsid w:val="0040385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har0">
    <w:name w:val="강한 인용 Char"/>
    <w:basedOn w:val="a0"/>
    <w:link w:val="a4"/>
    <w:uiPriority w:val="30"/>
    <w:rsid w:val="00403856"/>
    <w:rPr>
      <w:i/>
      <w:iCs/>
      <w:color w:val="4472C4" w:themeColor="accent1"/>
    </w:rPr>
  </w:style>
  <w:style w:type="paragraph" w:styleId="a5">
    <w:name w:val="Subtitle"/>
    <w:basedOn w:val="a"/>
    <w:next w:val="a"/>
    <w:link w:val="Char1"/>
    <w:uiPriority w:val="11"/>
    <w:qFormat/>
    <w:rsid w:val="000F6075"/>
    <w:pPr>
      <w:spacing w:after="60"/>
      <w:jc w:val="center"/>
      <w:outlineLvl w:val="1"/>
    </w:pPr>
    <w:rPr>
      <w:sz w:val="24"/>
      <w:szCs w:val="24"/>
    </w:rPr>
  </w:style>
  <w:style w:type="character" w:customStyle="1" w:styleId="Char1">
    <w:name w:val="부제 Char"/>
    <w:basedOn w:val="a0"/>
    <w:link w:val="a5"/>
    <w:uiPriority w:val="11"/>
    <w:rsid w:val="000F6075"/>
    <w:rPr>
      <w:sz w:val="24"/>
      <w:szCs w:val="24"/>
    </w:rPr>
  </w:style>
  <w:style w:type="character" w:customStyle="1" w:styleId="1Char">
    <w:name w:val="제목 1 Char"/>
    <w:basedOn w:val="a0"/>
    <w:link w:val="1"/>
    <w:uiPriority w:val="9"/>
    <w:rsid w:val="0066172C"/>
    <w:rPr>
      <w:rFonts w:asciiTheme="majorHAnsi" w:eastAsiaTheme="majorEastAsia" w:hAnsiTheme="majorHAnsi" w:cstheme="majorBidi"/>
      <w:sz w:val="28"/>
      <w:szCs w:val="28"/>
    </w:rPr>
  </w:style>
  <w:style w:type="paragraph" w:styleId="TOC">
    <w:name w:val="TOC Heading"/>
    <w:basedOn w:val="1"/>
    <w:next w:val="a"/>
    <w:uiPriority w:val="39"/>
    <w:unhideWhenUsed/>
    <w:qFormat/>
    <w:rsid w:val="0066172C"/>
    <w:pPr>
      <w:keepLines/>
      <w:widowControl/>
      <w:wordWrap/>
      <w:autoSpaceDE/>
      <w:autoSpaceDN/>
      <w:spacing w:before="240" w:after="0"/>
      <w:jc w:val="left"/>
      <w:outlineLvl w:val="9"/>
    </w:pPr>
    <w:rPr>
      <w:color w:val="2F5496" w:themeColor="accent1" w:themeShade="BF"/>
      <w:kern w:val="0"/>
      <w:sz w:val="32"/>
      <w:szCs w:val="32"/>
      <w14:ligatures w14:val="none"/>
    </w:rPr>
  </w:style>
  <w:style w:type="paragraph" w:styleId="a6">
    <w:name w:val="No Spacing"/>
    <w:link w:val="Char2"/>
    <w:uiPriority w:val="1"/>
    <w:qFormat/>
    <w:rsid w:val="0066172C"/>
    <w:pPr>
      <w:spacing w:after="0" w:line="240" w:lineRule="auto"/>
      <w:jc w:val="left"/>
    </w:pPr>
    <w:rPr>
      <w:kern w:val="0"/>
      <w:sz w:val="22"/>
      <w14:ligatures w14:val="none"/>
    </w:rPr>
  </w:style>
  <w:style w:type="character" w:customStyle="1" w:styleId="Char2">
    <w:name w:val="간격 없음 Char"/>
    <w:basedOn w:val="a0"/>
    <w:link w:val="a6"/>
    <w:uiPriority w:val="1"/>
    <w:rsid w:val="0066172C"/>
    <w:rPr>
      <w:kern w:val="0"/>
      <w:sz w:val="22"/>
      <w14:ligatures w14:val="none"/>
    </w:rPr>
  </w:style>
  <w:style w:type="character" w:styleId="a7">
    <w:name w:val="Placeholder Text"/>
    <w:basedOn w:val="a0"/>
    <w:uiPriority w:val="99"/>
    <w:semiHidden/>
    <w:rsid w:val="0066172C"/>
    <w:rPr>
      <w:color w:val="666666"/>
    </w:rPr>
  </w:style>
  <w:style w:type="paragraph" w:styleId="a8">
    <w:name w:val="header"/>
    <w:basedOn w:val="a"/>
    <w:link w:val="Char3"/>
    <w:uiPriority w:val="99"/>
    <w:unhideWhenUsed/>
    <w:rsid w:val="00D42A3A"/>
    <w:pPr>
      <w:tabs>
        <w:tab w:val="center" w:pos="4513"/>
        <w:tab w:val="right" w:pos="9026"/>
      </w:tabs>
      <w:snapToGrid w:val="0"/>
    </w:pPr>
  </w:style>
  <w:style w:type="character" w:customStyle="1" w:styleId="Char3">
    <w:name w:val="머리글 Char"/>
    <w:basedOn w:val="a0"/>
    <w:link w:val="a8"/>
    <w:uiPriority w:val="99"/>
    <w:rsid w:val="00D42A3A"/>
  </w:style>
  <w:style w:type="paragraph" w:styleId="a9">
    <w:name w:val="footer"/>
    <w:basedOn w:val="a"/>
    <w:link w:val="Char4"/>
    <w:uiPriority w:val="99"/>
    <w:unhideWhenUsed/>
    <w:rsid w:val="00D42A3A"/>
    <w:pPr>
      <w:tabs>
        <w:tab w:val="center" w:pos="4513"/>
        <w:tab w:val="right" w:pos="9026"/>
      </w:tabs>
      <w:snapToGrid w:val="0"/>
    </w:pPr>
  </w:style>
  <w:style w:type="character" w:customStyle="1" w:styleId="Char4">
    <w:name w:val="바닥글 Char"/>
    <w:basedOn w:val="a0"/>
    <w:link w:val="a9"/>
    <w:uiPriority w:val="99"/>
    <w:rsid w:val="00D42A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077E431FAF643B39AC95B2C5E19D055"/>
        <w:category>
          <w:name w:val="일반"/>
          <w:gallery w:val="placeholder"/>
        </w:category>
        <w:types>
          <w:type w:val="bbPlcHdr"/>
        </w:types>
        <w:behaviors>
          <w:behavior w:val="content"/>
        </w:behaviors>
        <w:guid w:val="{39445247-F99F-4469-9197-0730FFDE8D36}"/>
      </w:docPartPr>
      <w:docPartBody>
        <w:p w:rsidR="00391A31" w:rsidRDefault="00872B05" w:rsidP="00872B05">
          <w:pPr>
            <w:pStyle w:val="C077E431FAF643B39AC95B2C5E19D055"/>
          </w:pPr>
          <w:r>
            <w:rPr>
              <w:color w:val="4472C4" w:themeColor="accent1"/>
              <w:sz w:val="28"/>
              <w:szCs w:val="28"/>
              <w:lang w:val="ko-KR"/>
            </w:rPr>
            <w:t>[만든 이 이름]</w:t>
          </w:r>
        </w:p>
      </w:docPartBody>
    </w:docPart>
    <w:docPart>
      <w:docPartPr>
        <w:name w:val="543B8FB91F304F0DADD90754331953E2"/>
        <w:category>
          <w:name w:val="일반"/>
          <w:gallery w:val="placeholder"/>
        </w:category>
        <w:types>
          <w:type w:val="bbPlcHdr"/>
        </w:types>
        <w:behaviors>
          <w:behavior w:val="content"/>
        </w:behaviors>
        <w:guid w:val="{6C1BE886-543C-4433-A56C-B06DB7717694}"/>
      </w:docPartPr>
      <w:docPartBody>
        <w:p w:rsidR="00B446BF" w:rsidRDefault="00DC1DB6" w:rsidP="00DC1DB6">
          <w:pPr>
            <w:pStyle w:val="543B8FB91F304F0DADD90754331953E2"/>
          </w:pPr>
          <w:r>
            <w:rPr>
              <w:color w:val="2F5496" w:themeColor="accent1" w:themeShade="BF"/>
              <w:sz w:val="24"/>
              <w:szCs w:val="24"/>
              <w:lang w:val="ko-KR"/>
            </w:rPr>
            <w:t>[회사 이름]</w:t>
          </w:r>
        </w:p>
      </w:docPartBody>
    </w:docPart>
    <w:docPart>
      <w:docPartPr>
        <w:name w:val="0AD97253B3A84C35879B6BF4FD772DE7"/>
        <w:category>
          <w:name w:val="일반"/>
          <w:gallery w:val="placeholder"/>
        </w:category>
        <w:types>
          <w:type w:val="bbPlcHdr"/>
        </w:types>
        <w:behaviors>
          <w:behavior w:val="content"/>
        </w:behaviors>
        <w:guid w:val="{05A14539-6141-4B4E-BA61-5371BF98FE62}"/>
      </w:docPartPr>
      <w:docPartBody>
        <w:p w:rsidR="00B446BF" w:rsidRDefault="00DC1DB6" w:rsidP="00DC1DB6">
          <w:pPr>
            <w:pStyle w:val="0AD97253B3A84C35879B6BF4FD772DE7"/>
          </w:pPr>
          <w:r>
            <w:rPr>
              <w:rFonts w:asciiTheme="majorHAnsi" w:eastAsiaTheme="majorEastAsia" w:hAnsiTheme="majorHAnsi" w:cstheme="majorBidi"/>
              <w:color w:val="4472C4" w:themeColor="accent1"/>
              <w:sz w:val="88"/>
              <w:szCs w:val="88"/>
              <w:lang w:val="ko-KR"/>
            </w:rPr>
            <w:t>[문서 제목]</w:t>
          </w:r>
        </w:p>
      </w:docPartBody>
    </w:docPart>
    <w:docPart>
      <w:docPartPr>
        <w:name w:val="D04CB4FC40DB42E18E86DD329E13CD20"/>
        <w:category>
          <w:name w:val="일반"/>
          <w:gallery w:val="placeholder"/>
        </w:category>
        <w:types>
          <w:type w:val="bbPlcHdr"/>
        </w:types>
        <w:behaviors>
          <w:behavior w:val="content"/>
        </w:behaviors>
        <w:guid w:val="{ED4CCC4C-0F52-4AE1-B19F-0D08FE0D23EC}"/>
      </w:docPartPr>
      <w:docPartBody>
        <w:p w:rsidR="00B446BF" w:rsidRDefault="00DC1DB6" w:rsidP="00DC1DB6">
          <w:pPr>
            <w:pStyle w:val="D04CB4FC40DB42E18E86DD329E13CD20"/>
          </w:pPr>
          <w:r>
            <w:rPr>
              <w:color w:val="2F5496" w:themeColor="accent1" w:themeShade="BF"/>
              <w:sz w:val="24"/>
              <w:szCs w:val="24"/>
              <w:lang w:val="ko-KR"/>
            </w:rPr>
            <w:t>[문서 부제]</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휴먼모음T">
    <w:panose1 w:val="02030504000101010101"/>
    <w:charset w:val="81"/>
    <w:family w:val="roman"/>
    <w:pitch w:val="variable"/>
    <w:sig w:usb0="800002A7" w:usb1="29D77CFB" w:usb2="00000010" w:usb3="00000000" w:csb0="0008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F64"/>
    <w:rsid w:val="00177409"/>
    <w:rsid w:val="003126AC"/>
    <w:rsid w:val="00391A31"/>
    <w:rsid w:val="004A6F64"/>
    <w:rsid w:val="004D4A89"/>
    <w:rsid w:val="006202A8"/>
    <w:rsid w:val="007259F9"/>
    <w:rsid w:val="00815FE8"/>
    <w:rsid w:val="00872B05"/>
    <w:rsid w:val="00991A53"/>
    <w:rsid w:val="00AB25F6"/>
    <w:rsid w:val="00B446BF"/>
    <w:rsid w:val="00CA7020"/>
    <w:rsid w:val="00D56BD5"/>
    <w:rsid w:val="00DC1DB6"/>
    <w:rsid w:val="00EA03D8"/>
    <w:rsid w:val="00F83EA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4A6F64"/>
    <w:rPr>
      <w:color w:val="666666"/>
    </w:rPr>
  </w:style>
  <w:style w:type="paragraph" w:customStyle="1" w:styleId="C077E431FAF643B39AC95B2C5E19D055">
    <w:name w:val="C077E431FAF643B39AC95B2C5E19D055"/>
    <w:rsid w:val="00872B05"/>
    <w:pPr>
      <w:widowControl w:val="0"/>
      <w:wordWrap w:val="0"/>
      <w:autoSpaceDE w:val="0"/>
      <w:autoSpaceDN w:val="0"/>
    </w:pPr>
  </w:style>
  <w:style w:type="paragraph" w:customStyle="1" w:styleId="543B8FB91F304F0DADD90754331953E2">
    <w:name w:val="543B8FB91F304F0DADD90754331953E2"/>
    <w:rsid w:val="00DC1DB6"/>
    <w:pPr>
      <w:widowControl w:val="0"/>
      <w:wordWrap w:val="0"/>
      <w:autoSpaceDE w:val="0"/>
      <w:autoSpaceDN w:val="0"/>
    </w:pPr>
  </w:style>
  <w:style w:type="paragraph" w:customStyle="1" w:styleId="0AD97253B3A84C35879B6BF4FD772DE7">
    <w:name w:val="0AD97253B3A84C35879B6BF4FD772DE7"/>
    <w:rsid w:val="00DC1DB6"/>
    <w:pPr>
      <w:widowControl w:val="0"/>
      <w:wordWrap w:val="0"/>
      <w:autoSpaceDE w:val="0"/>
      <w:autoSpaceDN w:val="0"/>
    </w:pPr>
  </w:style>
  <w:style w:type="paragraph" w:customStyle="1" w:styleId="D04CB4FC40DB42E18E86DD329E13CD20">
    <w:name w:val="D04CB4FC40DB42E18E86DD329E13CD20"/>
    <w:rsid w:val="00DC1DB6"/>
    <w:pPr>
      <w:widowControl w:val="0"/>
      <w:wordWrap w:val="0"/>
      <w:autoSpaceDE w:val="0"/>
      <w:autoSpaceDN w:val="0"/>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02B59A-D4E0-4433-9FB6-EFA7D08F4E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2</Pages>
  <Words>34</Words>
  <Characters>198</Characters>
  <Application>Microsoft Office Word</Application>
  <DocSecurity>0</DocSecurity>
  <Lines>1</Lines>
  <Paragraphs>1</Paragraphs>
  <ScaleCrop>false</ScaleCrop>
  <HeadingPairs>
    <vt:vector size="2" baseType="variant">
      <vt:variant>
        <vt:lpstr>제목</vt:lpstr>
      </vt:variant>
      <vt:variant>
        <vt:i4>1</vt:i4>
      </vt:variant>
    </vt:vector>
  </HeadingPairs>
  <TitlesOfParts>
    <vt:vector size="1" baseType="lpstr">
      <vt:lpstr>&lt;TITLE_COVER&gt;</vt:lpstr>
    </vt:vector>
  </TitlesOfParts>
  <Company>RPA프로젝트</Company>
  <LinksUpToDate>false</LinksUpToDate>
  <CharactersWithSpaces>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오늘의 법률 트렌드</dc:title>
  <dc:subject>화제의 판례들</dc:subject>
  <dc:creator>TEAM_2</dc:creator>
  <cp:keywords/>
  <dc:description/>
  <cp:lastModifiedBy>해린 유</cp:lastModifiedBy>
  <cp:revision>15</cp:revision>
  <dcterms:created xsi:type="dcterms:W3CDTF">2023-12-22T00:32:00Z</dcterms:created>
  <dcterms:modified xsi:type="dcterms:W3CDTF">2023-12-22T06:32:00Z</dcterms:modified>
  <cp:category>TEAM_2</cp:category>
</cp:coreProperties>
</file>