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9784373"/>
        <w:docPartObj>
          <w:docPartGallery w:val="Cover Pages"/>
          <w:docPartUnique/>
        </w:docPartObj>
      </w:sdtPr>
      <w:sdtContent>
        <w:p w14:paraId="367D3C06" w14:textId="7C65ECD4" w:rsidR="00D42A3A" w:rsidRDefault="00D42A3A">
          <w:pPr/>
        </w:p>
        <w:tbl>
          <w:tblPr>
            <w:tblpPr w:leftFromText="187" w:rightFromText="187" w:vertAnchor="page" w:horzAnchor="margin" w:tblpXSpec="right" w:tblpY="14301"/>
            <w:tblW w:w="756" w:type="pct"/>
            <w:tblLook w:val="04A0" w:firstRow="1" w:lastRow="0" w:firstColumn="1" w:lastColumn="0" w:noHBand="0" w:noVBand="1"/>
          </w:tblPr>
          <w:tblGrid>
            <w:gridCol w:w="1365"/>
          </w:tblGrid>
          <w:tr w:rsidR="00347870" w14:paraId="5817ABF9" w14:textId="77777777" w:rsidTr="00367442">
            <w:trPr>
              <w:trHeight w:val="139"/>
            </w:trPr>
            <w:tc>
              <w:tcPr>
                <w:tcW w:w="1365" w:type="dxa"/>
                <w:tcMar>
                  <w:top w:w="216" w:type="dxa"/>
                  <w:left w:w="115" w:type="dxa"/>
                  <w:bottom w:w="216" w:type="dxa"/>
                  <w:right w:w="115" w:type="dxa"/>
                </w:tcMar>
              </w:tcPr>
              <w:sdt>
                <w:sdtPr>
                  <w:rPr>
                    <w:rFonts w:ascii="휴먼모음T" w:eastAsia="휴먼모음T" w:hint="eastAsia"/>
                    <w:color w:val="4472C4" w:themeColor="accent1"/>
                    <w:sz w:val="28"/>
                    <w:szCs w:val="28"/>
                  </w:rPr>
                  <w:alias w:val="만든 이"/>
                  <w:id w:val="13406928"/>
                  <w:placeholder>
                    <w:docPart w:val="C077E431FAF643B39AC95B2C5E19D055"/>
                  </w:placeholder>
                  <w:dataBinding w:prefixMappings="xmlns:ns0='http://schemas.openxmlformats.org/package/2006/metadata/core-properties' xmlns:ns1='http://purl.org/dc/elements/1.1/'" w:xpath="/ns0:coreProperties[1]/ns1:creator[1]" w:storeItemID="{6C3C8BC8-F283-45AE-878A-BAB7291924A1}"/>
                  <w:text/>
                </w:sdtPr>
                <w:sdtContent>
                  <w:p w14:paraId="603B256D" w14:textId="77777777" w:rsidR="00347870" w:rsidRPr="00202BD6" w:rsidRDefault="00347870" w:rsidP="00367442">
                    <w:pPr>
                      <w:pStyle w:val="a6"/>
                      <w:jc w:val="right"/>
                      <w:rPr>
                        <w:color w:val="4472C4" w:themeColor="accent1"/>
                        <w:sz w:val="28"/>
                        <w:szCs w:val="28"/>
                      </w:rPr>
                    </w:pPr>
                    <w:r w:rsidRPr="00B830C8">
                      <w:rPr>
                        <w:rFonts w:ascii="휴먼모음T" w:eastAsia="휴먼모음T" w:hint="eastAsia"/>
                        <w:color w:val="4472C4" w:themeColor="accent1"/>
                        <w:sz w:val="28"/>
                        <w:szCs w:val="28"/>
                      </w:rPr>
                      <w:t>TEAM_2</w:t>
                    </w:r>
                  </w:p>
                </w:sdtContent>
              </w:sdt>
            </w:tc>
          </w:tr>
        </w:tbl>
        <w:tbl>
          <w:tblPr>
            <w:tblpPr w:leftFromText="187" w:rightFromText="187" w:vertAnchor="page" w:horzAnchor="margin" w:tblpXSpec="center" w:tblpY="3427"/>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53E25" w14:paraId="7664662E" w14:textId="77777777" w:rsidTr="00A53E25">
            <w:sdt>
              <w:sdtPr>
                <w:rPr>
                  <w:rFonts w:ascii="휴먼모음T" w:eastAsia="휴먼모음T" w:hint="eastAsia"/>
                  <w:color w:val="4472C4" w:themeColor="accent1"/>
                  <w:sz w:val="28"/>
                  <w:szCs w:val="28"/>
                </w:rPr>
                <w:alias w:val="회사"/>
                <w:id w:val="13406915"/>
                <w:placeholder>
                  <w:docPart w:val="543B8FB91F304F0DADD90754331953E2"/>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0FEC46CA" w14:textId="77777777" w:rsidR="00A53E25" w:rsidRDefault="00A53E25" w:rsidP="00A53E25">
                    <w:pPr>
                      <w:pStyle w:val="a6"/>
                      <w:rPr>
                        <w:color w:val="2F5496" w:themeColor="accent1" w:themeShade="BF"/>
                        <w:sz w:val="24"/>
                      </w:rPr>
                    </w:pPr>
                    <w:r w:rsidRPr="00B830C8">
                      <w:rPr>
                        <w:rFonts w:ascii="휴먼모음T" w:eastAsia="휴먼모음T" w:hint="eastAsia"/>
                        <w:color w:val="4472C4" w:themeColor="accent1"/>
                        <w:sz w:val="28"/>
                        <w:szCs w:val="28"/>
                      </w:rPr>
                      <w:t>RPA프로젝트</w:t>
                    </w:r>
                  </w:p>
                </w:tc>
              </w:sdtContent>
            </w:sdt>
          </w:tr>
          <w:tr w:rsidR="00A53E25" w14:paraId="144402AC" w14:textId="77777777" w:rsidTr="00A53E25">
            <w:tc>
              <w:tcPr>
                <w:tcW w:w="7209" w:type="dxa"/>
              </w:tcPr>
              <w:sdt>
                <w:sdtPr>
                  <w:rPr>
                    <w:rFonts w:ascii="휴먼모음T" w:eastAsia="휴먼모음T" w:hAnsiTheme="majorHAnsi" w:cstheme="majorBidi" w:hint="eastAsia"/>
                    <w:color w:val="1F3864" w:themeColor="accent1" w:themeShade="80"/>
                    <w:sz w:val="96"/>
                    <w:szCs w:val="96"/>
                  </w:rPr>
                  <w:alias w:val="제목"/>
                  <w:id w:val="13406919"/>
                  <w:placeholder>
                    <w:docPart w:val="0AD97253B3A84C35879B6BF4FD772DE7"/>
                  </w:placeholder>
                  <w:dataBinding w:prefixMappings="xmlns:ns0='http://schemas.openxmlformats.org/package/2006/metadata/core-properties' xmlns:ns1='http://purl.org/dc/elements/1.1/'" w:xpath="/ns0:coreProperties[1]/ns1:title[1]" w:storeItemID="{6C3C8BC8-F283-45AE-878A-BAB7291924A1}"/>
                  <w:text/>
                </w:sdtPr>
                <w:sdtContent>
                  <w:p w14:paraId="04B0F8C3" w14:textId="410FA285" w:rsidR="00B830C8" w:rsidRPr="00B830C8" w:rsidRDefault="00B830C8" w:rsidP="00A53E25">
                    <w:pPr>
                      <w:pStyle w:val="a6"/>
                      <w:spacing w:line="216" w:lineRule="auto"/>
                      <w:rPr>
                        <w:rFonts w:asciiTheme="majorHAnsi" w:eastAsiaTheme="majorEastAsia" w:hAnsiTheme="majorHAnsi" w:cstheme="majorBidi"/>
                        <w:color w:val="1F3864" w:themeColor="accent1" w:themeShade="80"/>
                        <w:sz w:val="64"/>
                        <w:szCs w:val="64"/>
                      </w:rPr>
                    </w:pPr>
                    <w:r w:rsidRPr="00B830C8">
                      <w:rPr>
                        <w:rFonts w:ascii="휴먼모음T" w:eastAsia="휴먼모음T" w:hAnsiTheme="majorHAnsi" w:cstheme="majorBidi" w:hint="eastAsia"/>
                        <w:color w:val="1F3864" w:themeColor="accent1" w:themeShade="80"/>
                        <w:sz w:val="96"/>
                        <w:szCs w:val="96"/>
                      </w:rPr>
                      <w:t>오늘의 법률 트렌드</w:t>
                    </w:r>
                  </w:p>
                </w:sdtContent>
              </w:sdt>
            </w:tc>
          </w:tr>
          <w:tr w:rsidR="00A53E25" w14:paraId="49CDA3E0" w14:textId="77777777" w:rsidTr="00A53E25">
            <w:sdt>
              <w:sdtPr>
                <w:rPr>
                  <w:rFonts w:ascii="휴먼모음T" w:eastAsia="휴먼모음T" w:hint="eastAsia"/>
                  <w:color w:val="4472C4" w:themeColor="accent1"/>
                  <w:sz w:val="40"/>
                  <w:szCs w:val="40"/>
                </w:rPr>
                <w:alias w:val="부제"/>
                <w:id w:val="13406923"/>
                <w:placeholder>
                  <w:docPart w:val="D04CB4FC40DB42E18E86DD329E13CD20"/>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10272BF2" w14:textId="5BE80A59" w:rsidR="00A53E25" w:rsidRDefault="0027441C" w:rsidP="00A53E25">
                    <w:pPr>
                      <w:pStyle w:val="a6"/>
                      <w:rPr>
                        <w:color w:val="2F5496" w:themeColor="accent1" w:themeShade="BF"/>
                        <w:sz w:val="24"/>
                      </w:rPr>
                    </w:pPr>
                    <w:r>
                      <w:rPr>
                        <w:rFonts w:ascii="휴먼모음T" w:eastAsia="휴먼모음T" w:hint="eastAsia"/>
                        <w:color w:val="4472C4" w:themeColor="accent1"/>
                        <w:sz w:val="40"/>
                        <w:szCs w:val="40"/>
                      </w:rPr>
                      <w:t>화제의 판례들</w:t>
                    </w:r>
                  </w:p>
                </w:tc>
              </w:sdtContent>
            </w:sdt>
          </w:tr>
        </w:tbl>
        <w:p w14:paraId="71572040" w14:textId="45C59627" w:rsidR="00D42A3A" w:rsidRDefault="00E222E8">
          <w:pPr>
            <w:widowControl/>
            <w:wordWrap/>
            <w:autoSpaceDE/>
            <w:autoSpaceDN/>
          </w:pPr>
          <w:r>
            <w:rPr>
              <w:noProof/>
            </w:rPr>
            <mc:AlternateContent>
              <mc:Choice Requires="wps">
                <w:drawing>
                  <wp:anchor distT="0" distB="0" distL="114300" distR="114300" simplePos="0" relativeHeight="251659264" behindDoc="1" locked="0" layoutInCell="1" allowOverlap="1" wp14:anchorId="481E346D" wp14:editId="1A7B37F5">
                    <wp:simplePos x="0" y="0"/>
                    <wp:positionH relativeFrom="margin">
                      <wp:posOffset>588475</wp:posOffset>
                    </wp:positionH>
                    <wp:positionV relativeFrom="paragraph">
                      <wp:posOffset>1188808</wp:posOffset>
                    </wp:positionV>
                    <wp:extent cx="4825497" cy="1720158"/>
                    <wp:effectExtent l="0" t="0" r="0" b="0"/>
                    <wp:wrapNone/>
                    <wp:docPr id="522914510" name="직사각형 1"/>
                    <wp:cNvGraphicFramePr/>
                    <a:graphic xmlns:a="http://schemas.openxmlformats.org/drawingml/2006/main">
                      <a:graphicData uri="http://schemas.microsoft.com/office/word/2010/wordprocessingShape">
                        <wps:wsp>
                          <wps:cNvSpPr/>
                          <wps:spPr>
                            <a:xfrm>
                              <a:off x="0" y="0"/>
                              <a:ext cx="4825497" cy="1720158"/>
                            </a:xfrm>
                            <a:prstGeom prst="rect">
                              <a:avLst/>
                            </a:prstGeom>
                            <a:solidFill>
                              <a:schemeClr val="bg1">
                                <a:lumMod val="85000"/>
                                <a:alpha val="4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86221" id="직사각형 1" o:spid="_x0000_s1026" style="position:absolute;left:0;text-align:left;margin-left:46.35pt;margin-top:93.6pt;width:379.95pt;height:135.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" fillcolor="#d8d8d8 [2732]" stroked="f" strokeweight="1pt">
                    <v:fill opacity="29555f"/>
                    <w10:wrap anchorx="margin"/>
                  </v:rect>
                </w:pict>
              </mc:Fallback>
            </mc:AlternateContent>
          </w:r>
          <w:r w:rsidR="00D42A3A">
            <w:br w:type="page"/>
          </w:r>
        </w:p>
      </w:sdtContent>
    </w:sdt>
    <w:p w14:paraId="3B72E8FA" w14:textId="4B29FF7B" w:rsidR="00550636" w:rsidRPr="00202BD6" w:rsidRDefault="00550636" w:rsidP="00550636">
      <w:pPr>
        <w:rPr>
          <w:b/>
          <w:bCs/>
          <w:color w:val="4472C4" w:themeColor="accent1"/>
          <w:sz w:val="32"/>
          <w:szCs w:val="36"/>
          <w:u w:val="double"/>
        </w:rPr>
      </w:pPr>
      <w:r>
        <w:rPr>
          <w:b/>
          <w:bCs/>
          <w:color w:val="4472C4" w:themeColor="accent1"/>
          <w:sz w:val="32"/>
          <w:szCs w:val="36"/>
          <w:u w:val="double"/>
        </w:rPr>
        <w:lastRenderedPageBreak/>
        <w:t>TITLE</w:t>
      </w:r>
    </w:p>
    <w:p w14:paraId="4260A519" w14:textId="255F9B42" w:rsidR="00550636" w:rsidRPr="00202BD6" w:rsidRDefault="00550636" w:rsidP="00550636">
      <w:pPr>
        <w:rPr>
          <w:sz w:val="24"/>
          <w:szCs w:val="24"/>
        </w:rPr>
      </w:pPr>
      <w:r>
        <w:rPr>
          <w:sz w:val="24"/>
          <w:szCs w:val="24"/>
        </w:rPr>
        <w:t>대법원 2023. 4. 27. 선고 2023두30833 판결</w:t>
      </w:r>
      <w:r>
        <w:rPr>
          <w:sz w:val="24"/>
          <w:szCs w:val="24"/>
        </w:rPr>
        <w:br/>
      </w:r>
      <w:r>
        <w:rPr>
          <w:sz w:val="24"/>
          <w:szCs w:val="24"/>
        </w:rPr>
        <w:br/>
      </w:r>
    </w:p>
    <w:p w14:paraId="10AA879A" w14:textId="38380DF5" w:rsidR="00550636" w:rsidRPr="00202BD6" w:rsidRDefault="00550636" w:rsidP="00550636">
      <w:pPr>
        <w:rPr>
          <w:b/>
          <w:bCs/>
          <w:color w:val="4472C4" w:themeColor="accent1"/>
          <w:sz w:val="32"/>
          <w:szCs w:val="36"/>
          <w:u w:val="double"/>
        </w:rPr>
      </w:pPr>
      <w:r w:rsidRPr="00550636">
        <w:rPr>
          <w:b/>
          <w:bCs/>
          <w:color w:val="4472C4" w:themeColor="accent1"/>
          <w:sz w:val="32"/>
          <w:szCs w:val="36"/>
          <w:u w:val="double"/>
        </w:rPr>
        <w:t>SUBTITLE</w:t>
      </w:r>
    </w:p>
    <w:p w14:paraId="5F1887BF" w14:textId="5FD3EB19" w:rsidR="00550636" w:rsidRPr="00550636" w:rsidRDefault="00550636" w:rsidP="00D42A3A">
      <w:pPr>
        <w:rPr>
          <w:sz w:val="24"/>
          <w:szCs w:val="24"/>
        </w:rPr>
      </w:pPr>
      <w:r>
        <w:rPr>
          <w:sz w:val="24"/>
          <w:szCs w:val="24"/>
        </w:rPr>
        <w:t>대북전단 살포를 이유로 한 법인설립허가취소의 취소를 구한 사건</w:t>
      </w:r>
      <w:r>
        <w:rPr>
          <w:sz w:val="24"/>
          <w:szCs w:val="24"/>
        </w:rPr>
        <w:br/>
      </w:r>
      <w:r>
        <w:rPr>
          <w:sz w:val="24"/>
          <w:szCs w:val="24"/>
        </w:rPr>
        <w:br/>
      </w:r>
    </w:p>
    <w:p w14:paraId="6742BF69" w14:textId="38754CD4" w:rsidR="00403856" w:rsidRPr="00202BD6" w:rsidRDefault="00403856" w:rsidP="00D42A3A">
      <w:pPr>
        <w:rPr>
          <w:b/>
          <w:bCs/>
          <w:color w:val="4472C4" w:themeColor="accent1"/>
          <w:sz w:val="32"/>
          <w:szCs w:val="36"/>
          <w:u w:val="double"/>
        </w:rPr>
      </w:pPr>
      <w:r w:rsidRPr="00202BD6">
        <w:rPr>
          <w:b/>
          <w:bCs/>
          <w:color w:val="4472C4" w:themeColor="accent1"/>
          <w:sz w:val="32"/>
          <w:szCs w:val="36"/>
          <w:u w:val="double"/>
        </w:rPr>
        <w:t>SUMMARY</w:t>
      </w:r>
    </w:p>
    <w:p w14:paraId="3B2C22A2" w14:textId="7FBA9EE1" w:rsidR="00403856" w:rsidRPr="00202BD6" w:rsidRDefault="00D42A3A" w:rsidP="00403856">
      <w:pPr>
        <w:rPr>
          <w:sz w:val="24"/>
          <w:szCs w:val="24"/>
        </w:rPr>
      </w:pPr>
      <w:r>
        <w:rPr>
          <w:sz w:val="24"/>
          <w:szCs w:val="24"/>
        </w:rPr>
        <w:t>대법원이 북한의 인권문제를 알리기 위한 대북전단 살포 행위를 한 비영리법인에 대하여 통일부장관이 내린 법인설립허가 취소 처분이 ‘공익을 해하는 행위’에 해당한다고 본 원심 판결에 법리 오해가 있다며 이를 파기하고 사건을 서울고등법원으로 환송하였다.</w:t>
      </w:r>
      <w:r>
        <w:rPr>
          <w:sz w:val="24"/>
          <w:szCs w:val="24"/>
        </w:rPr>
        <w:br/>
      </w:r>
      <w:r>
        <w:rPr>
          <w:sz w:val="24"/>
          <w:szCs w:val="24"/>
        </w:rPr>
        <w:br/>
      </w:r>
    </w:p>
    <w:p w14:paraId="06B61982" w14:textId="06F461EB" w:rsidR="00403856" w:rsidRPr="00202BD6" w:rsidRDefault="00403856" w:rsidP="00403856">
      <w:pPr>
        <w:rPr>
          <w:b/>
          <w:bCs/>
          <w:color w:val="4472C4" w:themeColor="accent1"/>
          <w:sz w:val="32"/>
          <w:szCs w:val="32"/>
          <w:u w:val="double"/>
        </w:rPr>
      </w:pPr>
      <w:r w:rsidRPr="00202BD6">
        <w:rPr>
          <w:b/>
          <w:bCs/>
          <w:color w:val="4472C4" w:themeColor="accent1"/>
          <w:sz w:val="32"/>
          <w:szCs w:val="32"/>
          <w:u w:val="double"/>
        </w:rPr>
        <w:t>SUMMARY_DETAIL</w:t>
      </w:r>
    </w:p>
    <w:p w14:paraId="32F0447C" w14:textId="44655D57" w:rsidR="00403856" w:rsidRPr="00202BD6" w:rsidRDefault="00D42A3A" w:rsidP="00403856">
      <w:pPr>
        <w:rPr>
          <w:sz w:val="24"/>
          <w:szCs w:val="24"/>
        </w:rPr>
      </w:pPr>
      <w:r>
        <w:rPr>
          <w:sz w:val="24"/>
          <w:szCs w:val="24"/>
        </w:rPr>
        <w:t>대북전단을 살포한 비영리법인의 활동이 공익을 해한다는 이유로 그 법인 설립 허가를 취소한 것에 대해, 대법원은 이러한 행위가 표현의 자유와 결사의 자유를 침해할 수 있는 중대한 사안이고, 정부가 주장하는 공익 침해의 개연성만으로는 법인 해산을 명하는 것이 필요하고 적절한 조치인지 판단이 쉽지 않다고 보았다. 이에 법인의 활동이 공익을 실질적으로 침해했는지에 대한 엄격한 심리가 필요하다고 판단, 하급심 판결에 법리 오해가 있음을 지적하고 사건을 서울고등법원에 돌려보냈다.</w:t>
      </w:r>
      <w:r>
        <w:rPr>
          <w:sz w:val="24"/>
          <w:szCs w:val="24"/>
        </w:rPr>
        <w:br/>
      </w:r>
      <w:r>
        <w:rPr>
          <w:sz w:val="24"/>
          <w:szCs w:val="24"/>
        </w:rPr>
        <w:br/>
      </w:r>
    </w:p>
    <w:p w14:paraId="12FD3518" w14:textId="146568AF" w:rsidR="00403856" w:rsidRPr="00202BD6" w:rsidRDefault="00403856" w:rsidP="00403856">
      <w:pPr>
        <w:rPr>
          <w:b/>
          <w:bCs/>
          <w:color w:val="4472C4" w:themeColor="accent1"/>
          <w:sz w:val="32"/>
          <w:szCs w:val="32"/>
          <w:u w:val="double"/>
        </w:rPr>
      </w:pPr>
      <w:r w:rsidRPr="00202BD6">
        <w:rPr>
          <w:b/>
          <w:bCs/>
          <w:color w:val="4472C4" w:themeColor="accent1"/>
          <w:sz w:val="32"/>
          <w:szCs w:val="32"/>
          <w:u w:val="double"/>
        </w:rPr>
        <w:t>KEYWORD</w:t>
      </w:r>
    </w:p>
    <w:p w14:paraId="1DE03A47" w14:textId="2AEF964A" w:rsidR="00403856" w:rsidRPr="00202BD6" w:rsidRDefault="00D42A3A" w:rsidP="00403856">
      <w:pPr>
        <w:rPr>
          <w:sz w:val="24"/>
          <w:szCs w:val="24"/>
        </w:rPr>
      </w:pPr>
      <w:r>
        <w:rPr>
          <w:sz w:val="24"/>
          <w:szCs w:val="24"/>
        </w:rPr>
        <w:t>1. 대북전단 살포 = 북한의 인권 상황 등을 알리기 위해 남한에서 풍선 등을 이용해 북한으로 전단지를 보내는 행위</w:t>
      </w:r>
      <w:r>
        <w:rPr>
          <w:sz w:val="24"/>
          <w:szCs w:val="24"/>
        </w:rPr>
        <w:br/>
      </w:r>
      <w:r>
        <w:rPr>
          <w:sz w:val="24"/>
          <w:szCs w:val="24"/>
        </w:rPr>
        <w:t>2. 법인설립허가 취소 = 법인이 공익을 해한 경우 정부가 내릴 수 있는 처분으로, 법인 설립 허가를 무효화하는 조치</w:t>
      </w:r>
      <w:r>
        <w:rPr>
          <w:sz w:val="24"/>
          <w:szCs w:val="24"/>
        </w:rPr>
        <w:br/>
      </w:r>
      <w:r>
        <w:rPr>
          <w:sz w:val="24"/>
          <w:szCs w:val="24"/>
        </w:rPr>
        <w:t>3. 민법 제38조 = 비영리법인이 공익을 해하는 행위를 했을 때, 그 법인에 대해 설립 허가를 취소할 수 있도록 하는 법조항</w:t>
      </w:r>
      <w:r>
        <w:rPr>
          <w:sz w:val="24"/>
          <w:szCs w:val="24"/>
        </w:rPr>
        <w:br/>
      </w:r>
      <w:r>
        <w:rPr>
          <w:sz w:val="24"/>
          <w:szCs w:val="24"/>
        </w:rPr>
        <w:t>4. 공익 = 공공의 이익을 의미하며, 사회 전체에 유익한 것</w:t>
      </w:r>
      <w:r>
        <w:rPr>
          <w:sz w:val="24"/>
          <w:szCs w:val="24"/>
        </w:rPr>
        <w:br/>
      </w:r>
      <w:r>
        <w:rPr>
          <w:sz w:val="24"/>
          <w:szCs w:val="24"/>
        </w:rPr>
        <w:t>5. 표현의 자유 = 의견을 자유롭게 표현할 수 있는 권리</w:t>
      </w:r>
      <w:r>
        <w:rPr>
          <w:sz w:val="24"/>
          <w:szCs w:val="24"/>
        </w:rPr>
        <w:br/>
      </w:r>
      <w:r>
        <w:rPr>
          <w:sz w:val="24"/>
          <w:szCs w:val="24"/>
        </w:rPr>
        <w:t>6. 결사의 자유 = 법인과 같이 단체를 자유롭게 만들고 활동할 수 있는 권리</w:t>
      </w:r>
      <w:r>
        <w:rPr>
          <w:sz w:val="24"/>
          <w:szCs w:val="24"/>
        </w:rPr>
        <w:br/>
      </w:r>
      <w:r>
        <w:rPr>
          <w:sz w:val="24"/>
          <w:szCs w:val="24"/>
        </w:rPr>
        <w:t>7. 남북관계발전법 = 남북 간의 관계 발전을 위해 제정된 법률</w:t>
      </w:r>
      <w:r>
        <w:rPr>
          <w:sz w:val="24"/>
          <w:szCs w:val="24"/>
        </w:rPr>
        <w:br/>
      </w:r>
      <w:r>
        <w:rPr>
          <w:sz w:val="24"/>
          <w:szCs w:val="24"/>
        </w:rPr>
        <w:t>8. 법질서 회복 = 법을 통해 적법한 사회질서를 다시 세우거나 유지하는 것</w:t>
      </w:r>
      <w:r>
        <w:rPr>
          <w:sz w:val="24"/>
          <w:szCs w:val="24"/>
        </w:rPr>
        <w:br/>
      </w:r>
      <w:r>
        <w:rPr>
          <w:sz w:val="24"/>
          <w:szCs w:val="24"/>
        </w:rPr>
        <w:t>9. 과잉금지 원칙 = 국가의 권리 제한이 필요 최소한도를 넘어서는 것을 금지하는 원칙</w:t>
      </w:r>
      <w:r>
        <w:rPr>
          <w:sz w:val="24"/>
          <w:szCs w:val="24"/>
        </w:rPr>
        <w:br/>
      </w:r>
      <w:r>
        <w:rPr>
          <w:sz w:val="24"/>
          <w:szCs w:val="24"/>
        </w:rPr>
        <w:br/>
      </w:r>
    </w:p>
    <w:p w14:paraId="16EA9B49" w14:textId="10498443" w:rsidR="00403856" w:rsidRPr="00202BD6" w:rsidRDefault="00403856" w:rsidP="00403856">
      <w:pPr>
        <w:rPr>
          <w:b/>
          <w:bCs/>
          <w:color w:val="4472C4" w:themeColor="accent1"/>
          <w:sz w:val="32"/>
          <w:szCs w:val="32"/>
          <w:u w:val="double"/>
        </w:rPr>
      </w:pPr>
      <w:r w:rsidRPr="00202BD6">
        <w:rPr>
          <w:b/>
          <w:bCs/>
          <w:color w:val="4472C4" w:themeColor="accent1"/>
          <w:sz w:val="32"/>
          <w:szCs w:val="32"/>
          <w:u w:val="double"/>
        </w:rPr>
        <w:t>LEGALTERMS</w:t>
      </w:r>
    </w:p>
    <w:p w14:paraId="414094B5" w14:textId="7599DE3C" w:rsidR="00D42A3A" w:rsidRPr="00202BD6" w:rsidRDefault="00D42A3A" w:rsidP="00403856">
      <w:pPr>
        <w:rPr>
          <w:sz w:val="24"/>
          <w:szCs w:val="24"/>
        </w:rPr>
      </w:pPr>
      <w:r>
        <w:rPr>
          <w:sz w:val="24"/>
          <w:szCs w:val="24"/>
        </w:rPr>
        <w:t>1. 법인설립허가 = 정부가 법인의 설립을 공식적으로 인가하는 행위</w:t>
      </w:r>
      <w:r>
        <w:rPr>
          <w:sz w:val="24"/>
          <w:szCs w:val="24"/>
        </w:rPr>
        <w:br/>
      </w:r>
      <w:r>
        <w:rPr>
          <w:sz w:val="24"/>
          <w:szCs w:val="24"/>
        </w:rPr>
        <w:t>2. 민법 = 민사 사건을 다루는 기본 법률</w:t>
      </w:r>
      <w:r>
        <w:rPr>
          <w:sz w:val="24"/>
          <w:szCs w:val="24"/>
        </w:rPr>
        <w:br/>
      </w:r>
      <w:r>
        <w:rPr>
          <w:sz w:val="24"/>
          <w:szCs w:val="24"/>
        </w:rPr>
        <w:t>3. 해산 = 법인과 같은 단체가 법률적으로 소멸되는 것</w:t>
      </w:r>
      <w:r>
        <w:rPr>
          <w:sz w:val="24"/>
          <w:szCs w:val="24"/>
        </w:rPr>
        <w:br/>
      </w:r>
      <w:r>
        <w:rPr>
          <w:sz w:val="24"/>
          <w:szCs w:val="24"/>
        </w:rPr>
        <w:t>4. 재량권 일탈·남용 = 행정기관이 법에 부여된 결정의 자유를 법령의 범위나 목적에 맞지 않게 사용하는 것</w:t>
      </w:r>
      <w:r>
        <w:rPr>
          <w:sz w:val="24"/>
          <w:szCs w:val="24"/>
        </w:rPr>
        <w:br/>
      </w:r>
      <w:r>
        <w:rPr>
          <w:sz w:val="24"/>
          <w:szCs w:val="24"/>
        </w:rPr>
        <w:t>5. 헌법상 기본권 = 헌법에 의해 보장된 국민의 기본적인 권리</w:t>
      </w:r>
      <w:r>
        <w:rPr>
          <w:sz w:val="24"/>
          <w:szCs w:val="24"/>
        </w:rPr>
        <w:br/>
      </w:r>
      <w:r>
        <w:rPr>
          <w:sz w:val="24"/>
          <w:szCs w:val="24"/>
        </w:rPr>
        <w:t>6. 헌법 = 국가의 근본법인으로, 국가의 기본적인 법체계와 원리, 국민의 권리와 의무를 정하는 법</w:t>
      </w:r>
      <w:r>
        <w:rPr>
          <w:sz w:val="24"/>
          <w:szCs w:val="24"/>
        </w:rPr>
        <w:br/>
      </w:r>
      <w:r>
        <w:rPr>
          <w:sz w:val="24"/>
          <w:szCs w:val="24"/>
        </w:rPr>
        <w:t>7. 헌법재판소 = 헌법에 위반되는 법령을 심사하고, 기타 헌법과 관련된 재판을 하는 국가기관</w:t>
      </w:r>
      <w:r>
        <w:rPr>
          <w:sz w:val="24"/>
          <w:szCs w:val="24"/>
        </w:rPr>
        <w:br/>
      </w:r>
      <w:r>
        <w:rPr>
          <w:sz w:val="24"/>
          <w:szCs w:val="24"/>
        </w:rPr>
        <w:t>8. 원칙적 제한 = 법률에 의해서만 가능한 권리의 제한</w:t>
      </w:r>
      <w:r>
        <w:rPr>
          <w:sz w:val="24"/>
          <w:szCs w:val="24"/>
        </w:rPr>
        <w:br/>
      </w:r>
      <w:r>
        <w:rPr>
          <w:sz w:val="24"/>
          <w:szCs w:val="24"/>
        </w:rPr>
        <w:br/>
      </w:r>
    </w:p>
    <w:p w14:paraId="600EEA21" w14:textId="190A17A3" w:rsidR="00403856" w:rsidRPr="00202BD6" w:rsidRDefault="00D42A3A" w:rsidP="00403856">
      <w:pPr>
        <w:rPr>
          <w:b/>
          <w:bCs/>
          <w:color w:val="4472C4" w:themeColor="accent1"/>
          <w:sz w:val="32"/>
          <w:szCs w:val="32"/>
          <w:u w:val="double"/>
        </w:rPr>
      </w:pPr>
      <w:r w:rsidRPr="00202BD6">
        <w:rPr>
          <w:b/>
          <w:bCs/>
          <w:color w:val="4472C4" w:themeColor="accent1"/>
          <w:sz w:val="32"/>
          <w:szCs w:val="32"/>
          <w:u w:val="double"/>
        </w:rPr>
        <w:t>ORIGINAL_SENTENCING</w:t>
      </w:r>
    </w:p>
    <w:p w14:paraId="1BE9A4AD" w14:textId="2B479E8A" w:rsidR="006E38FA" w:rsidRPr="00B04486" w:rsidRDefault="00403856" w:rsidP="00403856">
      <w:pPr>
        <w:rPr>
          <w:sz w:val="24"/>
          <w:szCs w:val="24"/>
        </w:rPr>
      </w:pPr>
      <w:r>
        <w:rPr>
          <w:sz w:val="24"/>
          <w:szCs w:val="24"/>
        </w:rPr>
        <w:t>2023두30833</w:t>
      </w:r>
      <w:r>
        <w:rPr>
          <w:sz w:val="24"/>
          <w:szCs w:val="24"/>
        </w:rPr>
        <w:br/>
      </w:r>
      <w:r>
        <w:rPr>
          <w:sz w:val="24"/>
          <w:szCs w:val="24"/>
        </w:rPr>
        <w:br/>
      </w:r>
      <w:r>
        <w:rPr>
          <w:sz w:val="24"/>
          <w:szCs w:val="24"/>
        </w:rPr>
        <w:t>대법원</w:t>
      </w:r>
      <w:r>
        <w:rPr>
          <w:sz w:val="24"/>
          <w:szCs w:val="24"/>
        </w:rPr>
        <w:br/>
      </w:r>
      <w:r>
        <w:rPr>
          <w:sz w:val="24"/>
          <w:szCs w:val="24"/>
        </w:rPr>
        <w:br/>
      </w:r>
      <w:r>
        <w:rPr>
          <w:sz w:val="24"/>
          <w:szCs w:val="24"/>
        </w:rPr>
        <w:t>판결</w:t>
      </w:r>
      <w:r>
        <w:rPr>
          <w:sz w:val="24"/>
          <w:szCs w:val="24"/>
        </w:rPr>
        <w:br/>
      </w:r>
      <w:r>
        <w:rPr>
          <w:sz w:val="24"/>
          <w:szCs w:val="24"/>
        </w:rPr>
        <w:br/>
      </w:r>
      <w:r>
        <w:rPr>
          <w:sz w:val="24"/>
          <w:szCs w:val="24"/>
        </w:rPr>
        <w:t>대법원 2023. 4. 27. 선고 2023두30833 판결</w:t>
      </w:r>
      <w:r>
        <w:rPr>
          <w:sz w:val="24"/>
          <w:szCs w:val="24"/>
        </w:rPr>
        <w:br/>
      </w:r>
      <w:r>
        <w:rPr>
          <w:sz w:val="24"/>
          <w:szCs w:val="24"/>
        </w:rPr>
        <w:br/>
      </w:r>
      <w:r>
        <w:rPr>
          <w:sz w:val="24"/>
          <w:szCs w:val="24"/>
        </w:rPr>
        <w:t>비영리법인설립허가취소</w:t>
      </w:r>
      <w:r>
        <w:rPr>
          <w:sz w:val="24"/>
          <w:szCs w:val="24"/>
        </w:rPr>
        <w:br/>
      </w:r>
      <w:r>
        <w:rPr>
          <w:sz w:val="24"/>
          <w:szCs w:val="24"/>
        </w:rPr>
        <w:br/>
      </w:r>
      <w:r>
        <w:rPr>
          <w:sz w:val="24"/>
          <w:szCs w:val="24"/>
        </w:rPr>
        <w:t>대북전단 살포를 이유로 한 법인설립허가취소의 취소를 구한 사건</w:t>
      </w:r>
      <w:r>
        <w:rPr>
          <w:sz w:val="24"/>
          <w:szCs w:val="24"/>
        </w:rPr>
        <w:br/>
      </w:r>
      <w:r>
        <w:rPr>
          <w:sz w:val="24"/>
          <w:szCs w:val="24"/>
        </w:rPr>
        <w:br/>
      </w:r>
      <w:r>
        <w:rPr>
          <w:sz w:val="24"/>
          <w:szCs w:val="24"/>
        </w:rPr>
        <w:t>공2023상,953</w:t>
      </w:r>
      <w:r>
        <w:rPr>
          <w:sz w:val="24"/>
          <w:szCs w:val="24"/>
        </w:rPr>
        <w:br/>
      </w:r>
      <w:r>
        <w:rPr>
          <w:sz w:val="24"/>
          <w:szCs w:val="24"/>
        </w:rPr>
        <w:br/>
      </w:r>
      <w:r>
        <w:rPr>
          <w:sz w:val="24"/>
          <w:szCs w:val="24"/>
        </w:rPr>
        <w:t>2023. 4. 27.</w:t>
      </w:r>
      <w:r>
        <w:rPr>
          <w:sz w:val="24"/>
          <w:szCs w:val="24"/>
        </w:rPr>
        <w:br/>
      </w:r>
      <w:r>
        <w:rPr>
          <w:sz w:val="24"/>
          <w:szCs w:val="24"/>
        </w:rPr>
        <w:br/>
      </w:r>
      <w:r>
        <w:rPr>
          <w:sz w:val="24"/>
          <w:szCs w:val="24"/>
        </w:rPr>
        <w:t>[1] 민법 제38조에서 정한 비영리법인이 ‘공익을 해하는 행위를 한 때’의 의미 및 이에 해당하기 위한 요건 / 그중 해당 법인의 행위가 직접적이고도 구체적으로 공익을 침해하는지 판단하는 방법 / 법인의 설립허가를 취소할 때 고려할 사항</w:t>
      </w:r>
      <w:r>
        <w:rPr>
          <w:sz w:val="24"/>
          <w:szCs w:val="24"/>
        </w:rPr>
        <w:br/>
      </w:r>
      <w:r>
        <w:rPr>
          <w:sz w:val="24"/>
          <w:szCs w:val="24"/>
        </w:rPr>
        <w:br/>
      </w:r>
      <w:r>
        <w:rPr>
          <w:sz w:val="24"/>
          <w:szCs w:val="24"/>
        </w:rPr>
        <w:br/>
      </w:r>
      <w:r>
        <w:rPr>
          <w:sz w:val="24"/>
          <w:szCs w:val="24"/>
        </w:rPr>
        <w:t>[2] 갑 사단법인이 접경지역 지원 특별법상 접경지역에서 북한의 지도부나 체제를 비판하는 내용을 담은 대북전단지 등을 대형 풍선에 실어 북한 방향 상공으로 살포하자, 통일부장관이 ‘위 전단 살포 행위가 접경지역에 거주하는 주민들의 생명·신체의 안전에 대한 위험을 초래하고, 남북관계에 긴장상황을 조성하는 등 공익을 해하였다.’는 등의 이유로 갑 법인에 대한 법인설립허가를 취소한 사안에서, 위 전단 살포 행위가 일방적으로 ‘공익을 해하는 행위를 한 때’에 해당한다고 쉽게 단정할 수 없음에도, 이와 달리 본 원심판단에 법리오해의 잘못이 있다고 한 사례</w:t>
      </w:r>
      <w:r>
        <w:rPr>
          <w:sz w:val="24"/>
          <w:szCs w:val="24"/>
        </w:rPr>
        <w:br/>
      </w:r>
      <w:r>
        <w:rPr>
          <w:sz w:val="24"/>
          <w:szCs w:val="24"/>
        </w:rPr>
        <w:br/>
      </w:r>
      <w:r>
        <w:rPr>
          <w:sz w:val="24"/>
          <w:szCs w:val="24"/>
        </w:rPr>
        <w:t xml:space="preserve">[1] 민법 제38조에서 정한 비영리법인이 ‘공익을 해하는 행위를 한 때’란 법인의 기관이 직무의 집행으로서 공익을 침해하는 행위를 하거나 사원총회가 그러한 결의를 한 경우를 의미한다. 여기에 법인설립허가취소는 법인을 해산하여 결국 법인격을 소멸하게 하는 제재처분인 점(민법 제77조 제1항) 등을 더하여 보면, 민법 제38조에 정한 ‘공익을 해하는 행위를 한 때’에 해당하기 위해서는, 해당 법인의 목적사업 또는 존재 자체가 공익을 해한다고 인정되거나 해당 법인의 행위가 직접적·구체적으로 공익을 침해하는 것이어야 하고, 목적사업의 내용, 행위의 태양 및 위법성의 정도, 공익 침해의 정도와 경위 등을 종합하여 볼 때 해당 법인의 소멸을 명하는 것이 공익에 대한 불법적인 침해 상태를 제거하고 정당한 법질서를 회복하기 위한 제재수단으로서 긴요하게 요청되는 경우이어야 한다. 나아가 ‘해당 법인의 행위가 직접적이고도 구체적으로 공익을 침해한다.’고 하려면 해당 법인의 행위로 인하여 법인 또는 구성원이 얻는 이익과 법질서가 추구하는 객관적인 공익이 서로 충돌하여 양자의 이익을 비교형량 하였을 때 공공의 이익을 우선적으로 보호하여야 한다는 점에 의문의 여지가 없어야 한다. 또한 법인의 해산을 초래하는 설립허가취소는 헌법 제10조에 내재된 일반적 행동의 자유에 대한 침해 여부와 과잉금지의 원칙 등을 고려하여 엄격하게 판단하여야 하고, 특히 국가가 국민의 표현행위를 규제하는 경우, 표현내용과 무관하게 표현의 방법을 규제하는 것은 합리적인 공익상의 이유로 비례의 원칙(과잉금지의 원칙)을 준수하여 이루어지는 이상 폭넓은 제한이 가능하나, 표현내용에 대한 규제는 원칙적으로 중대한 공익의 실현을 위하여 불가피한 경우에 한하여 엄격한 요건하에서 허용될 뿐이다. </w:t>
      </w:r>
      <w:r>
        <w:rPr>
          <w:sz w:val="24"/>
          <w:szCs w:val="24"/>
        </w:rPr>
        <w:br/>
      </w:r>
      <w:r>
        <w:rPr>
          <w:sz w:val="24"/>
          <w:szCs w:val="24"/>
        </w:rPr>
        <w:br/>
      </w:r>
      <w:r>
        <w:rPr>
          <w:sz w:val="24"/>
          <w:szCs w:val="24"/>
        </w:rPr>
        <w:t>[2] 통일부장관으로부터 법인설립허가를 받은 갑 사단법인이 접경지역 지원 특별법상 접경지역에서 북한의 지도부나 체제를 비판하는 내용을 담은 대북전단지 50만 장 등을 대형 풍선 여러 개에 실어 북한 방향 상공으로 살포하자, 통일부장관이 ‘위 전단 살포 행위가 접경지역에 거주하는 주민들의 생명·신체의 안전에 대한 위험을 초래하고, 남북관계에 긴장상황을 조성하는 등 공익을 해하였다.’는 등의 이유로 갑 법인에 대한 법인설립허가를 취소한 사안에서, 북한의 인권문제에 관한 국제적·사회적 관심을 환기시키기 위한 위 전단 살포 행위는 표현의 자유, 결사의 자유에 의하여 보장되는 갑 법인의 활동에 속하는 것으로, 접경지역 주민들의 생명·신체의 안전에 대한 위험 야기, 남북 간의 군사적 긴장 고조, 대한민국 정부의 평화적 통일정책 추진에 대한 중대한 지장 초래 등 통일부장관이 위 처분의 이유로 내세우는 공익은 매우 포괄적·정치적인 영역에 속하는 것이자 그 저해에 관한 근본적인 책임을 갑 법인이나 위 전단 살포 행위에만 묻기는 어려운 것이어서, 위와 같은 갑 법인의 헌법상 기본권에 근거한 활동보다 통일부장관이 위 처분으로 달성하고자 하는 공익을 우선적으로 보호하여야 한다는 점에 의문의 여지가 없는 경우에 해당한다고 보기 어렵고, 위 전단 살포 행위의 태양 및 위법성의 정도, 공익 침해의 정도와 경위를 종합해 볼 때, 위 처분을 통하여 갑 법인의 법인격 소멸을 명하는 것이 공익 침해 상태를 제거하고 정당한 법질서를 회복하기 위한 유효적절한 제재수단으로서 긴요하게 요청되는 경우에 해당한다고 보기도 어려워 위 전단 살포 행위가 일방적으로 ‘공익을 해하는 행위를 한 때’에 해당한다고 쉽게 단정할 수 없음에도, 이와 달리 본 원심판단에 법리오해의 잘못이 있다고 한 사례.</w:t>
      </w:r>
      <w:r>
        <w:rPr>
          <w:sz w:val="24"/>
          <w:szCs w:val="24"/>
        </w:rPr>
        <w:br/>
      </w:r>
      <w:r>
        <w:rPr>
          <w:sz w:val="24"/>
          <w:szCs w:val="24"/>
        </w:rPr>
        <w:br/>
      </w:r>
      <w:r>
        <w:rPr>
          <w:sz w:val="24"/>
          <w:szCs w:val="24"/>
        </w:rPr>
        <w:t>[1] 민법 제38조, 제77조 제1항 [2] 민법 제38조, 제77조 제1항</w:t>
      </w:r>
      <w:r>
        <w:rPr>
          <w:sz w:val="24"/>
          <w:szCs w:val="24"/>
        </w:rPr>
        <w:br/>
      </w:r>
      <w:r>
        <w:rPr>
          <w:sz w:val="24"/>
          <w:szCs w:val="24"/>
        </w:rPr>
        <w:br/>
      </w:r>
      <w:r>
        <w:rPr>
          <w:sz w:val="24"/>
          <w:szCs w:val="24"/>
        </w:rPr>
        <w:t>[1] 대법원 1982. 10. 26. 선고 1981누363 판결(공1983, 108)대법원 2014. 1. 23. 선고 2011두25012 판결(공2014상, 502)대법원 2017. 12. 22. 선고 2016두49891 판결(공2018상, 341)헌법재판소 2002. 12. 18. 선고 2000헌마764 전원재판부 결정(헌공76, 71)</w:t>
      </w:r>
      <w:r>
        <w:rPr>
          <w:sz w:val="24"/>
          <w:szCs w:val="24"/>
        </w:rPr>
        <w:br/>
      </w:r>
      <w:r>
        <w:rPr>
          <w:sz w:val="24"/>
          <w:szCs w:val="24"/>
        </w:rPr>
        <w:br/>
      </w:r>
      <w:r>
        <w:rPr>
          <w:sz w:val="24"/>
          <w:szCs w:val="24"/>
        </w:rPr>
        <w:t>【원고, 상고인】</w:t>
      </w:r>
      <w:r>
        <w:rPr>
          <w:sz w:val="24"/>
          <w:szCs w:val="24"/>
        </w:rPr>
        <w:br/>
      </w:r>
      <w:r>
        <w:rPr>
          <w:sz w:val="24"/>
          <w:szCs w:val="24"/>
        </w:rPr>
        <w:t>사단법인 자유북한운동연합 (소송대리인 홍익 법무법인 담당변호사 이헌)</w:t>
      </w:r>
      <w:r>
        <w:rPr>
          <w:sz w:val="24"/>
          <w:szCs w:val="24"/>
        </w:rPr>
        <w:br/>
      </w:r>
      <w:r>
        <w:rPr>
          <w:sz w:val="24"/>
          <w:szCs w:val="24"/>
        </w:rPr>
        <w:br/>
      </w:r>
      <w:r>
        <w:rPr>
          <w:sz w:val="24"/>
          <w:szCs w:val="24"/>
        </w:rPr>
        <w:br/>
      </w:r>
      <w:r>
        <w:rPr>
          <w:sz w:val="24"/>
          <w:szCs w:val="24"/>
        </w:rPr>
        <w:t>【피고, 피상고인】</w:t>
      </w:r>
      <w:r>
        <w:rPr>
          <w:sz w:val="24"/>
          <w:szCs w:val="24"/>
        </w:rPr>
        <w:br/>
      </w:r>
      <w:r>
        <w:rPr>
          <w:sz w:val="24"/>
          <w:szCs w:val="24"/>
        </w:rPr>
        <w:t>통일부장관 (소송대리인 정부법무공단 담당변호사 황순철 외 2인)</w:t>
      </w:r>
      <w:r>
        <w:rPr>
          <w:sz w:val="24"/>
          <w:szCs w:val="24"/>
        </w:rPr>
        <w:br/>
      </w:r>
      <w:r>
        <w:rPr>
          <w:sz w:val="24"/>
          <w:szCs w:val="24"/>
        </w:rPr>
        <w:br/>
      </w:r>
      <w:r>
        <w:rPr>
          <w:sz w:val="24"/>
          <w:szCs w:val="24"/>
        </w:rPr>
        <w:t>서울고법 2022. 12. 8. 선고 2021누63176 판결</w:t>
      </w:r>
      <w:r>
        <w:rPr>
          <w:sz w:val="24"/>
          <w:szCs w:val="24"/>
        </w:rPr>
        <w:br/>
      </w:r>
      <w:r>
        <w:rPr>
          <w:sz w:val="24"/>
          <w:szCs w:val="24"/>
        </w:rPr>
        <w:br/>
      </w:r>
      <w:r>
        <w:rPr>
          <w:sz w:val="24"/>
          <w:szCs w:val="24"/>
        </w:rPr>
        <w:t>원심판결을 파기하고, 사건을 서울고등법원에 환송한다.</w:t>
      </w:r>
      <w:r>
        <w:rPr>
          <w:sz w:val="24"/>
          <w:szCs w:val="24"/>
        </w:rPr>
        <w:br/>
      </w:r>
      <w:r>
        <w:rPr>
          <w:sz w:val="24"/>
          <w:szCs w:val="24"/>
        </w:rPr>
        <w:br/>
      </w:r>
      <w:r>
        <w:rPr>
          <w:sz w:val="24"/>
          <w:szCs w:val="24"/>
        </w:rPr>
        <w:t>상고이유를 판단한다.</w:t>
      </w:r>
      <w:r>
        <w:rPr>
          <w:sz w:val="24"/>
          <w:szCs w:val="24"/>
        </w:rPr>
        <w:br/>
      </w:r>
      <w:r>
        <w:rPr>
          <w:sz w:val="24"/>
          <w:szCs w:val="24"/>
        </w:rPr>
        <w:t>1. 사건의 개요 및 원심의 판단</w:t>
      </w:r>
      <w:r>
        <w:rPr>
          <w:sz w:val="24"/>
          <w:szCs w:val="24"/>
        </w:rPr>
        <w:br/>
      </w:r>
      <w:r>
        <w:rPr>
          <w:sz w:val="24"/>
          <w:szCs w:val="24"/>
        </w:rPr>
        <w:t>가. 원심판결 이유와 기록에 따르면, 다음과 같은 사실을 알 수 있다.</w:t>
      </w:r>
      <w:r>
        <w:rPr>
          <w:sz w:val="24"/>
          <w:szCs w:val="24"/>
        </w:rPr>
        <w:br/>
      </w:r>
      <w:r>
        <w:rPr>
          <w:sz w:val="24"/>
          <w:szCs w:val="24"/>
        </w:rPr>
        <w:t>1) 원고는 2011. 7. 20. 피고로부터 법인설립허가를 받았는데, 허가조건에 ‘민법 제38조에 규정된 사항이 발생하였을 때’ 등이 허가취소 사유로 정해져 있었다.</w:t>
      </w:r>
      <w:r>
        <w:rPr>
          <w:sz w:val="24"/>
          <w:szCs w:val="24"/>
        </w:rPr>
        <w:br/>
      </w:r>
      <w:r>
        <w:rPr>
          <w:sz w:val="24"/>
          <w:szCs w:val="24"/>
        </w:rPr>
        <w:t>2) 원고는 2020. 4. 30., 2020. 5. 31., 2020. 6. 22. 「접경지역 지원 특별법」 제2조 제1호 본문, 같은 법 시행령 제2조에서 규정한 접경지역에서 북한의 지도부나 체제를 비판하는 내용을 담은 대북전단지 50만 장 등을 대형 풍선 여러 개에 실어 북한 방향 상공으로 살포하였다(이하 ‘이 사건 전단 살포 행위’라 한다).</w:t>
      </w:r>
      <w:r>
        <w:rPr>
          <w:sz w:val="24"/>
          <w:szCs w:val="24"/>
        </w:rPr>
        <w:br/>
      </w:r>
      <w:r>
        <w:rPr>
          <w:sz w:val="24"/>
          <w:szCs w:val="24"/>
        </w:rPr>
        <w:t xml:space="preserve"> 3) 피고는 2020. 7. 17. ‘이 사건 전단 살포 행위가 접경지역에 거주하는 주민들의 생명·신체의 안전에 대한 위험을 초래하고, 남북관계에 긴장상황을 조성하는 등 공익을 해하였다.’는 등의 이유로 원고에 대한 법인설립허가를 취소하였다(이하 ‘이 사건 처분’이라 한다).</w:t>
      </w:r>
      <w:r>
        <w:rPr>
          <w:sz w:val="24"/>
          <w:szCs w:val="24"/>
        </w:rPr>
        <w:br/>
      </w:r>
      <w:r>
        <w:rPr>
          <w:sz w:val="24"/>
          <w:szCs w:val="24"/>
        </w:rPr>
        <w:t>나. 원심은, 원고가 주된 사업으로 추진한 이 사건 전단 살포 행위의 기간과 태양, 그로 인해 유발된 위해의 내용, 피고의 계속된 중단 요청에 대한 원고의 태도, 공익 침해의 정도와 경위 등을 종합하여, 이 사건 전단 살포 행위가 접경지역에서 군사적 충돌 위험을 발생시켜 그곳에서 거주하는 주민들의 생명·신체의 안전에 대한 위험을 야기하고, 남북 간의 군사적 긴장을 고조시켜 대한민국 정부의 평화적 통일정책 추진에 중대한 지장을 초래하는 등 직접적·구체적으로 공익을 침해한 것이며, 원고에 대한 법인설립허가를 취소하는 것이 위와 같은 불법적 공익침해 상태를 제거하고 정당한 법질서를 회복하기 위한 제재수단으로서 긴요하게 요청된다고 볼 수 있으므로, 원고의 이 사건 전단 살포 행위가 민법 제38조에서 규정한 ‘공익을 해하는 행위를 한 때’에 해당한다고 판단하였다.</w:t>
      </w:r>
      <w:r>
        <w:rPr>
          <w:sz w:val="24"/>
          <w:szCs w:val="24"/>
        </w:rPr>
        <w:br/>
      </w:r>
      <w:r>
        <w:rPr>
          <w:sz w:val="24"/>
          <w:szCs w:val="24"/>
        </w:rPr>
        <w:t>나아가 원심은, 이 사건 처분은 표현의 방법에 관한 규제에 해당하여 폭넓은 제한이 가능하다는 전제에서, 이 사건 처분이 과잉금지의 원칙 및 비례의 원칙을 위반하여 표현의 자유, 결사의 자유, 일반적 행동자유권 등 원고의 헌법상 기본권을 침해하는 등 재량권을 일탈·남용한 것으로 볼 수 없다고 판단하였다.</w:t>
      </w:r>
      <w:r>
        <w:rPr>
          <w:sz w:val="24"/>
          <w:szCs w:val="24"/>
        </w:rPr>
        <w:br/>
      </w:r>
      <w:r>
        <w:rPr>
          <w:sz w:val="24"/>
          <w:szCs w:val="24"/>
        </w:rPr>
        <w:t>2. 대법원 판단</w:t>
      </w:r>
      <w:r>
        <w:rPr>
          <w:sz w:val="24"/>
          <w:szCs w:val="24"/>
        </w:rPr>
        <w:br/>
      </w:r>
      <w:r>
        <w:rPr>
          <w:sz w:val="24"/>
          <w:szCs w:val="24"/>
        </w:rPr>
        <w:t>가. 민법 제38조에서 정한 비영리법인이 ‘공익을 해하는 행위를 한 때’란 법인의 기관이 그 직무의 집행으로서 공익을 침해하는 행위를 하거나 그 사원총회가 그러한 결의를 한 경우를 의미한다(대법원 1982. 10. 26. 선고 1981누363 판결 참조). 여기에 법인설립허가취소는 법인을 해산하여 결국 법인격을 소멸하게 하는 제재처분인 점(민법 제77조 제1항) 등을 더하여 보면, 민법 제38조에 정한 ‘공익을 해하는 행위를 한 때’에 해당하기 위해서는, 해당 법인의 목적사업 또는 존재 자체가 공익을 해한다고 인정되거나 해당 법인의 행위가 직접적·구체적으로 공익을 침해하는 것이어야 하고, 목적사업의 내용, 행위의 태양 및 위법성의 정도, 공익 침해의 정도와 경위 등을 종합하여 볼 때 해당 법인의 소멸을 명하는 것이 공익에 대한 불법적인 침해 상태를 제거하고 정당한 법질서를 회복하기 위한 제재수단으로서 긴요하게 요청되는 경우이어야 한다(대법원 2014. 1. 23. 선고 2011두25012 판결 등 참조). 나아가 ‘해당 법인의 행위가 직접적이고도 구체적으로 공익을 침해한다.’고 하려면 해당 법인의 행위로 인하여 법인 또는 구성원이 얻는 이익과 법질서가 추구하는 객관적인 공익이 서로 충돌하여 양자의 이익을 비교형량 하였을 때 공공의 이익을 우선적으로 보호하여야 한다는 점에 의문의 여지가 없어야 한다. 또한 법인의 해산을 초래하는 설립허가취소는 헌법 제10조에 내재된 일반적 행동의 자유에 대한 침해 여부와 과잉금지의 원칙 등을 고려하여 엄격하게 판단하여야 하고(대법원 2017. 12. 22. 선고 2016두49891 판결), 특히 국가가 국민의 표현행위를 규제하는 경우, 표현내용과 무관하게 표현의 방법을 규제하는 것은 합리적인 공익상의 이유로 비례의 원칙(과잉금지의 원칙)을 준수하여 이루어지는 이상 폭넓은 제한이 가능하나, 표현내용에 대한 규제는 원칙적으로 중대한 공익의 실현을 위하여 불가피한 경우에 한하여 엄격한 요건하에서 허용될 뿐이다(헌법재판소 2002. 12. 18. 선고 2000헌마764 전원재판부 결정 참조).</w:t>
      </w:r>
      <w:r>
        <w:rPr>
          <w:sz w:val="24"/>
          <w:szCs w:val="24"/>
        </w:rPr>
        <w:br/>
      </w:r>
      <w:r>
        <w:rPr>
          <w:sz w:val="24"/>
          <w:szCs w:val="24"/>
        </w:rPr>
        <w:t>나. 위와 같은 법리와 다음과 같은 사정을 종합하여 보면, 북한의 인권문제에 관한 국제적·사회적 관심을 환기시키기 위한 이 사건 전단 살포 행위는 표현의 자유, 결사의 자유에 의하여 보장되는 원고의 활동에 속하는 것으로, 접경지역 주민들의 생명·신체의 안전에 대한 위험 야기, 남북 간의 군사적 긴장 고조, 대한민국 정부의 평화적 통일정책 추진에 대한 중대한 지장 초래 등 피고가 이 사건 처분의 이유로 내세우는 공익은 매우 포괄적·정치적인 영역에 속하는 것이자 그 저해에 관한 근본적인 책임을 원고나 이 사건 전단 살포 행위에만 묻기는 어려운 것이어서, 위와 같은 원고의 헌법상 기본권에 근거한 활동보다 피고가 이 사건 처분으로 달성하고자 하는 공익을 우선적으로 보호하여야 한다는 점에 의문의 여지가 없는 경우에 해당한다고 보기 어렵다. 나아가 이 사건 전단 살포 행위의 태양 및 위법성의 정도, 공익 침해의 정도와 경위를 종합하여 볼 때, 이 사건 처분을 통하여 원고의 법인격 소멸을 명하는 것이 그 공익 침해 상태를 제거하고 정당한 법질서를 회복하기 위한 유효적절한 제재수단으로서 긴요하게 요청되는 경우에 해당한다고 보기도 어렵다. 결국 이 사건 전단 살포 행위가 일방적으로 ‘공익을 해하는 행위를 한 때’에 해당한다고 쉽게 단정할 수 없다.</w:t>
      </w:r>
      <w:r>
        <w:rPr>
          <w:sz w:val="24"/>
          <w:szCs w:val="24"/>
        </w:rPr>
        <w:br/>
      </w:r>
      <w:r>
        <w:rPr>
          <w:sz w:val="24"/>
          <w:szCs w:val="24"/>
        </w:rPr>
        <w:t>1) 이 사건 전단 살포 행위는 남북 간의 대치상황하에 정보 접근에 상당한 제약을 받는 북한 주민에게 북한 정권의 실상을 알리고자 하는 탈북민 등 중심의 정치적·사회적 활동의 일환으로 북한의 인권문제에 관한 국내외의 관심을 환기시키고, 우리 사회 내의 중요한 공적 쟁점에 대한 지속적인 논의의 장을 마련하는 등 나름의 공적·사회적 역할을 수행하는 측면이 있음을 부정하기 어렵다.</w:t>
      </w:r>
      <w:r>
        <w:rPr>
          <w:sz w:val="24"/>
          <w:szCs w:val="24"/>
        </w:rPr>
        <w:br/>
      </w:r>
      <w:r>
        <w:rPr>
          <w:sz w:val="24"/>
          <w:szCs w:val="24"/>
        </w:rPr>
        <w:t xml:space="preserve"> 2) 헌법 제21조 제1항이 결사의 자유와 표현의 자유를 보장하는 것은 국가권력에 예속되지 않는 자발적·독립적 의견 형성을 가능하게 하고 그에 기한 응집된 힘으로 정치적 의사를 표현하게 함으로써 민주적 기능을 수행하도록 하는 목적도 있으므로, 그 헌법적 가치를 쉽게 부정할 것은 아니다.</w:t>
      </w:r>
      <w:r>
        <w:rPr>
          <w:sz w:val="24"/>
          <w:szCs w:val="24"/>
        </w:rPr>
        <w:br/>
      </w:r>
      <w:r>
        <w:rPr>
          <w:sz w:val="24"/>
          <w:szCs w:val="24"/>
        </w:rPr>
        <w:t xml:space="preserve"> 3) 접경지역에 거주하는 주민의 생명·신체의 안전에 대한 위험을 초래하고, 남북관계에 긴장상황을 조성한다는 이 사건 처분 사유는 이 사건 전단 살포 행위를 통해 원고가 전달하려는 내용을 북한이 문제 삼기 때문에 성립하는 것이므로, 이 사건 처분이 단순히 표현의 내용과는 무관하게 표현의 방법만을 제한하는 것이라고 보기도 어렵다.</w:t>
      </w:r>
      <w:r>
        <w:rPr>
          <w:sz w:val="24"/>
          <w:szCs w:val="24"/>
        </w:rPr>
        <w:br/>
      </w:r>
      <w:r>
        <w:rPr>
          <w:sz w:val="24"/>
          <w:szCs w:val="24"/>
        </w:rPr>
        <w:t xml:space="preserve"> 4) 피고는 2008. 9. 3. 이후 약 34개의 소관 비영리법인에 대하여 법인설립허가를 취소하였으나, 원고 및 북한 쌀 보내기 활동으로 법인설립허가 취소처분을 받은 사단법인 큰샘 이외에는 모두 ‘법인의 목적사업 미수행’ 또는 ‘사실상 법인 운영 중단’을 처분사유로 하였다. 피고도 그동안 법인설립허가 취소처분으로 인한 기본권 침해 가능성이 크다는 점을 고려하여 사실상 법인 운영을 중단한 경우에만 법인설립허가 취소처분을 하였던 것으로 보이고, 해당 법인의 활동이 특정한 시기에 정부의 정책이나 그 방향에 배치된다는 이유로 법인설립허가 취소처분까지 하지는 않았던 것으로 보인다.</w:t>
      </w:r>
      <w:r>
        <w:rPr>
          <w:sz w:val="24"/>
          <w:szCs w:val="24"/>
        </w:rPr>
        <w:br/>
      </w:r>
      <w:r>
        <w:rPr>
          <w:sz w:val="24"/>
          <w:szCs w:val="24"/>
        </w:rPr>
        <w:t>5) 이 사건 전단 살포 행위는 그 당시 범죄행위나 그에 준하는 행위로 평가되지도 않았다. 이 사건 처분 이후인 2020. 12. 29. 법률 제17763호로 「남북관계 발전에 관한 법률」(이하 ‘남북관계발전법’이라 한다)이 개정되면서 일정한 범위의 전단 등 살포 행위를 금지하고(제24조 제1항 제3호), 이를 위반한 사람에 대한 형사처벌 조항(제25조 제1항)이 신설되었으나, 그마저도 국민의 생명·신체에 위해를 끼치거나 심각한 위험을 발생시키는 경우에 한정되었다.</w:t>
      </w:r>
      <w:r>
        <w:rPr>
          <w:sz w:val="24"/>
          <w:szCs w:val="24"/>
        </w:rPr>
        <w:br/>
      </w:r>
      <w:r>
        <w:rPr>
          <w:sz w:val="24"/>
          <w:szCs w:val="24"/>
        </w:rPr>
        <w:t>6) 남북관계발전법에 따르더라도, 금지되는 전단 등 살포 행위는 ‘국민의 생명·신체에 위해를 끼치거나 심각한 위험을 발생시킨 경우’에 해당하여야 하는데, 북한이 다양한 정치적·군사적 의도나 목적하에 2020. 6. 16. 개성공단에 있던 남북공동연락사무소를 일방적으로 폭파한 사실만을 근거로, 이 사건 전단 살포 행위가 국민의 생명·신체에 위해를 끼쳤다거나 심각한 위험을 발생시킨 사실이 증명되었다고 보기도 어렵다.</w:t>
      </w:r>
      <w:r>
        <w:rPr>
          <w:sz w:val="24"/>
          <w:szCs w:val="24"/>
        </w:rPr>
        <w:br/>
      </w:r>
      <w:r>
        <w:rPr>
          <w:sz w:val="24"/>
          <w:szCs w:val="24"/>
        </w:rPr>
        <w:t>7) 이 사건 처분은 원고의 법인격을 부인하고, 민법 제77조 제1항, 민법 제80조 제1항, 원고 정관 제35조에 따라 잔여재산을 국가·지방자치단체나 유사목적을 가진 비영리단체에 귀속시켜야 하는 불이익을 초래할 뿐 원고의 단체성 자체를 부정하거나 원고 구성원들의 행동을 제한하는 것은 아니어서, 이 사건 처분으로 원고 또는 원고 구성원들의 대북전단 살포 행위를 금지시키는 효과를 거둘 수 있는 것도 아니다.</w:t>
      </w:r>
      <w:r>
        <w:rPr>
          <w:sz w:val="24"/>
          <w:szCs w:val="24"/>
        </w:rPr>
        <w:br/>
      </w:r>
      <w:r>
        <w:rPr>
          <w:sz w:val="24"/>
          <w:szCs w:val="24"/>
        </w:rPr>
        <w:t xml:space="preserve"> 다. 그럼에도 원심은 이 사건 전단 살포 행위가 민법 제38조에서 정한 ‘공익을 해하는 행위를 한 때’에 해당한다고 판단하였는바, 이러한 원심의 판단에는 민법 제38조 소정의 ‘공익을 해하는 행위를 한 때’에 관한 법리를 오해함으로써 판결에 영향을 미친 잘못이 있다.</w:t>
      </w:r>
      <w:r>
        <w:rPr>
          <w:sz w:val="24"/>
          <w:szCs w:val="24"/>
        </w:rPr>
        <w:br/>
      </w:r>
      <w:r>
        <w:rPr>
          <w:sz w:val="24"/>
          <w:szCs w:val="24"/>
        </w:rPr>
        <w:t xml:space="preserve"> 3. 결론</w:t>
      </w:r>
      <w:r>
        <w:rPr>
          <w:sz w:val="24"/>
          <w:szCs w:val="24"/>
        </w:rPr>
        <w:br/>
      </w:r>
      <w:r>
        <w:rPr>
          <w:sz w:val="24"/>
          <w:szCs w:val="24"/>
        </w:rPr>
        <w:t>그러므로 나머지 상고이유에 대한 판단을 생략한 채 원심판결을 파기하고, 사건을 다시 심리·판단하도록 원심법원에 환송하기로 하여, 관여 대법관의 일치된 의견으로 주문과 같이 판결한다.</w:t>
      </w:r>
      <w:r>
        <w:rPr>
          <w:sz w:val="24"/>
          <w:szCs w:val="24"/>
        </w:rPr>
        <w:br/>
      </w:r>
      <w:r>
        <w:rPr>
          <w:sz w:val="24"/>
          <w:szCs w:val="24"/>
        </w:rPr>
        <w:br/>
      </w:r>
      <w:r>
        <w:rPr>
          <w:sz w:val="24"/>
          <w:szCs w:val="24"/>
        </w:rPr>
        <w:t>대법관   민유숙(재판장) 조재연 이동원 천대엽(주심)</w:t>
      </w:r>
    </w:p>
    <w:sectPr w:rsidR="006E38FA" w:rsidRPr="00B04486" w:rsidSect="00D42A3A">
      <w:footerReference w:type="default" r:id="rId7"/>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32CC" w14:textId="77777777" w:rsidR="006846E3" w:rsidRDefault="006846E3" w:rsidP="00D42A3A">
      <w:pPr>
        <w:spacing w:after="0" w:line="240" w:lineRule="auto"/>
      </w:pPr>
      <w:r>
        <w:separator/>
      </w:r>
    </w:p>
  </w:endnote>
  <w:endnote w:type="continuationSeparator" w:id="0">
    <w:p w14:paraId="563E01BC" w14:textId="77777777" w:rsidR="006846E3" w:rsidRDefault="006846E3" w:rsidP="00D4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모음T">
    <w:panose1 w:val="02030504000101010101"/>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072906"/>
      <w:docPartObj>
        <w:docPartGallery w:val="Page Numbers (Bottom of Page)"/>
        <w:docPartUnique/>
      </w:docPartObj>
    </w:sdtPr>
    <w:sdtContent>
      <w:p w14:paraId="72B00CAF" w14:textId="39456C4C" w:rsidR="00D42A3A" w:rsidRDefault="00D42A3A">
        <w:pPr>
          <w:pStyle w:val="a9"/>
        </w:pPr>
        <w:r>
          <w:rPr>
            <w:noProof/>
          </w:rPr>
          <mc:AlternateContent>
            <mc:Choice Requires="wpg">
              <w:drawing>
                <wp:anchor distT="0" distB="0" distL="114300" distR="114300" simplePos="0" relativeHeight="251659264" behindDoc="0" locked="0" layoutInCell="1" allowOverlap="1" wp14:anchorId="396BBCF3" wp14:editId="300D75F9">
                  <wp:simplePos x="0" y="0"/>
                  <wp:positionH relativeFrom="margin">
                    <wp:align>right</wp:align>
                  </wp:positionH>
                  <wp:positionV relativeFrom="page">
                    <wp:align>bottom</wp:align>
                  </wp:positionV>
                  <wp:extent cx="436880" cy="716915"/>
                  <wp:effectExtent l="7620" t="9525" r="12700" b="6985"/>
                  <wp:wrapNone/>
                  <wp:docPr id="135917137" name="그룹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36839095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6112739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53C8240" w14:textId="77777777" w:rsidR="00D42A3A" w:rsidRDefault="00D42A3A">
                                <w:pPr>
                                  <w:pStyle w:val="a9"/>
                                  <w:jc w:val="center"/>
                                  <w:rPr>
                                    <w:sz w:val="16"/>
                                    <w:szCs w:val="16"/>
                                  </w:rPr>
                                </w:pPr>
                                <w:r>
                                  <w:rPr>
                                    <w:sz w:val="22"/>
                                  </w:rPr>
                                  <w:fldChar w:fldCharType="begin"/>
                                </w:r>
                                <w:r>
                                  <w:instrText>PAGE    \* MERGEFORMAT</w:instrText>
                                </w:r>
                                <w:r>
                                  <w:rPr>
                                    <w:sz w:val="22"/>
                                  </w:rPr>
                                  <w:fldChar w:fldCharType="separate"/>
                                </w:r>
                                <w:r>
                                  <w:rPr>
                                    <w:sz w:val="16"/>
                                    <w:szCs w:val="16"/>
                                    <w:lang w:val="ko-K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BBCF3" id="그룹 5"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G57dlb/AgAAZg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" filled="f" strokecolor="#7f7f7f">
                    <v:textbox>
                      <w:txbxContent>
                        <w:p w14:paraId="753C8240" w14:textId="77777777" w:rsidR="00D42A3A" w:rsidRDefault="00D42A3A">
                          <w:pPr>
                            <w:pStyle w:val="a9"/>
                            <w:jc w:val="center"/>
                            <w:rPr>
                              <w:sz w:val="16"/>
                              <w:szCs w:val="16"/>
                            </w:rPr>
                          </w:pPr>
                          <w:r>
                            <w:rPr>
                              <w:sz w:val="22"/>
                            </w:rPr>
                            <w:fldChar w:fldCharType="begin"/>
                          </w:r>
                          <w:r>
                            <w:instrText>PAGE    \* MERGEFORMAT</w:instrText>
                          </w:r>
                          <w:r>
                            <w:rPr>
                              <w:sz w:val="22"/>
                            </w:rPr>
                            <w:fldChar w:fldCharType="separate"/>
                          </w:r>
                          <w:r>
                            <w:rPr>
                              <w:sz w:val="16"/>
                              <w:szCs w:val="16"/>
                              <w:lang w:val="ko-K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68741" w14:textId="77777777" w:rsidR="006846E3" w:rsidRDefault="006846E3" w:rsidP="00D42A3A">
      <w:pPr>
        <w:spacing w:after="0" w:line="240" w:lineRule="auto"/>
      </w:pPr>
      <w:r>
        <w:separator/>
      </w:r>
    </w:p>
  </w:footnote>
  <w:footnote w:type="continuationSeparator" w:id="0">
    <w:p w14:paraId="40D0310C" w14:textId="77777777" w:rsidR="006846E3" w:rsidRDefault="006846E3" w:rsidP="00D42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EC"/>
    <w:rsid w:val="00042F77"/>
    <w:rsid w:val="000F6075"/>
    <w:rsid w:val="001823EC"/>
    <w:rsid w:val="001952F5"/>
    <w:rsid w:val="00202BD6"/>
    <w:rsid w:val="00247086"/>
    <w:rsid w:val="0027441C"/>
    <w:rsid w:val="00347870"/>
    <w:rsid w:val="00367442"/>
    <w:rsid w:val="00403856"/>
    <w:rsid w:val="00550636"/>
    <w:rsid w:val="00571BE7"/>
    <w:rsid w:val="005B28C4"/>
    <w:rsid w:val="0066172C"/>
    <w:rsid w:val="006846E3"/>
    <w:rsid w:val="006E38FA"/>
    <w:rsid w:val="006F1FDF"/>
    <w:rsid w:val="00705132"/>
    <w:rsid w:val="00835198"/>
    <w:rsid w:val="00841BD2"/>
    <w:rsid w:val="00875C41"/>
    <w:rsid w:val="00891A09"/>
    <w:rsid w:val="008C4ED3"/>
    <w:rsid w:val="00A53E25"/>
    <w:rsid w:val="00A571CC"/>
    <w:rsid w:val="00B04486"/>
    <w:rsid w:val="00B830C8"/>
    <w:rsid w:val="00C47F0A"/>
    <w:rsid w:val="00D42A3A"/>
    <w:rsid w:val="00DC7CAE"/>
    <w:rsid w:val="00DF58AC"/>
    <w:rsid w:val="00E14464"/>
    <w:rsid w:val="00E222E8"/>
    <w:rsid w:val="00F42A73"/>
    <w:rsid w:val="00F42CA8"/>
    <w:rsid w:val="00FE3D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9DE0F"/>
  <w15:chartTrackingRefBased/>
  <w15:docId w15:val="{C27C91E1-C01C-4DF9-8080-7827ADAB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58AC"/>
    <w:pPr>
      <w:widowControl w:val="0"/>
      <w:wordWrap w:val="0"/>
      <w:autoSpaceDE w:val="0"/>
      <w:autoSpaceDN w:val="0"/>
    </w:pPr>
  </w:style>
  <w:style w:type="paragraph" w:styleId="1">
    <w:name w:val="heading 1"/>
    <w:basedOn w:val="a"/>
    <w:next w:val="a"/>
    <w:link w:val="1Char"/>
    <w:uiPriority w:val="9"/>
    <w:qFormat/>
    <w:rsid w:val="0066172C"/>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0385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403856"/>
    <w:rPr>
      <w:rFonts w:asciiTheme="majorHAnsi" w:eastAsiaTheme="majorEastAsia" w:hAnsiTheme="majorHAnsi" w:cstheme="majorBidi"/>
      <w:b/>
      <w:bCs/>
      <w:sz w:val="32"/>
      <w:szCs w:val="32"/>
    </w:rPr>
  </w:style>
  <w:style w:type="paragraph" w:styleId="a4">
    <w:name w:val="Intense Quote"/>
    <w:basedOn w:val="a"/>
    <w:next w:val="a"/>
    <w:link w:val="Char0"/>
    <w:uiPriority w:val="30"/>
    <w:qFormat/>
    <w:rsid w:val="004038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0">
    <w:name w:val="강한 인용 Char"/>
    <w:basedOn w:val="a0"/>
    <w:link w:val="a4"/>
    <w:uiPriority w:val="30"/>
    <w:rsid w:val="00403856"/>
    <w:rPr>
      <w:i/>
      <w:iCs/>
      <w:color w:val="4472C4" w:themeColor="accent1"/>
    </w:rPr>
  </w:style>
  <w:style w:type="paragraph" w:styleId="a5">
    <w:name w:val="Subtitle"/>
    <w:basedOn w:val="a"/>
    <w:next w:val="a"/>
    <w:link w:val="Char1"/>
    <w:uiPriority w:val="11"/>
    <w:qFormat/>
    <w:rsid w:val="000F6075"/>
    <w:pPr>
      <w:spacing w:after="60"/>
      <w:jc w:val="center"/>
      <w:outlineLvl w:val="1"/>
    </w:pPr>
    <w:rPr>
      <w:sz w:val="24"/>
      <w:szCs w:val="24"/>
    </w:rPr>
  </w:style>
  <w:style w:type="character" w:customStyle="1" w:styleId="Char1">
    <w:name w:val="부제 Char"/>
    <w:basedOn w:val="a0"/>
    <w:link w:val="a5"/>
    <w:uiPriority w:val="11"/>
    <w:rsid w:val="000F6075"/>
    <w:rPr>
      <w:sz w:val="24"/>
      <w:szCs w:val="24"/>
    </w:rPr>
  </w:style>
  <w:style w:type="character" w:customStyle="1" w:styleId="1Char">
    <w:name w:val="제목 1 Char"/>
    <w:basedOn w:val="a0"/>
    <w:link w:val="1"/>
    <w:uiPriority w:val="9"/>
    <w:rsid w:val="0066172C"/>
    <w:rPr>
      <w:rFonts w:asciiTheme="majorHAnsi" w:eastAsiaTheme="majorEastAsia" w:hAnsiTheme="majorHAnsi" w:cstheme="majorBidi"/>
      <w:sz w:val="28"/>
      <w:szCs w:val="28"/>
    </w:rPr>
  </w:style>
  <w:style w:type="paragraph" w:styleId="TOC">
    <w:name w:val="TOC Heading"/>
    <w:basedOn w:val="1"/>
    <w:next w:val="a"/>
    <w:uiPriority w:val="39"/>
    <w:unhideWhenUsed/>
    <w:qFormat/>
    <w:rsid w:val="0066172C"/>
    <w:pPr>
      <w:keepLines/>
      <w:widowControl/>
      <w:wordWrap/>
      <w:autoSpaceDE/>
      <w:autoSpaceDN/>
      <w:spacing w:before="240" w:after="0"/>
      <w:jc w:val="left"/>
      <w:outlineLvl w:val="9"/>
    </w:pPr>
    <w:rPr>
      <w:color w:val="2F5496" w:themeColor="accent1" w:themeShade="BF"/>
      <w:kern w:val="0"/>
      <w:sz w:val="32"/>
      <w:szCs w:val="32"/>
      <w14:ligatures w14:val="none"/>
    </w:rPr>
  </w:style>
  <w:style w:type="paragraph" w:styleId="a6">
    <w:name w:val="No Spacing"/>
    <w:link w:val="Char2"/>
    <w:uiPriority w:val="1"/>
    <w:qFormat/>
    <w:rsid w:val="0066172C"/>
    <w:pPr>
      <w:spacing w:after="0" w:line="240" w:lineRule="auto"/>
      <w:jc w:val="left"/>
    </w:pPr>
    <w:rPr>
      <w:kern w:val="0"/>
      <w:sz w:val="22"/>
      <w14:ligatures w14:val="none"/>
    </w:rPr>
  </w:style>
  <w:style w:type="character" w:customStyle="1" w:styleId="Char2">
    <w:name w:val="간격 없음 Char"/>
    <w:basedOn w:val="a0"/>
    <w:link w:val="a6"/>
    <w:uiPriority w:val="1"/>
    <w:rsid w:val="0066172C"/>
    <w:rPr>
      <w:kern w:val="0"/>
      <w:sz w:val="22"/>
      <w14:ligatures w14:val="none"/>
    </w:rPr>
  </w:style>
  <w:style w:type="character" w:styleId="a7">
    <w:name w:val="Placeholder Text"/>
    <w:basedOn w:val="a0"/>
    <w:uiPriority w:val="99"/>
    <w:semiHidden/>
    <w:rsid w:val="0066172C"/>
    <w:rPr>
      <w:color w:val="666666"/>
    </w:rPr>
  </w:style>
  <w:style w:type="paragraph" w:styleId="a8">
    <w:name w:val="header"/>
    <w:basedOn w:val="a"/>
    <w:link w:val="Char3"/>
    <w:uiPriority w:val="99"/>
    <w:unhideWhenUsed/>
    <w:rsid w:val="00D42A3A"/>
    <w:pPr>
      <w:tabs>
        <w:tab w:val="center" w:pos="4513"/>
        <w:tab w:val="right" w:pos="9026"/>
      </w:tabs>
      <w:snapToGrid w:val="0"/>
    </w:pPr>
  </w:style>
  <w:style w:type="character" w:customStyle="1" w:styleId="Char3">
    <w:name w:val="머리글 Char"/>
    <w:basedOn w:val="a0"/>
    <w:link w:val="a8"/>
    <w:uiPriority w:val="99"/>
    <w:rsid w:val="00D42A3A"/>
  </w:style>
  <w:style w:type="paragraph" w:styleId="a9">
    <w:name w:val="footer"/>
    <w:basedOn w:val="a"/>
    <w:link w:val="Char4"/>
    <w:uiPriority w:val="99"/>
    <w:unhideWhenUsed/>
    <w:rsid w:val="00D42A3A"/>
    <w:pPr>
      <w:tabs>
        <w:tab w:val="center" w:pos="4513"/>
        <w:tab w:val="right" w:pos="9026"/>
      </w:tabs>
      <w:snapToGrid w:val="0"/>
    </w:pPr>
  </w:style>
  <w:style w:type="character" w:customStyle="1" w:styleId="Char4">
    <w:name w:val="바닥글 Char"/>
    <w:basedOn w:val="a0"/>
    <w:link w:val="a9"/>
    <w:uiPriority w:val="99"/>
    <w:rsid w:val="00D4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77E431FAF643B39AC95B2C5E19D055"/>
        <w:category>
          <w:name w:val="일반"/>
          <w:gallery w:val="placeholder"/>
        </w:category>
        <w:types>
          <w:type w:val="bbPlcHdr"/>
        </w:types>
        <w:behaviors>
          <w:behavior w:val="content"/>
        </w:behaviors>
        <w:guid w:val="{39445247-F99F-4469-9197-0730FFDE8D36}"/>
      </w:docPartPr>
      <w:docPartBody>
        <w:p w:rsidR="00391A31" w:rsidRDefault="00872B05" w:rsidP="00872B05">
          <w:pPr>
            <w:pStyle w:val="C077E431FAF643B39AC95B2C5E19D055"/>
          </w:pPr>
          <w:r>
            <w:rPr>
              <w:color w:val="4472C4" w:themeColor="accent1"/>
              <w:sz w:val="28"/>
              <w:szCs w:val="28"/>
              <w:lang w:val="ko-KR"/>
            </w:rPr>
            <w:t>[만든 이 이름]</w:t>
          </w:r>
        </w:p>
      </w:docPartBody>
    </w:docPart>
    <w:docPart>
      <w:docPartPr>
        <w:name w:val="543B8FB91F304F0DADD90754331953E2"/>
        <w:category>
          <w:name w:val="일반"/>
          <w:gallery w:val="placeholder"/>
        </w:category>
        <w:types>
          <w:type w:val="bbPlcHdr"/>
        </w:types>
        <w:behaviors>
          <w:behavior w:val="content"/>
        </w:behaviors>
        <w:guid w:val="{6C1BE886-543C-4433-A56C-B06DB7717694}"/>
      </w:docPartPr>
      <w:docPartBody>
        <w:p w:rsidR="00B446BF" w:rsidRDefault="00DC1DB6" w:rsidP="00DC1DB6">
          <w:pPr>
            <w:pStyle w:val="543B8FB91F304F0DADD90754331953E2"/>
          </w:pPr>
          <w:r>
            <w:rPr>
              <w:color w:val="2F5496" w:themeColor="accent1" w:themeShade="BF"/>
              <w:sz w:val="24"/>
              <w:szCs w:val="24"/>
              <w:lang w:val="ko-KR"/>
            </w:rPr>
            <w:t>[회사 이름]</w:t>
          </w:r>
        </w:p>
      </w:docPartBody>
    </w:docPart>
    <w:docPart>
      <w:docPartPr>
        <w:name w:val="0AD97253B3A84C35879B6BF4FD772DE7"/>
        <w:category>
          <w:name w:val="일반"/>
          <w:gallery w:val="placeholder"/>
        </w:category>
        <w:types>
          <w:type w:val="bbPlcHdr"/>
        </w:types>
        <w:behaviors>
          <w:behavior w:val="content"/>
        </w:behaviors>
        <w:guid w:val="{05A14539-6141-4B4E-BA61-5371BF98FE62}"/>
      </w:docPartPr>
      <w:docPartBody>
        <w:p w:rsidR="00B446BF" w:rsidRDefault="00DC1DB6" w:rsidP="00DC1DB6">
          <w:pPr>
            <w:pStyle w:val="0AD97253B3A84C35879B6BF4FD772DE7"/>
          </w:pPr>
          <w:r>
            <w:rPr>
              <w:rFonts w:asciiTheme="majorHAnsi" w:eastAsiaTheme="majorEastAsia" w:hAnsiTheme="majorHAnsi" w:cstheme="majorBidi"/>
              <w:color w:val="4472C4" w:themeColor="accent1"/>
              <w:sz w:val="88"/>
              <w:szCs w:val="88"/>
              <w:lang w:val="ko-KR"/>
            </w:rPr>
            <w:t>[문서 제목]</w:t>
          </w:r>
        </w:p>
      </w:docPartBody>
    </w:docPart>
    <w:docPart>
      <w:docPartPr>
        <w:name w:val="D04CB4FC40DB42E18E86DD329E13CD20"/>
        <w:category>
          <w:name w:val="일반"/>
          <w:gallery w:val="placeholder"/>
        </w:category>
        <w:types>
          <w:type w:val="bbPlcHdr"/>
        </w:types>
        <w:behaviors>
          <w:behavior w:val="content"/>
        </w:behaviors>
        <w:guid w:val="{ED4CCC4C-0F52-4AE1-B19F-0D08FE0D23EC}"/>
      </w:docPartPr>
      <w:docPartBody>
        <w:p w:rsidR="00B446BF" w:rsidRDefault="00DC1DB6" w:rsidP="00DC1DB6">
          <w:pPr>
            <w:pStyle w:val="D04CB4FC40DB42E18E86DD329E13CD20"/>
          </w:pPr>
          <w:r>
            <w:rPr>
              <w:color w:val="2F5496" w:themeColor="accent1" w:themeShade="BF"/>
              <w:sz w:val="24"/>
              <w:szCs w:val="24"/>
              <w:lang w:val="ko-KR"/>
            </w:rPr>
            <w:t>[문서 부제]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모음T">
    <w:panose1 w:val="02030504000101010101"/>
    <w:charset w:val="81"/>
    <w:family w:val="roman"/>
    <w:pitch w:val="variable"/>
    <w:sig w:usb0="800002A7" w:usb1="29D77CFB"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64"/>
    <w:rsid w:val="00177409"/>
    <w:rsid w:val="003126AC"/>
    <w:rsid w:val="00391A31"/>
    <w:rsid w:val="004A6F64"/>
    <w:rsid w:val="004D4A89"/>
    <w:rsid w:val="006202A8"/>
    <w:rsid w:val="007259F9"/>
    <w:rsid w:val="00815FE8"/>
    <w:rsid w:val="00872B05"/>
    <w:rsid w:val="00991A53"/>
    <w:rsid w:val="00AB25F6"/>
    <w:rsid w:val="00B446BF"/>
    <w:rsid w:val="00CA7020"/>
    <w:rsid w:val="00D56BD5"/>
    <w:rsid w:val="00DC1DB6"/>
    <w:rsid w:val="00EA03D8"/>
    <w:rsid w:val="00F83E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6F64"/>
    <w:rPr>
      <w:color w:val="666666"/>
    </w:rPr>
  </w:style>
  <w:style w:type="paragraph" w:customStyle="1" w:styleId="C077E431FAF643B39AC95B2C5E19D055">
    <w:name w:val="C077E431FAF643B39AC95B2C5E19D055"/>
    <w:rsid w:val="00872B05"/>
    <w:pPr>
      <w:widowControl w:val="0"/>
      <w:wordWrap w:val="0"/>
      <w:autoSpaceDE w:val="0"/>
      <w:autoSpaceDN w:val="0"/>
    </w:pPr>
  </w:style>
  <w:style w:type="paragraph" w:customStyle="1" w:styleId="543B8FB91F304F0DADD90754331953E2">
    <w:name w:val="543B8FB91F304F0DADD90754331953E2"/>
    <w:rsid w:val="00DC1DB6"/>
    <w:pPr>
      <w:widowControl w:val="0"/>
      <w:wordWrap w:val="0"/>
      <w:autoSpaceDE w:val="0"/>
      <w:autoSpaceDN w:val="0"/>
    </w:pPr>
  </w:style>
  <w:style w:type="paragraph" w:customStyle="1" w:styleId="0AD97253B3A84C35879B6BF4FD772DE7">
    <w:name w:val="0AD97253B3A84C35879B6BF4FD772DE7"/>
    <w:rsid w:val="00DC1DB6"/>
    <w:pPr>
      <w:widowControl w:val="0"/>
      <w:wordWrap w:val="0"/>
      <w:autoSpaceDE w:val="0"/>
      <w:autoSpaceDN w:val="0"/>
    </w:pPr>
  </w:style>
  <w:style w:type="paragraph" w:customStyle="1" w:styleId="D04CB4FC40DB42E18E86DD329E13CD20">
    <w:name w:val="D04CB4FC40DB42E18E86DD329E13CD20"/>
    <w:rsid w:val="00DC1DB6"/>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2B59A-D4E0-4433-9FB6-EFA7D08F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34</Words>
  <Characters>198</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&lt;TITLE_COVER&gt;</vt:lpstr>
    </vt:vector>
  </TitlesOfParts>
  <Company>RPA프로젝트</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오늘의 법률 트렌드</dc:title>
  <dc:subject>화제의 판례들</dc:subject>
  <dc:creator>TEAM_2</dc:creator>
  <cp:keywords/>
  <dc:description/>
  <cp:lastModifiedBy>해린 유</cp:lastModifiedBy>
  <cp:revision>15</cp:revision>
  <dcterms:created xsi:type="dcterms:W3CDTF">2023-12-22T00:32:00Z</dcterms:created>
  <dcterms:modified xsi:type="dcterms:W3CDTF">2023-12-22T06:32:00Z</dcterms:modified>
  <cp:category>TEAM_2</cp:category>
</cp:coreProperties>
</file>