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종합법률정보 :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https://glaw.scourt.go.kr/wsjo/panre/sjo050.do#1702325829971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국가법령정보센터 : 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https://www.law.go.kr/precSc.do?menuId=7&amp;subMenuId=47&amp;tabMenuId=213&amp;query=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헌법재판소 : </w:t>
      </w:r>
      <w:hyperlink r:id="rId8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https://www.ccourt.go.kr/site/kor/ex/bbs/List.do?cbIdx=1106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b w:val="1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6"/>
          <w:szCs w:val="16"/>
          <w:rtl w:val="0"/>
        </w:rPr>
        <w:t xml:space="preserve">DB 접속정보(SSMS) 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b w:val="1"/>
          <w:sz w:val="16"/>
          <w:szCs w:val="1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6"/>
          <w:szCs w:val="16"/>
          <w:rtl w:val="0"/>
        </w:rPr>
        <w:t xml:space="preserve">서버이름 : 121.141.139.43,1433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b w:val="1"/>
          <w:sz w:val="16"/>
          <w:szCs w:val="16"/>
          <w:u w:val="no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Login : Alpaco_User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b w:val="1"/>
          <w:sz w:val="16"/>
          <w:szCs w:val="16"/>
          <w:u w:val="no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Password : 910515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종합법률정보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[화제의 판례] -&gt;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최신 60개 작업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RPA에서 모든 최신 판례를 PDF 파일로 다운로드하는 기능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웹 페이지에서 판례 원문 스크랩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Excel 및 txt로 저장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실행결과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SourceData\Excel\Txt_Name.xlsx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SourceData\Text\.....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  * FROM APC_PrecedentList</w:t>
      </w:r>
    </w:p>
    <w:p w:rsidR="00000000" w:rsidDel="00000000" w:rsidP="00000000" w:rsidRDefault="00000000" w:rsidRPr="00000000" w14:paraId="00000011">
      <w:pPr>
        <w:ind w:left="216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RPA에서 다운받은 PDF 파일의 텍스트를 추출하는 기능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판례 원문을 효율적인 API 사용 및 결과 분석을 위해 구성 항목별로 Split</w:t>
      </w:r>
    </w:p>
    <w:p w:rsidR="00000000" w:rsidDel="00000000" w:rsidP="00000000" w:rsidRDefault="00000000" w:rsidRPr="00000000" w14:paraId="00000015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판결코드, 판결기관, 판결종류, 제목, 분야, 부제목, 부제코드, 선고일, 판시사항, 판결요지, 참조조문, 참조판례, 전문, 대상판결, 주문, 이유, 판사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실행결과 : 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SourceData\Excel\Precedent_Split.xlsx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APC_Precedent</w:t>
      </w:r>
    </w:p>
    <w:p w:rsidR="00000000" w:rsidDel="00000000" w:rsidP="00000000" w:rsidRDefault="00000000" w:rsidRPr="00000000" w14:paraId="0000001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GPT-4 API가 판례를 효과적으로 요약 할 수 있는 prompt 양식 마련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요청문은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컨텍스트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판결문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으로 구성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컨텍스트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요약, 중요 법률용어와 해석, 배경지식, 핵심 키워드를 정형화된 양식으로 답변받을 수 있도록 질의를 작성.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API 응답을 정형화된 양식으로 추출할 수 있도록 작성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판결문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API 요청시 사용할 판례 구성항목 결정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부제목, 판시사항, 판결요지, 전문, 주문, 이유(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결론 이전까지) 사용.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결과 : Config.xlsx에 저장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Open AI GPT-4 API 이용 기능 개발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API가 요구하는 Json 양식 파악 및 개발하여 이후 간편하게 사용 가능한 Invoke 생성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(3)에서 결정된 방법에 의해 반복실행 로직 작성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공유구글드라이브\invoke\Step 1-3 GPT4 API 이용\APC_GetGpt4Response.xaml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실행결과 :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SourceData\Excel\RequestList.xlsx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APC_Response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A">
      <w:pPr>
        <w:ind w:left="144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—-----------------------진행 완료(12/17) v0.1.2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API 응답 내용을 항목별 분류 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완료(오류처리 작업 필요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DT_Summary : 판결코드(2016다255941), 판결제목(Title), 요약, 요약상세 + 판결과 1:1 매칭이 가능한 문서작성에 필요한 항목…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=DT_Keyword : 판결코드, 핵심키워드, 핵심키워드 설명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DT_LegalTerm : 판결코드, 중요법률용어, 중요법률용어 설명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DT_Error_Response_Deserializing : Json Deserializing 중 오류 발생 목록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2160" w:hanging="360"/>
        <w:rPr>
          <w:b w:val="1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api 응답 시 json 양식이 틀어지는 등 일부 오류 발생…컨텍스트 검토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SourceData\Excel\ResponseSplit.xlsx</w:t>
        <w:tab/>
        <w:tab/>
        <w:tab/>
        <w:t xml:space="preserve">–Deserialize 결과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SourceData\Excel\ResponseDeserializeError.xlsx</w:t>
        <w:tab/>
        <w:t xml:space="preserve">–오류발생내역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SELECT * FROM APC_Summary</w:t>
        <w:tab/>
        <w:tab/>
        <w:tab/>
        <w:t xml:space="preserve">–요약 및 요약상세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SELECT * FROM APC_LegalTerm</w:t>
        <w:tab/>
        <w:tab/>
        <w:tab/>
        <w:t xml:space="preserve">–법률용어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SELECT * FROM APC_Keyword</w:t>
        <w:tab/>
        <w:tab/>
        <w:tab/>
        <w:t xml:space="preserve">–키워드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SELECT * FROM ResponseDeserializeError</w:t>
        <w:tab/>
        <w:tab/>
        <w:t xml:space="preserve">–오류발생내역</w:t>
      </w:r>
    </w:p>
    <w:p w:rsidR="00000000" w:rsidDel="00000000" w:rsidP="00000000" w:rsidRDefault="00000000" w:rsidRPr="00000000" w14:paraId="0000003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정리된 API 응답 내용과 원문을 포함한 Word 파일 생성 및 이메일 발송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판례 제목, 판례 원문, (5)에서 정리된 요약, 핵심키워드, 중요 법률용어를 포함한 내용을 일관된 word 양식으로 저장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작성된 word 문서를 첨부하여 고객에게 이메일 발송</w:t>
      </w:r>
    </w:p>
    <w:p w:rsidR="00000000" w:rsidDel="00000000" w:rsidP="00000000" w:rsidRDefault="00000000" w:rsidRPr="00000000" w14:paraId="00000042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워드파일작성까지 완료  / 이메일 시퀀스 추가 작성 (config에 이메일 시트에 받는 이, 제목, 내용 추가) </w:t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줄 바꿈 Issue 존재 / Reason 칼럼 내 띄어쓰기 (가독성), 머리글 달기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줄 바꿈 &amp; reason 칼럼 수정 완료, 이메일 송신(파일첨부) 완료(excel 파일로 고객리스트 관리, 이메일 한번에 파일 전체 첨부 - 배열형태로 DT생성 및 저장) 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1팀 : Step 1 (5) 진행 -&gt; 19일 오후까지 완료 -&gt; Step2와 소통해서 Step 7 진행, 20일 오전까지</w:t>
      </w:r>
    </w:p>
    <w:p w:rsidR="00000000" w:rsidDel="00000000" w:rsidP="00000000" w:rsidRDefault="00000000" w:rsidRPr="00000000" w14:paraId="00000048">
      <w:pPr>
        <w:ind w:firstLine="720"/>
        <w:rPr>
          <w:b w:val="1"/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0"/>
          <w:szCs w:val="20"/>
          <w:rtl w:val="0"/>
        </w:rPr>
        <w:t xml:space="preserve">박민우, 김현, 조원창</w:t>
      </w:r>
    </w:p>
    <w:p w:rsidR="00000000" w:rsidDel="00000000" w:rsidP="00000000" w:rsidRDefault="00000000" w:rsidRPr="00000000" w14:paraId="00000049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2팀 : Step 1 (6) 진행 -&gt; 20일 수업시작시간까지 완료, 21일 수업때 회의., 20일 오전까지</w:t>
        <w:tab/>
      </w:r>
    </w:p>
    <w:p w:rsidR="00000000" w:rsidDel="00000000" w:rsidP="00000000" w:rsidRDefault="00000000" w:rsidRPr="00000000" w14:paraId="0000004A">
      <w:pPr>
        <w:ind w:firstLine="720"/>
        <w:rPr>
          <w:b w:val="1"/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0"/>
          <w:szCs w:val="20"/>
          <w:rtl w:val="0"/>
        </w:rPr>
        <w:t xml:space="preserve">유해린, 강동완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3팀 : Step 2 진행 -&gt; 21일 수업때 회의. 분석방법및 필요한 작업, 데이터 틈틈히 요청 </w:t>
      </w:r>
    </w:p>
    <w:p w:rsidR="00000000" w:rsidDel="00000000" w:rsidP="00000000" w:rsidRDefault="00000000" w:rsidRPr="00000000" w14:paraId="0000004C">
      <w:pPr>
        <w:ind w:left="2160" w:firstLine="720"/>
        <w:rPr>
          <w:b w:val="1"/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0"/>
          <w:szCs w:val="20"/>
          <w:rtl w:val="0"/>
        </w:rPr>
        <w:t xml:space="preserve">유동재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최신판례 &gt; 추가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4명 / 오늘 내일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= 유동재, 조원창,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박민우, 김현 : 국가법령정보센터 - 사건번호랑 분류기준으로 긁어오기 (완)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워드 파일 &gt; 안에 내용 정리, 이메일 부분 작성 ppt 작성</w:t>
      </w:r>
    </w:p>
    <w:p w:rsidR="00000000" w:rsidDel="00000000" w:rsidP="00000000" w:rsidRDefault="00000000" w:rsidRPr="00000000" w14:paraId="00000055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= 유해린, 강동완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step2. 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사건번호 기준, 키워드 선정 분류 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일정 주기로 실행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(오케스트레이터 이용 필요…추후 적용 예정)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Step 2. 데이터 분석 및 시각화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Step 1, 2에서 마련된 개별 판례에 대한 요약, 법률용어, 핵심 키워드, 카테고리, 관련기사 등을 이용하여 데이터 시각화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네이버 인기 검색어 등의 트렌드와 판례를 매칭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가능하다면 인사이트 도출…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추가 데이터 필요시 국가법령정보센터에서 판례 추가 수집 및 처리(max. 80,000건)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360"/>
        <w:rPr>
          <w:color w:val="a4c2f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sz w:val="20"/>
          <w:szCs w:val="20"/>
          <w:rtl w:val="0"/>
        </w:rPr>
        <w:t xml:space="preserve">요약, 키워드 추출 등의 일부 기능을 자체 학습 모델로 대체 가능할까?</w:t>
      </w:r>
    </w:p>
    <w:p w:rsidR="00000000" w:rsidDel="00000000" w:rsidP="00000000" w:rsidRDefault="00000000" w:rsidRPr="00000000" w14:paraId="0000007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핵심 키워드를 이용한 기사 스크랩 및 저장(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보류!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판결과 관련이 높은 기사를 검색하여 스크랩하는 방법 마련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uipath에서 위 방법에 의해 스크랩하는 로직 생성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DT4 생성 및 저장 : 판결코드, 기사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판결의 사회적 영향력을 수치로 만들기 or 군집화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판례 관련 기사의 수(판결 자체를 인용) &gt;&gt; 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키워드에 대한 네이버 트렌드 api 결과(ratio) &gt;&gt; 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다른 판례에서 참조판례가 된 수 &gt;&gt; 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논문에 사용된 수 &gt;&gt;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판결일로부터 경과기간 &gt;&gt;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사건번호 채번 방식에 따라 사건을 분류하여 시각화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Step 3. 웹서비스 구현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3의 시각화 자료 및 인사이트 열람이 가능한 dashboard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2까지 마련된 자료를 효과적으로 검색 및 열람 기능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 분야의 판례 추천 제공 기능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판례와 매칭된 기사 링크 제공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데이터 필요시 국가법령정보센터에서 판례 추가 수집 및 처리(max. 80,000건)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헌법재판소 판례 + 대법원 최신판례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Step 2. 종합법률정보 [화제의 판례](약 900건) 정리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fc5e8"/>
          <w:sz w:val="24"/>
          <w:szCs w:val="24"/>
          <w:rtl w:val="0"/>
        </w:rPr>
        <w:t xml:space="preserve">(15일까지 가능?) -&gt;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200건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대량의 판례를 안정적으로 다운로드 및 데이터 추출이 가능하도록 기존 프로세스에서 예외처리 기능 추가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일반인을 대상으로 한 기능이므로, API가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중요 법률용어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및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배경 지식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포함하여 응답할 수 있도록 Prompt 양식 구성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필요한 판례를 쉽게 찾을 수 있도록 카테고리화.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핵심 키워드 n 개 추출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추출된 핵심 키워드로 관련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기사를 스크랩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하고 판례와 매칭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law.scourt.go.kr/wsjo/panre/sjo050.do#1702325829971" TargetMode="External"/><Relationship Id="rId7" Type="http://schemas.openxmlformats.org/officeDocument/2006/relationships/hyperlink" Target="https://www.law.go.kr/precSc.do?menuId=7&amp;subMenuId=47&amp;tabMenuId=213&amp;query=" TargetMode="External"/><Relationship Id="rId8" Type="http://schemas.openxmlformats.org/officeDocument/2006/relationships/hyperlink" Target="https://www.ccourt.go.kr/site/kor/ex/bbs/List.do?cbIdx=1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