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DA" w:rsidRPr="00DC6673" w:rsidRDefault="00AD34F1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u w:val="single"/>
          <w:lang w:val="en-GB"/>
        </w:rPr>
      </w:pPr>
      <w:proofErr w:type="spellStart"/>
      <w:r>
        <w:rPr>
          <w:rFonts w:ascii="Verdana" w:hAnsi="Verdana"/>
          <w:b/>
          <w:sz w:val="28"/>
          <w:szCs w:val="18"/>
          <w:u w:val="single"/>
          <w:lang w:val="en-GB"/>
        </w:rPr>
        <w:t>Abhijeet</w:t>
      </w:r>
      <w:proofErr w:type="spellEnd"/>
      <w:r>
        <w:rPr>
          <w:rFonts w:ascii="Verdana" w:hAnsi="Verdana"/>
          <w:b/>
          <w:sz w:val="28"/>
          <w:szCs w:val="18"/>
          <w:u w:val="single"/>
          <w:lang w:val="en-GB"/>
        </w:rPr>
        <w:t xml:space="preserve"> </w:t>
      </w:r>
      <w:proofErr w:type="spellStart"/>
      <w:r>
        <w:rPr>
          <w:rFonts w:ascii="Verdana" w:hAnsi="Verdana"/>
          <w:b/>
          <w:sz w:val="28"/>
          <w:szCs w:val="18"/>
          <w:u w:val="single"/>
          <w:lang w:val="en-GB"/>
        </w:rPr>
        <w:t>Nenawati</w:t>
      </w:r>
      <w:proofErr w:type="spellEnd"/>
    </w:p>
    <w:p w:rsidR="00053C85" w:rsidRDefault="00053C85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lang w:val="en-GB"/>
        </w:rPr>
      </w:pPr>
    </w:p>
    <w:p w:rsidR="00053C85" w:rsidRPr="00AD34F1" w:rsidRDefault="00F229E0" w:rsidP="00F229E0">
      <w:pPr>
        <w:ind w:left="2160" w:right="5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AD34F1" w:rsidRPr="00AD34F1">
        <w:rPr>
          <w:sz w:val="22"/>
          <w:szCs w:val="22"/>
        </w:rPr>
        <w:t>F-123</w:t>
      </w:r>
      <w:r w:rsidR="00053C85" w:rsidRPr="00AD34F1">
        <w:rPr>
          <w:sz w:val="22"/>
          <w:szCs w:val="22"/>
        </w:rPr>
        <w:t xml:space="preserve">, </w:t>
      </w:r>
      <w:proofErr w:type="spellStart"/>
      <w:r w:rsidR="00AD34F1" w:rsidRPr="00AD34F1">
        <w:rPr>
          <w:sz w:val="22"/>
          <w:szCs w:val="22"/>
        </w:rPr>
        <w:t>Janpath</w:t>
      </w:r>
      <w:proofErr w:type="spellEnd"/>
      <w:r w:rsidR="00AD34F1" w:rsidRPr="00AD34F1">
        <w:rPr>
          <w:sz w:val="22"/>
          <w:szCs w:val="22"/>
        </w:rPr>
        <w:t xml:space="preserve">, </w:t>
      </w:r>
      <w:proofErr w:type="spellStart"/>
      <w:r w:rsidR="00AD34F1" w:rsidRPr="00AD34F1">
        <w:rPr>
          <w:sz w:val="22"/>
          <w:szCs w:val="22"/>
        </w:rPr>
        <w:t>Shyam</w:t>
      </w:r>
      <w:proofErr w:type="spellEnd"/>
      <w:r w:rsidR="00AD34F1" w:rsidRPr="00AD34F1">
        <w:rPr>
          <w:sz w:val="22"/>
          <w:szCs w:val="22"/>
        </w:rPr>
        <w:t xml:space="preserve"> Nagar, Jaipur-302019</w:t>
      </w:r>
    </w:p>
    <w:p w:rsidR="00053C85" w:rsidRPr="00AD34F1" w:rsidRDefault="00AD34F1" w:rsidP="00F229E0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lang w:val="en-GB"/>
        </w:rPr>
      </w:pPr>
      <w:r w:rsidRPr="00AD34F1">
        <w:rPr>
          <w:sz w:val="22"/>
          <w:szCs w:val="22"/>
        </w:rPr>
        <w:t>Mobile: 9414042202</w:t>
      </w:r>
      <w:r w:rsidR="00053C85" w:rsidRPr="00AD34F1">
        <w:rPr>
          <w:sz w:val="22"/>
          <w:szCs w:val="22"/>
        </w:rPr>
        <w:t xml:space="preserve"> • E-mail: </w:t>
      </w:r>
      <w:r w:rsidRPr="00AD34F1">
        <w:rPr>
          <w:sz w:val="22"/>
          <w:szCs w:val="22"/>
        </w:rPr>
        <w:t>nenawatiabhijeet@gmail.com</w:t>
      </w:r>
    </w:p>
    <w:p w:rsidR="00881EDA" w:rsidRDefault="00881EDA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lang w:val="en-GB"/>
        </w:rPr>
      </w:pPr>
    </w:p>
    <w:p w:rsidR="00881EDA" w:rsidRPr="00CB364B" w:rsidRDefault="00DE01B2" w:rsidP="00CB364B">
      <w:pPr>
        <w:tabs>
          <w:tab w:val="left" w:pos="2670"/>
          <w:tab w:val="left" w:pos="4035"/>
          <w:tab w:val="center" w:pos="4801"/>
        </w:tabs>
        <w:rPr>
          <w:szCs w:val="18"/>
          <w:lang w:val="en-GB"/>
        </w:rPr>
      </w:pPr>
      <w:proofErr w:type="gramStart"/>
      <w:r w:rsidRPr="00DC6673">
        <w:rPr>
          <w:b/>
          <w:szCs w:val="18"/>
          <w:lang w:val="en-GB"/>
        </w:rPr>
        <w:t>Career Object</w:t>
      </w:r>
      <w:r w:rsidRPr="00C367C0">
        <w:rPr>
          <w:b/>
          <w:szCs w:val="18"/>
          <w:lang w:val="en-GB"/>
        </w:rPr>
        <w:t>ive</w:t>
      </w:r>
      <w:r w:rsidRPr="00C367C0">
        <w:rPr>
          <w:szCs w:val="18"/>
          <w:lang w:val="en-GB"/>
        </w:rPr>
        <w:t xml:space="preserve">: </w:t>
      </w:r>
      <w:r w:rsidR="00C0671F" w:rsidRPr="00C367C0">
        <w:rPr>
          <w:szCs w:val="18"/>
          <w:lang w:val="en-US"/>
        </w:rPr>
        <w:t xml:space="preserve">Seeking a challenging career in </w:t>
      </w:r>
      <w:r w:rsidR="00C0671F" w:rsidRPr="00856A15">
        <w:rPr>
          <w:bCs/>
          <w:szCs w:val="18"/>
          <w:lang w:val="en-US"/>
        </w:rPr>
        <w:t>Banking</w:t>
      </w:r>
      <w:r w:rsidR="00C0671F" w:rsidRPr="00C367C0">
        <w:rPr>
          <w:b/>
          <w:bCs/>
          <w:szCs w:val="18"/>
          <w:lang w:val="en-US"/>
        </w:rPr>
        <w:t xml:space="preserve"> </w:t>
      </w:r>
      <w:r w:rsidR="00C0671F" w:rsidRPr="00C367C0">
        <w:rPr>
          <w:szCs w:val="18"/>
          <w:lang w:val="en-US"/>
        </w:rPr>
        <w:t xml:space="preserve">that would help me </w:t>
      </w:r>
      <w:r w:rsidR="002E197B" w:rsidRPr="00C367C0">
        <w:rPr>
          <w:szCs w:val="18"/>
          <w:lang w:val="en-US"/>
        </w:rPr>
        <w:t>add on and hone</w:t>
      </w:r>
      <w:r w:rsidR="00C0671F" w:rsidRPr="00C367C0">
        <w:rPr>
          <w:szCs w:val="18"/>
          <w:lang w:val="en-US"/>
        </w:rPr>
        <w:t xml:space="preserve"> my skills with an opportunity to display my </w:t>
      </w:r>
      <w:r w:rsidR="002E197B" w:rsidRPr="00C367C0">
        <w:rPr>
          <w:szCs w:val="18"/>
          <w:lang w:val="en-US"/>
        </w:rPr>
        <w:t>abilities,</w:t>
      </w:r>
      <w:r w:rsidR="00C0671F" w:rsidRPr="00C367C0">
        <w:rPr>
          <w:szCs w:val="18"/>
          <w:lang w:val="en-US"/>
        </w:rPr>
        <w:t xml:space="preserve"> and contribute to the growth of the organization.</w:t>
      </w:r>
      <w:proofErr w:type="gramEnd"/>
      <w:r w:rsidR="00C0671F" w:rsidRPr="00C367C0">
        <w:rPr>
          <w:szCs w:val="18"/>
          <w:lang w:val="en-US"/>
        </w:rPr>
        <w:t xml:space="preserve"> </w:t>
      </w:r>
    </w:p>
    <w:p w:rsidR="001E377D" w:rsidRPr="00335721" w:rsidRDefault="00DE01B2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Academic Credentials </w:t>
      </w:r>
      <w:r w:rsidR="001E377D" w:rsidRPr="00335721"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 </w:t>
      </w:r>
    </w:p>
    <w:p w:rsidR="001E377D" w:rsidRPr="00335721" w:rsidRDefault="001E377D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lang w:val="en-GB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006"/>
        <w:gridCol w:w="2288"/>
        <w:gridCol w:w="1053"/>
        <w:gridCol w:w="1357"/>
        <w:gridCol w:w="1984"/>
      </w:tblGrid>
      <w:tr w:rsidR="001E377D" w:rsidRPr="00335721" w:rsidTr="00DC7A41">
        <w:trPr>
          <w:trHeight w:val="494"/>
        </w:trPr>
        <w:tc>
          <w:tcPr>
            <w:tcW w:w="1668" w:type="dxa"/>
            <w:vAlign w:val="center"/>
          </w:tcPr>
          <w:p w:rsidR="001E377D" w:rsidRPr="00DD37D2" w:rsidRDefault="00DE01B2" w:rsidP="00DC7A4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Qualification</w:t>
            </w:r>
          </w:p>
        </w:tc>
        <w:tc>
          <w:tcPr>
            <w:tcW w:w="1006" w:type="dxa"/>
            <w:vAlign w:val="center"/>
          </w:tcPr>
          <w:p w:rsidR="001E377D" w:rsidRPr="00DD37D2" w:rsidRDefault="001E377D" w:rsidP="00DC7A4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Year of Passing</w:t>
            </w:r>
          </w:p>
        </w:tc>
        <w:tc>
          <w:tcPr>
            <w:tcW w:w="2288" w:type="dxa"/>
            <w:vAlign w:val="center"/>
          </w:tcPr>
          <w:p w:rsidR="001E377D" w:rsidRPr="00DD37D2" w:rsidRDefault="001E377D" w:rsidP="00DC7A4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School/College</w:t>
            </w:r>
          </w:p>
        </w:tc>
        <w:tc>
          <w:tcPr>
            <w:tcW w:w="2410" w:type="dxa"/>
            <w:gridSpan w:val="2"/>
            <w:vAlign w:val="center"/>
          </w:tcPr>
          <w:p w:rsidR="001E377D" w:rsidRPr="00DD37D2" w:rsidRDefault="001E377D" w:rsidP="00DC7A4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Board/University</w:t>
            </w:r>
          </w:p>
        </w:tc>
        <w:tc>
          <w:tcPr>
            <w:tcW w:w="1984" w:type="dxa"/>
            <w:vAlign w:val="center"/>
          </w:tcPr>
          <w:p w:rsidR="001E377D" w:rsidRPr="00DD37D2" w:rsidRDefault="001E377D" w:rsidP="00DC7A4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Percentage</w:t>
            </w:r>
          </w:p>
        </w:tc>
      </w:tr>
      <w:tr w:rsidR="001E377D" w:rsidRPr="00335721" w:rsidTr="00DC7A41">
        <w:trPr>
          <w:trHeight w:val="755"/>
        </w:trPr>
        <w:tc>
          <w:tcPr>
            <w:tcW w:w="1668" w:type="dxa"/>
            <w:vAlign w:val="center"/>
          </w:tcPr>
          <w:p w:rsidR="001E377D" w:rsidRPr="001E377D" w:rsidRDefault="001E377D" w:rsidP="00DC7A41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 w:rsidRPr="001E377D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Xth</w:t>
            </w:r>
            <w:proofErr w:type="spellEnd"/>
          </w:p>
        </w:tc>
        <w:tc>
          <w:tcPr>
            <w:tcW w:w="1006" w:type="dxa"/>
            <w:vAlign w:val="center"/>
          </w:tcPr>
          <w:p w:rsidR="001E377D" w:rsidRPr="001E377D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2004</w:t>
            </w:r>
          </w:p>
        </w:tc>
        <w:tc>
          <w:tcPr>
            <w:tcW w:w="2288" w:type="dxa"/>
            <w:vAlign w:val="center"/>
          </w:tcPr>
          <w:p w:rsidR="001E377D" w:rsidRPr="00AD34F1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D34F1">
              <w:rPr>
                <w:rFonts w:ascii="Verdana" w:hAnsi="Verdana"/>
                <w:sz w:val="18"/>
                <w:szCs w:val="18"/>
              </w:rPr>
              <w:t>Mayo College, Ajmer</w:t>
            </w:r>
          </w:p>
        </w:tc>
        <w:tc>
          <w:tcPr>
            <w:tcW w:w="2410" w:type="dxa"/>
            <w:gridSpan w:val="2"/>
            <w:vAlign w:val="center"/>
          </w:tcPr>
          <w:p w:rsidR="001E377D" w:rsidRPr="00AD34F1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D34F1">
              <w:rPr>
                <w:rFonts w:ascii="Verdana" w:hAnsi="Verdana"/>
                <w:sz w:val="18"/>
                <w:szCs w:val="18"/>
              </w:rPr>
              <w:t>CBSE</w:t>
            </w:r>
          </w:p>
        </w:tc>
        <w:tc>
          <w:tcPr>
            <w:tcW w:w="1984" w:type="dxa"/>
            <w:vAlign w:val="center"/>
          </w:tcPr>
          <w:p w:rsidR="001E377D" w:rsidRPr="00AD34F1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D34F1">
              <w:rPr>
                <w:rFonts w:ascii="Verdana" w:hAnsi="Verdana"/>
                <w:sz w:val="18"/>
                <w:szCs w:val="18"/>
              </w:rPr>
              <w:t>75%</w:t>
            </w:r>
          </w:p>
        </w:tc>
      </w:tr>
      <w:tr w:rsidR="001E377D" w:rsidRPr="00335721" w:rsidTr="00DC7A41">
        <w:trPr>
          <w:trHeight w:val="1016"/>
        </w:trPr>
        <w:tc>
          <w:tcPr>
            <w:tcW w:w="1668" w:type="dxa"/>
            <w:vAlign w:val="center"/>
          </w:tcPr>
          <w:p w:rsidR="001E377D" w:rsidRPr="001E377D" w:rsidRDefault="00DB68C4" w:rsidP="00DC7A4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XIIth</w:t>
            </w:r>
            <w:proofErr w:type="spellEnd"/>
          </w:p>
          <w:p w:rsidR="001E377D" w:rsidRPr="001E377D" w:rsidRDefault="00AD34F1" w:rsidP="00DC7A41">
            <w:pPr>
              <w:jc w:val="center"/>
            </w:pPr>
            <w:r>
              <w:rPr>
                <w:rFonts w:ascii="Verdana" w:hAnsi="Verdana"/>
                <w:sz w:val="18"/>
                <w:szCs w:val="18"/>
              </w:rPr>
              <w:t>Commerce</w:t>
            </w:r>
            <w:r w:rsidR="00463FE0">
              <w:rPr>
                <w:rFonts w:ascii="Verdana" w:hAnsi="Verdana"/>
                <w:sz w:val="18"/>
                <w:szCs w:val="18"/>
              </w:rPr>
              <w:t xml:space="preserve"> (with Math)</w:t>
            </w:r>
          </w:p>
        </w:tc>
        <w:tc>
          <w:tcPr>
            <w:tcW w:w="1006" w:type="dxa"/>
            <w:vAlign w:val="center"/>
          </w:tcPr>
          <w:p w:rsidR="001E377D" w:rsidRPr="001E377D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2006</w:t>
            </w:r>
          </w:p>
        </w:tc>
        <w:tc>
          <w:tcPr>
            <w:tcW w:w="2288" w:type="dxa"/>
            <w:vAlign w:val="center"/>
          </w:tcPr>
          <w:p w:rsidR="001E377D" w:rsidRPr="00AD34F1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D34F1">
              <w:rPr>
                <w:rFonts w:ascii="Verdana" w:hAnsi="Verdana"/>
                <w:sz w:val="18"/>
                <w:szCs w:val="18"/>
              </w:rPr>
              <w:t>Mayo College, Ajmer</w:t>
            </w:r>
          </w:p>
        </w:tc>
        <w:tc>
          <w:tcPr>
            <w:tcW w:w="2410" w:type="dxa"/>
            <w:gridSpan w:val="2"/>
            <w:vAlign w:val="center"/>
          </w:tcPr>
          <w:p w:rsidR="001E377D" w:rsidRPr="00AD34F1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D34F1">
              <w:rPr>
                <w:rFonts w:ascii="Verdana" w:hAnsi="Verdana"/>
                <w:sz w:val="18"/>
                <w:szCs w:val="18"/>
              </w:rPr>
              <w:t>CBSE</w:t>
            </w:r>
          </w:p>
        </w:tc>
        <w:tc>
          <w:tcPr>
            <w:tcW w:w="1984" w:type="dxa"/>
            <w:vAlign w:val="center"/>
          </w:tcPr>
          <w:p w:rsidR="001E377D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D34F1">
              <w:rPr>
                <w:rFonts w:ascii="Verdana" w:hAnsi="Verdana"/>
                <w:sz w:val="18"/>
                <w:szCs w:val="18"/>
              </w:rPr>
              <w:t>75%</w:t>
            </w:r>
          </w:p>
          <w:p w:rsidR="00582D48" w:rsidRPr="00AD34F1" w:rsidRDefault="00582D48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1E377D" w:rsidRPr="00335721" w:rsidTr="00DC7A41">
        <w:trPr>
          <w:trHeight w:val="890"/>
        </w:trPr>
        <w:tc>
          <w:tcPr>
            <w:tcW w:w="1668" w:type="dxa"/>
            <w:vAlign w:val="center"/>
          </w:tcPr>
          <w:p w:rsidR="001E377D" w:rsidRPr="001E377D" w:rsidRDefault="001E377D" w:rsidP="00DC7A4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1E377D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Graduation</w:t>
            </w:r>
          </w:p>
          <w:p w:rsidR="001E377D" w:rsidRPr="001E377D" w:rsidRDefault="00CB364B" w:rsidP="00DC7A41">
            <w:pPr>
              <w:jc w:val="center"/>
            </w:pPr>
            <w:r>
              <w:t>B.com</w:t>
            </w:r>
            <w:r w:rsidR="00582D48">
              <w:t xml:space="preserve"> (Finance)</w:t>
            </w:r>
          </w:p>
        </w:tc>
        <w:tc>
          <w:tcPr>
            <w:tcW w:w="1006" w:type="dxa"/>
            <w:vAlign w:val="center"/>
          </w:tcPr>
          <w:p w:rsidR="001E377D" w:rsidRPr="001E377D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2009</w:t>
            </w:r>
          </w:p>
        </w:tc>
        <w:tc>
          <w:tcPr>
            <w:tcW w:w="2288" w:type="dxa"/>
            <w:vAlign w:val="center"/>
          </w:tcPr>
          <w:p w:rsidR="001E377D" w:rsidRPr="00AD34F1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D34F1">
              <w:rPr>
                <w:rFonts w:ascii="Verdana" w:hAnsi="Verdana"/>
                <w:sz w:val="18"/>
                <w:szCs w:val="18"/>
              </w:rPr>
              <w:t>Christ College, Bangalore</w:t>
            </w:r>
          </w:p>
        </w:tc>
        <w:tc>
          <w:tcPr>
            <w:tcW w:w="2410" w:type="dxa"/>
            <w:gridSpan w:val="2"/>
            <w:vAlign w:val="center"/>
          </w:tcPr>
          <w:p w:rsidR="001E377D" w:rsidRPr="00AD34F1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D34F1">
              <w:rPr>
                <w:rFonts w:ascii="Verdana" w:hAnsi="Verdana"/>
                <w:sz w:val="18"/>
                <w:szCs w:val="18"/>
              </w:rPr>
              <w:t>Bangalore University</w:t>
            </w:r>
          </w:p>
        </w:tc>
        <w:tc>
          <w:tcPr>
            <w:tcW w:w="1984" w:type="dxa"/>
            <w:vAlign w:val="center"/>
          </w:tcPr>
          <w:p w:rsidR="001E377D" w:rsidRPr="00AD34F1" w:rsidRDefault="00AD34F1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D34F1">
              <w:rPr>
                <w:rFonts w:ascii="Verdana" w:hAnsi="Verdana"/>
                <w:sz w:val="18"/>
                <w:szCs w:val="18"/>
              </w:rPr>
              <w:t>59%</w:t>
            </w:r>
          </w:p>
        </w:tc>
      </w:tr>
      <w:tr w:rsidR="00CA7195" w:rsidRPr="00335721" w:rsidTr="006E4CCE">
        <w:trPr>
          <w:trHeight w:val="890"/>
        </w:trPr>
        <w:tc>
          <w:tcPr>
            <w:tcW w:w="1668" w:type="dxa"/>
            <w:vAlign w:val="center"/>
          </w:tcPr>
          <w:p w:rsidR="00CA7195" w:rsidRPr="001E377D" w:rsidRDefault="00CA7195" w:rsidP="00DC7A4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CA (PCC)</w:t>
            </w:r>
          </w:p>
        </w:tc>
        <w:tc>
          <w:tcPr>
            <w:tcW w:w="1006" w:type="dxa"/>
            <w:vAlign w:val="center"/>
          </w:tcPr>
          <w:p w:rsidR="00CA7195" w:rsidRDefault="00CA7195" w:rsidP="00DC7A4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</w:t>
            </w:r>
          </w:p>
        </w:tc>
        <w:tc>
          <w:tcPr>
            <w:tcW w:w="3341" w:type="dxa"/>
            <w:gridSpan w:val="2"/>
            <w:vAlign w:val="center"/>
          </w:tcPr>
          <w:p w:rsidR="00CA7195" w:rsidRDefault="00CA7195" w:rsidP="006E4C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Accounting</w:t>
            </w:r>
            <w:r w:rsidR="006E4CCE">
              <w:rPr>
                <w:rFonts w:ascii="Verdana" w:hAnsi="Verdana"/>
                <w:sz w:val="18"/>
                <w:szCs w:val="18"/>
              </w:rPr>
              <w:t xml:space="preserve">       </w:t>
            </w:r>
            <w:r>
              <w:rPr>
                <w:rFonts w:ascii="Verdana" w:hAnsi="Verdana"/>
                <w:sz w:val="18"/>
                <w:szCs w:val="18"/>
              </w:rPr>
              <w:t>- 62</w:t>
            </w:r>
          </w:p>
          <w:p w:rsidR="00CA7195" w:rsidRDefault="00CA7195" w:rsidP="006E4C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Audit         </w:t>
            </w:r>
            <w:r w:rsidR="006E4CCE">
              <w:rPr>
                <w:rFonts w:ascii="Verdana" w:hAnsi="Verdana"/>
                <w:sz w:val="18"/>
                <w:szCs w:val="18"/>
              </w:rPr>
              <w:t xml:space="preserve">      </w:t>
            </w:r>
            <w:r>
              <w:rPr>
                <w:rFonts w:ascii="Verdana" w:hAnsi="Verdana"/>
                <w:sz w:val="18"/>
                <w:szCs w:val="18"/>
              </w:rPr>
              <w:t>- 48</w:t>
            </w:r>
          </w:p>
          <w:p w:rsidR="00CA7195" w:rsidRDefault="00CA7195" w:rsidP="006E4C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Law           </w:t>
            </w:r>
            <w:r w:rsidR="006E4CCE">
              <w:rPr>
                <w:rFonts w:ascii="Verdana" w:hAnsi="Verdana"/>
                <w:sz w:val="18"/>
                <w:szCs w:val="18"/>
              </w:rPr>
              <w:t xml:space="preserve">      </w:t>
            </w:r>
            <w:r>
              <w:rPr>
                <w:rFonts w:ascii="Verdana" w:hAnsi="Verdana"/>
                <w:sz w:val="18"/>
                <w:szCs w:val="18"/>
              </w:rPr>
              <w:t>- 65</w:t>
            </w:r>
          </w:p>
        </w:tc>
        <w:tc>
          <w:tcPr>
            <w:tcW w:w="3341" w:type="dxa"/>
            <w:gridSpan w:val="2"/>
            <w:vAlign w:val="center"/>
          </w:tcPr>
          <w:p w:rsidR="00CA7195" w:rsidRDefault="00CA7195" w:rsidP="006E4C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Costing &amp; FM                    - 61</w:t>
            </w:r>
          </w:p>
          <w:p w:rsidR="00CA7195" w:rsidRDefault="00CA7195" w:rsidP="006E4C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Taxation       </w:t>
            </w:r>
            <w:r w:rsidR="006E4CCE">
              <w:rPr>
                <w:rFonts w:ascii="Verdana" w:hAnsi="Verdana"/>
                <w:sz w:val="18"/>
                <w:szCs w:val="18"/>
              </w:rPr>
              <w:t xml:space="preserve">                   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 w:rsidR="006E4CCE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54</w:t>
            </w:r>
          </w:p>
          <w:p w:rsidR="00CA7195" w:rsidRPr="00AD34F1" w:rsidRDefault="00CA7195" w:rsidP="006E4CC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Information Technology &amp; Strategic Management </w:t>
            </w:r>
            <w:r w:rsidR="006E4CCE">
              <w:rPr>
                <w:rFonts w:ascii="Verdana" w:hAnsi="Verdana"/>
                <w:sz w:val="18"/>
                <w:szCs w:val="18"/>
              </w:rPr>
              <w:t xml:space="preserve">        </w:t>
            </w:r>
            <w:r>
              <w:rPr>
                <w:rFonts w:ascii="Verdana" w:hAnsi="Verdana"/>
                <w:sz w:val="18"/>
                <w:szCs w:val="18"/>
              </w:rPr>
              <w:t>- 62</w:t>
            </w:r>
          </w:p>
        </w:tc>
      </w:tr>
    </w:tbl>
    <w:p w:rsidR="009D52F4" w:rsidRDefault="009D52F4" w:rsidP="00881EDA">
      <w:pPr>
        <w:spacing w:line="276" w:lineRule="auto"/>
        <w:rPr>
          <w:b/>
        </w:rPr>
      </w:pPr>
    </w:p>
    <w:p w:rsidR="00CB364B" w:rsidRDefault="00CB364B" w:rsidP="00881EDA">
      <w:pPr>
        <w:spacing w:line="276" w:lineRule="auto"/>
        <w:rPr>
          <w:b/>
        </w:rPr>
      </w:pPr>
      <w:r>
        <w:rPr>
          <w:b/>
        </w:rPr>
        <w:t xml:space="preserve">Certifications and </w:t>
      </w:r>
      <w:r w:rsidR="006E4CCE">
        <w:rPr>
          <w:b/>
        </w:rPr>
        <w:t>Achievements:</w:t>
      </w:r>
    </w:p>
    <w:p w:rsidR="000320E9" w:rsidRPr="00CB364B" w:rsidRDefault="000320E9" w:rsidP="00CB364B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0320E9">
        <w:t>B</w:t>
      </w:r>
      <w:r w:rsidR="00CB364B">
        <w:t>.COM Project</w:t>
      </w:r>
    </w:p>
    <w:p w:rsidR="000320E9" w:rsidRPr="000320E9" w:rsidRDefault="000320E9" w:rsidP="00CB364B">
      <w:pPr>
        <w:spacing w:line="276" w:lineRule="auto"/>
        <w:ind w:firstLine="720"/>
      </w:pPr>
      <w:r w:rsidRPr="000320E9">
        <w:t xml:space="preserve">Title </w:t>
      </w:r>
      <w:r>
        <w:t xml:space="preserve"> </w:t>
      </w:r>
      <w:r>
        <w:tab/>
      </w:r>
      <w:r>
        <w:tab/>
      </w:r>
      <w:r w:rsidR="00E22EC8">
        <w:t xml:space="preserve">:  </w:t>
      </w:r>
      <w:r w:rsidR="004C66B0" w:rsidRPr="000320E9">
        <w:t>“</w:t>
      </w:r>
      <w:r w:rsidR="004C66B0">
        <w:t>Portfolio</w:t>
      </w:r>
      <w:r>
        <w:t xml:space="preserve"> Investment Analysis </w:t>
      </w:r>
      <w:r w:rsidR="00576CDF">
        <w:t>in</w:t>
      </w:r>
      <w:r>
        <w:t xml:space="preserve"> Banking </w:t>
      </w:r>
      <w:r w:rsidR="004C66B0">
        <w:t>Sector”</w:t>
      </w:r>
      <w:r w:rsidRPr="000320E9">
        <w:t xml:space="preserve">               </w:t>
      </w:r>
      <w:r>
        <w:t xml:space="preserve">  </w:t>
      </w:r>
    </w:p>
    <w:p w:rsidR="00576CDF" w:rsidRDefault="00576CDF" w:rsidP="00E22EC8">
      <w:pPr>
        <w:spacing w:line="276" w:lineRule="auto"/>
        <w:ind w:left="1440" w:hanging="1440"/>
      </w:pPr>
    </w:p>
    <w:p w:rsidR="009D52F4" w:rsidRDefault="00E22EC8" w:rsidP="00DC7A41">
      <w:pPr>
        <w:spacing w:line="276" w:lineRule="auto"/>
        <w:ind w:left="2160" w:hanging="1440"/>
      </w:pPr>
      <w:r>
        <w:t>Key Points</w:t>
      </w:r>
      <w:r>
        <w:tab/>
        <w:t>:  D</w:t>
      </w:r>
      <w:r w:rsidR="000320E9" w:rsidRPr="000320E9">
        <w:t>ata gathe</w:t>
      </w:r>
      <w:r w:rsidR="000320E9">
        <w:t>ring</w:t>
      </w:r>
      <w:r>
        <w:t xml:space="preserve"> from stock exchange databases, Analysis and interpretation of data, Evaluation of performance of various banks.</w:t>
      </w:r>
    </w:p>
    <w:p w:rsidR="00CB364B" w:rsidRDefault="00CB364B" w:rsidP="00CB364B">
      <w:pPr>
        <w:spacing w:line="276" w:lineRule="auto"/>
      </w:pPr>
    </w:p>
    <w:p w:rsidR="00CB364B" w:rsidRDefault="00CB364B" w:rsidP="00CB364B">
      <w:pPr>
        <w:pStyle w:val="ListParagraph"/>
        <w:numPr>
          <w:ilvl w:val="0"/>
          <w:numId w:val="9"/>
        </w:numPr>
        <w:spacing w:line="276" w:lineRule="auto"/>
      </w:pPr>
      <w:r>
        <w:t>Scored 75 out of 75 in my 12</w:t>
      </w:r>
      <w:r w:rsidRPr="00CB364B">
        <w:rPr>
          <w:vertAlign w:val="superscript"/>
        </w:rPr>
        <w:t>th</w:t>
      </w:r>
      <w:r w:rsidR="00DC7A41">
        <w:t xml:space="preserve"> board ACCOUNTANCY </w:t>
      </w:r>
      <w:r>
        <w:t>exam.</w:t>
      </w:r>
    </w:p>
    <w:p w:rsidR="00CB364B" w:rsidRDefault="00DC7A41" w:rsidP="00CB364B">
      <w:pPr>
        <w:pStyle w:val="ListParagraph"/>
        <w:numPr>
          <w:ilvl w:val="0"/>
          <w:numId w:val="9"/>
        </w:numPr>
        <w:spacing w:line="276" w:lineRule="auto"/>
      </w:pPr>
      <w:r>
        <w:t xml:space="preserve">Scored </w:t>
      </w:r>
      <w:r w:rsidR="00CB364B">
        <w:t>exemption in 4 out of 6 papers in CA – PCC.</w:t>
      </w:r>
    </w:p>
    <w:p w:rsidR="003403F4" w:rsidRDefault="003403F4" w:rsidP="00CB364B">
      <w:pPr>
        <w:pStyle w:val="ListParagraph"/>
        <w:numPr>
          <w:ilvl w:val="0"/>
          <w:numId w:val="9"/>
        </w:numPr>
        <w:spacing w:line="276" w:lineRule="auto"/>
      </w:pPr>
      <w:r>
        <w:t>NISM (Depositories Operations)</w:t>
      </w:r>
      <w:r w:rsidR="00DC7A41">
        <w:t xml:space="preserve"> – 70%</w:t>
      </w:r>
    </w:p>
    <w:p w:rsidR="00924425" w:rsidRPr="000320E9" w:rsidRDefault="00924425" w:rsidP="00CB364B">
      <w:pPr>
        <w:pStyle w:val="ListParagraph"/>
        <w:numPr>
          <w:ilvl w:val="0"/>
          <w:numId w:val="9"/>
        </w:numPr>
        <w:spacing w:line="276" w:lineRule="auto"/>
      </w:pPr>
      <w:r>
        <w:t>Scored an exemption in</w:t>
      </w:r>
      <w:r w:rsidR="00415B72">
        <w:t xml:space="preserve"> my</w:t>
      </w:r>
      <w:r>
        <w:t xml:space="preserve"> Financial Management Paper in CA-Final</w:t>
      </w:r>
    </w:p>
    <w:p w:rsidR="00463FE0" w:rsidRDefault="00E22EC8" w:rsidP="00881EDA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E7364B" w:rsidRPr="009159C9" w:rsidRDefault="009159C9" w:rsidP="00881EDA">
      <w:pPr>
        <w:spacing w:line="276" w:lineRule="auto"/>
        <w:rPr>
          <w:b/>
        </w:rPr>
      </w:pPr>
      <w:r w:rsidRPr="009159C9">
        <w:rPr>
          <w:b/>
        </w:rPr>
        <w:t xml:space="preserve">Personal Details </w:t>
      </w:r>
      <w:r w:rsidRPr="009159C9">
        <w:rPr>
          <w:b/>
        </w:rPr>
        <w:tab/>
      </w:r>
    </w:p>
    <w:p w:rsidR="00DE01B2" w:rsidRDefault="00DE01B2" w:rsidP="00DE01B2">
      <w:r>
        <w:t xml:space="preserve">Gender </w:t>
      </w:r>
      <w:r>
        <w:tab/>
      </w:r>
      <w:r>
        <w:tab/>
        <w:t>:</w:t>
      </w:r>
      <w:r w:rsidR="00AD34F1">
        <w:t xml:space="preserve"> Male</w:t>
      </w:r>
      <w:r>
        <w:tab/>
      </w:r>
      <w:r>
        <w:tab/>
      </w:r>
      <w:r>
        <w:tab/>
      </w:r>
      <w:r>
        <w:tab/>
      </w:r>
    </w:p>
    <w:p w:rsidR="00DE01B2" w:rsidRDefault="00DE01B2" w:rsidP="00DE01B2">
      <w:pPr>
        <w:spacing w:line="276" w:lineRule="auto"/>
      </w:pPr>
      <w:r>
        <w:t xml:space="preserve">Age </w:t>
      </w:r>
      <w:r>
        <w:tab/>
      </w:r>
      <w:r>
        <w:tab/>
      </w:r>
      <w:r>
        <w:tab/>
        <w:t>:</w:t>
      </w:r>
      <w:r w:rsidR="00DC7A41">
        <w:t xml:space="preserve"> 26</w:t>
      </w:r>
      <w:r>
        <w:tab/>
      </w:r>
    </w:p>
    <w:p w:rsidR="00DE01B2" w:rsidRDefault="00DE01B2" w:rsidP="00DE01B2">
      <w:pPr>
        <w:spacing w:line="276" w:lineRule="auto"/>
      </w:pPr>
      <w:r>
        <w:t>Date of Birth</w:t>
      </w:r>
      <w:r>
        <w:tab/>
      </w:r>
      <w:r>
        <w:tab/>
        <w:t>:</w:t>
      </w:r>
      <w:r w:rsidR="00AD34F1">
        <w:t xml:space="preserve"> 16</w:t>
      </w:r>
      <w:r w:rsidR="00463FE0">
        <w:t xml:space="preserve"> DEC </w:t>
      </w:r>
      <w:r w:rsidR="0078508C">
        <w:t>1988</w:t>
      </w:r>
    </w:p>
    <w:p w:rsidR="00DE01B2" w:rsidRDefault="00DE01B2" w:rsidP="00DE01B2">
      <w:pPr>
        <w:spacing w:line="276" w:lineRule="auto"/>
      </w:pPr>
      <w:r>
        <w:t>Father’s Name</w:t>
      </w:r>
      <w:r>
        <w:tab/>
      </w:r>
      <w:r>
        <w:tab/>
        <w:t>:</w:t>
      </w:r>
      <w:r w:rsidR="00D040C3">
        <w:t xml:space="preserve"> Mr. Ajay Nenawati</w:t>
      </w:r>
    </w:p>
    <w:p w:rsidR="003403F4" w:rsidRDefault="003403F4" w:rsidP="00CB364B">
      <w:pPr>
        <w:spacing w:before="20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3403F4" w:rsidRDefault="003403F4" w:rsidP="00CB364B">
      <w:pPr>
        <w:spacing w:before="20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3403F4" w:rsidRDefault="003403F4" w:rsidP="00CB364B">
      <w:pPr>
        <w:spacing w:before="20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3403F4" w:rsidRDefault="003403F4" w:rsidP="00CB364B">
      <w:pPr>
        <w:spacing w:before="20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3403F4" w:rsidRDefault="003403F4" w:rsidP="00CB364B">
      <w:pPr>
        <w:spacing w:before="20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3403F4" w:rsidRDefault="003403F4" w:rsidP="00CB364B">
      <w:pPr>
        <w:spacing w:before="20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5909F0" w:rsidRPr="00335721" w:rsidRDefault="005909F0" w:rsidP="003403F4">
      <w:pPr>
        <w:spacing w:before="20"/>
        <w:jc w:val="center"/>
        <w:rPr>
          <w:rFonts w:ascii="Verdana" w:hAnsi="Verdana" w:cs="Verdana"/>
          <w:b/>
          <w:sz w:val="18"/>
          <w:szCs w:val="18"/>
          <w:u w:val="single"/>
          <w:lang w:val="en-GB"/>
        </w:rPr>
      </w:pPr>
      <w:r>
        <w:rPr>
          <w:rFonts w:ascii="Verdana" w:hAnsi="Verdana" w:cs="Verdana"/>
          <w:b/>
          <w:sz w:val="18"/>
          <w:szCs w:val="18"/>
          <w:u w:val="single"/>
          <w:lang w:val="en-GB"/>
        </w:rPr>
        <w:t xml:space="preserve">PGDBM with </w:t>
      </w:r>
      <w:proofErr w:type="spellStart"/>
      <w:r>
        <w:rPr>
          <w:rFonts w:ascii="Verdana" w:hAnsi="Verdana" w:cs="Verdana"/>
          <w:b/>
          <w:sz w:val="18"/>
          <w:szCs w:val="18"/>
          <w:u w:val="single"/>
          <w:lang w:val="en-GB"/>
        </w:rPr>
        <w:t>TimesPro</w:t>
      </w:r>
      <w:proofErr w:type="spellEnd"/>
    </w:p>
    <w:p w:rsidR="005909F0" w:rsidRPr="00335721" w:rsidRDefault="005909F0" w:rsidP="005909F0">
      <w:pPr>
        <w:spacing w:before="20"/>
        <w:jc w:val="both"/>
        <w:rPr>
          <w:rFonts w:ascii="Verdana" w:hAnsi="Verdana" w:cs="Verdana"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Completed Post Graduate Diploma in Banking 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Management</w:t>
      </w: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 PGDB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Centre Name </w:t>
      </w:r>
      <w:r>
        <w:rPr>
          <w:rFonts w:ascii="Verdana" w:hAnsi="Verdana" w:cs="Verdana"/>
          <w:bCs/>
          <w:sz w:val="18"/>
          <w:szCs w:val="18"/>
          <w:lang w:val="en-GB"/>
        </w:rPr>
        <w:tab/>
      </w:r>
      <w:r>
        <w:rPr>
          <w:rFonts w:ascii="Verdana" w:hAnsi="Verdana" w:cs="Verdana"/>
          <w:bCs/>
          <w:sz w:val="18"/>
          <w:szCs w:val="18"/>
          <w:lang w:val="en-GB"/>
        </w:rPr>
        <w:tab/>
        <w:t xml:space="preserve">: </w:t>
      </w:r>
      <w:r w:rsidR="0078508C">
        <w:rPr>
          <w:rFonts w:ascii="Verdana" w:hAnsi="Verdana" w:cs="Verdana"/>
          <w:bCs/>
          <w:sz w:val="18"/>
          <w:szCs w:val="18"/>
          <w:lang w:val="en-GB"/>
        </w:rPr>
        <w:t>Timespro - Jaipur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Registration Number </w:t>
      </w:r>
      <w:r>
        <w:rPr>
          <w:rFonts w:ascii="Verdana" w:hAnsi="Verdana" w:cs="Verdana"/>
          <w:bCs/>
          <w:sz w:val="18"/>
          <w:szCs w:val="18"/>
          <w:lang w:val="en-GB"/>
        </w:rPr>
        <w:tab/>
        <w:t>:</w:t>
      </w:r>
      <w:r w:rsidR="002A79C0">
        <w:rPr>
          <w:rFonts w:ascii="Verdana" w:hAnsi="Verdana" w:cs="Verdana"/>
          <w:bCs/>
          <w:sz w:val="18"/>
          <w:szCs w:val="18"/>
          <w:lang w:val="en-GB"/>
        </w:rPr>
        <w:t xml:space="preserve"> E13CC1079195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Batch Code </w:t>
      </w:r>
      <w:r>
        <w:rPr>
          <w:rFonts w:ascii="Verdana" w:hAnsi="Verdana" w:cs="Verdana"/>
          <w:bCs/>
          <w:sz w:val="18"/>
          <w:szCs w:val="18"/>
          <w:lang w:val="en-GB"/>
        </w:rPr>
        <w:tab/>
      </w:r>
      <w:r>
        <w:rPr>
          <w:rFonts w:ascii="Verdana" w:hAnsi="Verdana" w:cs="Verdana"/>
          <w:bCs/>
          <w:sz w:val="18"/>
          <w:szCs w:val="18"/>
          <w:lang w:val="en-GB"/>
        </w:rPr>
        <w:tab/>
        <w:t>:</w:t>
      </w:r>
      <w:r w:rsidR="0078508C">
        <w:rPr>
          <w:rFonts w:ascii="Verdana" w:hAnsi="Verdana" w:cs="Verdana"/>
          <w:bCs/>
          <w:sz w:val="18"/>
          <w:szCs w:val="18"/>
          <w:lang w:val="en-GB"/>
        </w:rPr>
        <w:t xml:space="preserve"> JAI01880614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Modules Covered: 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 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Introduction to Banking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Law and Practice of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Retail Banking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Business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NRI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Wealth Management and Financial Panning </w:t>
      </w:r>
    </w:p>
    <w:p w:rsidR="005909F0" w:rsidRP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New Age Banking </w:t>
      </w:r>
    </w:p>
    <w:p w:rsidR="005909F0" w:rsidRP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>Core Banking Solution (</w:t>
      </w:r>
      <w:proofErr w:type="spellStart"/>
      <w:r w:rsidRPr="005909F0">
        <w:rPr>
          <w:rFonts w:ascii="Verdana" w:hAnsi="Verdana" w:cs="Verdana"/>
          <w:bCs/>
          <w:sz w:val="18"/>
          <w:szCs w:val="18"/>
          <w:lang w:val="en-GB"/>
        </w:rPr>
        <w:t>Finacle</w:t>
      </w:r>
      <w:proofErr w:type="spellEnd"/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)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Management of Banks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Communication Skills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Sales and Relationship Management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Essentials of Customer Service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Accounting and Financial Mathematics for Bankers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Business Intelligence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Economic Times </w:t>
      </w:r>
      <w:proofErr w:type="spellStart"/>
      <w:r>
        <w:rPr>
          <w:rFonts w:ascii="Verdana" w:hAnsi="Verdana" w:cs="Verdana"/>
          <w:bCs/>
          <w:sz w:val="18"/>
          <w:szCs w:val="18"/>
          <w:lang w:val="en-GB"/>
        </w:rPr>
        <w:t>FinPro</w:t>
      </w:r>
      <w:proofErr w:type="spellEnd"/>
      <w:r>
        <w:rPr>
          <w:rFonts w:ascii="Verdana" w:hAnsi="Verdana" w:cs="Verdana"/>
          <w:bCs/>
          <w:sz w:val="18"/>
          <w:szCs w:val="18"/>
          <w:lang w:val="en-GB"/>
        </w:rPr>
        <w:t xml:space="preserve"> 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GDP, Business Cycles, Inflation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Interest Rates, Monetary Policy, Fiscal Policy 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Mutual Funds and Hedge Funds 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PPF, NSC, POMIS, RGESS, NPS</w:t>
      </w:r>
    </w:p>
    <w:p w:rsidR="00C00CA6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Investor Life Cycle, Financial Goals, Saving Pattern changes</w:t>
      </w:r>
    </w:p>
    <w:p w:rsidR="007600D7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Income Tax, Capital Gains Tax, Dividend Distribution Tax for MFs </w:t>
      </w:r>
    </w:p>
    <w:p w:rsidR="005909F0" w:rsidRPr="00335721" w:rsidRDefault="005909F0" w:rsidP="005909F0">
      <w:pPr>
        <w:spacing w:before="20"/>
        <w:jc w:val="both"/>
        <w:rPr>
          <w:rFonts w:ascii="Verdana" w:hAnsi="Verdana"/>
          <w:color w:val="00B0F0"/>
          <w:sz w:val="18"/>
          <w:szCs w:val="18"/>
          <w:lang w:val="en-GB"/>
        </w:rPr>
      </w:pPr>
      <w:r w:rsidRPr="00335721">
        <w:rPr>
          <w:rFonts w:ascii="Verdana" w:hAnsi="Verdana"/>
          <w:sz w:val="18"/>
          <w:szCs w:val="18"/>
          <w:lang w:val="en-GB"/>
        </w:rPr>
        <w:tab/>
        <w:t xml:space="preserve">  </w:t>
      </w:r>
    </w:p>
    <w:p w:rsidR="005909F0" w:rsidRPr="00335721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 w:rsidRPr="00335721">
        <w:rPr>
          <w:rFonts w:ascii="Verdana" w:hAnsi="Verdana"/>
          <w:b/>
          <w:bCs/>
          <w:sz w:val="18"/>
          <w:szCs w:val="18"/>
          <w:u w:val="single"/>
          <w:lang w:val="en-GB"/>
        </w:rPr>
        <w:t>A</w:t>
      </w: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>cademic</w:t>
      </w:r>
      <w:r w:rsidRPr="00335721"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 </w:t>
      </w: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Scores </w:t>
      </w:r>
    </w:p>
    <w:p w:rsidR="005C13A8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lang w:val="en-GB"/>
        </w:rPr>
        <w:br/>
      </w:r>
    </w:p>
    <w:tbl>
      <w:tblPr>
        <w:tblW w:w="6660" w:type="dxa"/>
        <w:tblInd w:w="93" w:type="dxa"/>
        <w:tblLook w:val="04A0" w:firstRow="1" w:lastRow="0" w:firstColumn="1" w:lastColumn="0" w:noHBand="0" w:noVBand="1"/>
      </w:tblPr>
      <w:tblGrid>
        <w:gridCol w:w="4800"/>
        <w:gridCol w:w="1860"/>
      </w:tblGrid>
      <w:tr w:rsidR="005C13A8" w:rsidRPr="005C13A8" w:rsidTr="0048659E">
        <w:trPr>
          <w:trHeight w:val="315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% Marks Obtained</w:t>
            </w: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Introduction to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D040C3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Law and Practice of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78508C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Retail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Business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NRI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78508C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</w:t>
            </w: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Wealth Management and Financial Panning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New Age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78508C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Core Banking Solution (</w:t>
            </w:r>
            <w:proofErr w:type="spellStart"/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Finacle</w:t>
            </w:r>
            <w:proofErr w:type="spellEnd"/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Management of Banks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Communication Skills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Sales and Relationship Management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Essentials of Customer Service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Accounting and Financial Mathematics for Bankers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78508C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</w:tr>
      <w:tr w:rsidR="005C13A8" w:rsidRPr="005C13A8" w:rsidTr="0048659E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Business Intelligence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78508C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</w:tr>
      <w:tr w:rsidR="005C13A8" w:rsidRPr="005C13A8" w:rsidTr="0048659E">
        <w:trPr>
          <w:trHeight w:val="315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Economic Times </w:t>
            </w:r>
            <w:proofErr w:type="spellStart"/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FinPro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13A8" w:rsidRPr="005C13A8" w:rsidRDefault="005C13A8" w:rsidP="00486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5C13A8" w:rsidRDefault="005C13A8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CB364B" w:rsidRDefault="00CB364B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CB364B" w:rsidRDefault="00CB364B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CB364B" w:rsidRDefault="00CB364B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CB364B" w:rsidRDefault="00CB364B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CB364B" w:rsidRDefault="00CB364B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CB364B" w:rsidRDefault="00CB364B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CB364B" w:rsidRDefault="00CB364B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>ATTRIBUTES</w:t>
      </w:r>
    </w:p>
    <w:p w:rsidR="005C13A8" w:rsidRDefault="005C13A8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E7364B" w:rsidRDefault="00576CDF" w:rsidP="00881EDA">
      <w:pPr>
        <w:spacing w:line="276" w:lineRule="auto"/>
        <w:rPr>
          <w:b/>
        </w:rPr>
      </w:pPr>
      <w:r w:rsidRPr="00576CDF">
        <w:rPr>
          <w:b/>
        </w:rPr>
        <w:t>Strengths</w:t>
      </w:r>
      <w:r>
        <w:rPr>
          <w:b/>
        </w:rPr>
        <w:t>:</w:t>
      </w:r>
    </w:p>
    <w:p w:rsidR="00576CDF" w:rsidRPr="00576CDF" w:rsidRDefault="00576CDF" w:rsidP="00576CDF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t>Hard working</w:t>
      </w:r>
    </w:p>
    <w:p w:rsidR="00576CDF" w:rsidRPr="00576CDF" w:rsidRDefault="00576CDF" w:rsidP="00576CDF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t>Quick learner</w:t>
      </w:r>
    </w:p>
    <w:p w:rsidR="00576CDF" w:rsidRPr="00C57D4F" w:rsidRDefault="00576CDF" w:rsidP="00576CDF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t>Good organi</w:t>
      </w:r>
      <w:r w:rsidR="00C57D4F">
        <w:t>zational ability</w:t>
      </w:r>
    </w:p>
    <w:p w:rsidR="00C57D4F" w:rsidRPr="00576CDF" w:rsidRDefault="00C57D4F" w:rsidP="00576CDF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t>Attention to detail</w:t>
      </w:r>
    </w:p>
    <w:p w:rsidR="00576CDF" w:rsidRPr="00576CDF" w:rsidRDefault="00576CDF" w:rsidP="00881EDA">
      <w:pPr>
        <w:spacing w:line="276" w:lineRule="auto"/>
        <w:rPr>
          <w:b/>
        </w:rPr>
      </w:pPr>
    </w:p>
    <w:p w:rsidR="005909F0" w:rsidRDefault="005909F0" w:rsidP="00881EDA">
      <w:pPr>
        <w:spacing w:line="276" w:lineRule="auto"/>
      </w:pPr>
    </w:p>
    <w:p w:rsidR="00E7364B" w:rsidRPr="00DC6673" w:rsidRDefault="00DC6673" w:rsidP="00881EDA">
      <w:pPr>
        <w:spacing w:line="276" w:lineRule="auto"/>
        <w:rPr>
          <w:b/>
        </w:rPr>
      </w:pPr>
      <w:r w:rsidRPr="00DC6673">
        <w:rPr>
          <w:b/>
        </w:rPr>
        <w:t xml:space="preserve">Hobbies and Interest </w:t>
      </w:r>
    </w:p>
    <w:p w:rsidR="00DC6673" w:rsidRDefault="00DC6673" w:rsidP="00881EDA">
      <w:pPr>
        <w:spacing w:line="276" w:lineRule="auto"/>
      </w:pPr>
    </w:p>
    <w:p w:rsidR="00DC6673" w:rsidRPr="00463FE0" w:rsidRDefault="008A1C72" w:rsidP="00881EDA">
      <w:pPr>
        <w:spacing w:line="276" w:lineRule="auto"/>
      </w:pPr>
      <w:r>
        <w:t>Watching</w:t>
      </w:r>
      <w:r w:rsidR="00DC7A41">
        <w:t xml:space="preserve"> f</w:t>
      </w:r>
      <w:r w:rsidR="00E22EC8">
        <w:t>ootball</w:t>
      </w:r>
      <w:r w:rsidR="00576CDF">
        <w:t xml:space="preserve"> matches</w:t>
      </w:r>
      <w:r w:rsidR="00E22EC8">
        <w:t>,</w:t>
      </w:r>
      <w:r w:rsidR="00DC7A41">
        <w:t xml:space="preserve"> watching movies,</w:t>
      </w:r>
      <w:r w:rsidR="00E22EC8">
        <w:t xml:space="preserve"> </w:t>
      </w:r>
      <w:r w:rsidR="00DC7A41">
        <w:t>listening to m</w:t>
      </w:r>
      <w:r w:rsidR="00E22EC8">
        <w:t xml:space="preserve">usic and </w:t>
      </w:r>
      <w:r w:rsidR="00DC7A41">
        <w:t>reading b</w:t>
      </w:r>
      <w:r w:rsidR="00463FE0">
        <w:t>ooks</w:t>
      </w:r>
      <w:r>
        <w:t>.</w:t>
      </w:r>
    </w:p>
    <w:p w:rsidR="00DC6673" w:rsidRDefault="00DC6673" w:rsidP="00881EDA">
      <w:pPr>
        <w:spacing w:line="276" w:lineRule="auto"/>
      </w:pPr>
    </w:p>
    <w:p w:rsidR="00DC6673" w:rsidRDefault="00DC6673" w:rsidP="00881EDA">
      <w:pPr>
        <w:spacing w:line="276" w:lineRule="auto"/>
      </w:pPr>
    </w:p>
    <w:p w:rsidR="00E7364B" w:rsidRDefault="00DE01B2" w:rsidP="00881EDA">
      <w:pPr>
        <w:spacing w:line="276" w:lineRule="auto"/>
      </w:pPr>
      <w:r>
        <w:t xml:space="preserve">I hereby declare that all the above statements are true and complete to the best of my knowledge. </w:t>
      </w:r>
    </w:p>
    <w:p w:rsidR="00E7364B" w:rsidRDefault="00E7364B" w:rsidP="00881EDA">
      <w:pPr>
        <w:spacing w:line="276" w:lineRule="auto"/>
      </w:pPr>
    </w:p>
    <w:p w:rsidR="00E7364B" w:rsidRDefault="00DE01B2" w:rsidP="00881EDA">
      <w:pPr>
        <w:spacing w:line="276" w:lineRule="auto"/>
      </w:pPr>
      <w:r>
        <w:t xml:space="preserve">Date: </w:t>
      </w:r>
      <w:bookmarkStart w:id="0" w:name="_GoBack"/>
      <w:bookmarkEnd w:id="0"/>
    </w:p>
    <w:p w:rsidR="00E7364B" w:rsidRDefault="00E7364B" w:rsidP="00881EDA">
      <w:pPr>
        <w:spacing w:line="276" w:lineRule="auto"/>
      </w:pPr>
    </w:p>
    <w:p w:rsidR="00E7364B" w:rsidRDefault="00DE01B2" w:rsidP="003D134C">
      <w:pPr>
        <w:spacing w:line="276" w:lineRule="auto"/>
      </w:pPr>
      <w:r>
        <w:t xml:space="preserve">Place: </w:t>
      </w:r>
      <w:r w:rsidR="00463FE0">
        <w:t>Jaipur</w:t>
      </w:r>
      <w:r w:rsidR="00463FE0">
        <w:tab/>
      </w:r>
      <w:r w:rsidR="00463FE0">
        <w:tab/>
      </w:r>
      <w:r w:rsidR="00463FE0">
        <w:tab/>
      </w:r>
      <w:r w:rsidR="00463FE0">
        <w:tab/>
      </w:r>
      <w:r w:rsidR="00463FE0">
        <w:tab/>
      </w:r>
      <w:r w:rsidR="00463FE0">
        <w:tab/>
      </w:r>
      <w:r w:rsidR="00463FE0">
        <w:tab/>
      </w:r>
      <w:r w:rsidR="00463FE0">
        <w:tab/>
        <w:t xml:space="preserve"> </w:t>
      </w:r>
      <w:r w:rsidR="00463FE0">
        <w:tab/>
        <w:t>Abhijeet Nenawati</w:t>
      </w:r>
      <w:r w:rsidR="00E7364B">
        <w:t xml:space="preserve"> </w:t>
      </w:r>
    </w:p>
    <w:p w:rsidR="00E7364B" w:rsidRDefault="00E7364B" w:rsidP="00881EDA">
      <w:pPr>
        <w:spacing w:line="276" w:lineRule="auto"/>
      </w:pPr>
      <w:r>
        <w:t xml:space="preserve"> </w:t>
      </w:r>
    </w:p>
    <w:sectPr w:rsidR="00E73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 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33C9"/>
    <w:multiLevelType w:val="hybridMultilevel"/>
    <w:tmpl w:val="D988E9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49A316E"/>
    <w:multiLevelType w:val="hybridMultilevel"/>
    <w:tmpl w:val="0D887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AB15952"/>
    <w:multiLevelType w:val="hybridMultilevel"/>
    <w:tmpl w:val="B8FAF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10013"/>
    <w:multiLevelType w:val="hybridMultilevel"/>
    <w:tmpl w:val="24D0B6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F47F53"/>
    <w:multiLevelType w:val="hybridMultilevel"/>
    <w:tmpl w:val="BFFCA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601BA"/>
    <w:multiLevelType w:val="hybridMultilevel"/>
    <w:tmpl w:val="E7B82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4E"/>
    <w:rsid w:val="000320E9"/>
    <w:rsid w:val="00053C85"/>
    <w:rsid w:val="001C354E"/>
    <w:rsid w:val="001E377D"/>
    <w:rsid w:val="002A79C0"/>
    <w:rsid w:val="002E197B"/>
    <w:rsid w:val="003403F4"/>
    <w:rsid w:val="003D134C"/>
    <w:rsid w:val="003D3A34"/>
    <w:rsid w:val="00405FD9"/>
    <w:rsid w:val="00415B72"/>
    <w:rsid w:val="004441E9"/>
    <w:rsid w:val="00463FE0"/>
    <w:rsid w:val="0048659E"/>
    <w:rsid w:val="004C66B0"/>
    <w:rsid w:val="00576CDF"/>
    <w:rsid w:val="00582D48"/>
    <w:rsid w:val="005909F0"/>
    <w:rsid w:val="005C13A8"/>
    <w:rsid w:val="006E4CCE"/>
    <w:rsid w:val="007600D7"/>
    <w:rsid w:val="0078508C"/>
    <w:rsid w:val="00856A15"/>
    <w:rsid w:val="00881EDA"/>
    <w:rsid w:val="008A1C72"/>
    <w:rsid w:val="009159C9"/>
    <w:rsid w:val="00924425"/>
    <w:rsid w:val="009D52F4"/>
    <w:rsid w:val="00A0369B"/>
    <w:rsid w:val="00A73230"/>
    <w:rsid w:val="00AD34F1"/>
    <w:rsid w:val="00B3051C"/>
    <w:rsid w:val="00C00CA6"/>
    <w:rsid w:val="00C0671F"/>
    <w:rsid w:val="00C367C0"/>
    <w:rsid w:val="00C5437D"/>
    <w:rsid w:val="00C57D4F"/>
    <w:rsid w:val="00CA7195"/>
    <w:rsid w:val="00CB364B"/>
    <w:rsid w:val="00D040C3"/>
    <w:rsid w:val="00D41736"/>
    <w:rsid w:val="00D81DA2"/>
    <w:rsid w:val="00DB68C4"/>
    <w:rsid w:val="00DC6673"/>
    <w:rsid w:val="00DC7A41"/>
    <w:rsid w:val="00DE01B2"/>
    <w:rsid w:val="00E22EC8"/>
    <w:rsid w:val="00E7364B"/>
    <w:rsid w:val="00E76C74"/>
    <w:rsid w:val="00F2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9E"/>
    <w:rPr>
      <w:rFonts w:ascii="Tahoma" w:eastAsia="Times New Roman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9E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Nenawati</cp:lastModifiedBy>
  <cp:revision>12</cp:revision>
  <cp:lastPrinted>2015-01-04T15:17:00Z</cp:lastPrinted>
  <dcterms:created xsi:type="dcterms:W3CDTF">2014-11-09T10:52:00Z</dcterms:created>
  <dcterms:modified xsi:type="dcterms:W3CDTF">2015-01-16T12:07:00Z</dcterms:modified>
</cp:coreProperties>
</file>