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Times New Roman" w:cs="Times New Roman" w:hAnsi="Times New Roman"/>
          <w:b/>
          <w:sz w:val="36"/>
          <w:szCs w:val="24"/>
          <w:u w:val="single"/>
        </w:rPr>
      </w:pPr>
    </w:p>
    <w:p>
      <w:pPr>
        <w:pStyle w:val="style0"/>
        <w:ind w:left="2160" w:firstLine="720"/>
        <w:rPr>
          <w:rFonts w:ascii="Times New Roman" w:cs="Times New Roman" w:hAnsi="Times New Roman"/>
          <w:b/>
          <w:sz w:val="36"/>
          <w:szCs w:val="24"/>
          <w:u w:val="single"/>
        </w:rPr>
      </w:pPr>
      <w:r>
        <w:rPr>
          <w:rFonts w:ascii="Times New Roman" w:cs="Times New Roman" w:hAnsi="Times New Roman"/>
          <w:b/>
          <w:sz w:val="36"/>
          <w:szCs w:val="24"/>
          <w:u w:val="single"/>
        </w:rPr>
        <w:t>KAPIL SANADHYA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Address : 780, Shastri Nagar,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E – Mail : kapilsanadya91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Dadabari Main Road, Kota (Raj.)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Mobile No. : 9772124711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B.Tech., Computer Science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</w:rPr>
        <w:t>&amp;</w:t>
      </w:r>
      <w:r>
        <w:rPr>
          <w:rFonts w:ascii="Times New Roman" w:cs="Times New Roman" w:hAnsi="Times New Roman"/>
          <w:sz w:val="28"/>
          <w:szCs w:val="24"/>
        </w:rPr>
        <w:t xml:space="preserve"> Engineering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Maharishi Arvind College of Engineering and Technology, Kota (Raj.)</w:t>
      </w:r>
    </w:p>
    <w:p>
      <w:pPr>
        <w:pStyle w:val="style0"/>
        <w:pBdr>
          <w:bottom w:val="single" w:sz="6" w:space="1" w:color="auto"/>
        </w:pBdr>
        <w:spacing w:after="0"/>
        <w:jc w:val="center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Rajasthan Technical University, Kota (Raj.) India</w:t>
      </w:r>
    </w:p>
    <w:p>
      <w:pPr>
        <w:pStyle w:val="style0"/>
        <w:pBdr>
          <w:bottom w:val="single" w:sz="6" w:space="1" w:color="auto"/>
        </w:pBdr>
        <w:spacing w:after="0"/>
        <w:jc w:val="center"/>
        <w:rPr>
          <w:rFonts w:ascii="Times New Roman" w:cs="Times New Roman" w:hAnsi="Times New Roman"/>
          <w:sz w:val="28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293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OBJECTIVE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8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Seeking a position to utilize skills and abilities in a Computer Industries that effects professional growth while being resourceful, innovative and flexible. I also aim to secure a position with a well established organisation </w:t>
      </w:r>
      <w:r>
        <w:rPr>
          <w:rFonts w:ascii="Times New Roman" w:cs="Times New Roman" w:hAnsi="Times New Roman"/>
          <w:sz w:val="24"/>
          <w:szCs w:val="24"/>
        </w:rPr>
        <w:t>with a stable environment that will lead to a lasting career in Computer Engineering.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INDUSTRY EXPERIENCE</w:t>
      </w:r>
    </w:p>
    <w:p>
      <w:r>
        <w:t>Current Employer :- Gholographics Company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Profile :-  </w:t>
      </w:r>
      <w:r>
        <w:t>Sales Executive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</w:t>
      </w:r>
      <w:r>
        <w:t xml:space="preserve">                            </w:t>
      </w:r>
      <w:r>
        <w:t xml:space="preserve">                                                  </w:t>
      </w:r>
      <w:r>
        <w:t>July</w:t>
      </w:r>
      <w:r>
        <w:t xml:space="preserve"> 01-Till Date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</w:t>
      </w:r>
      <w:r>
        <w:t xml:space="preserve">  </w:t>
      </w:r>
      <w:r>
        <w:t xml:space="preserve">                                      </w:t>
      </w:r>
      <w:r>
        <w:t xml:space="preserve">      </w:t>
      </w:r>
      <w:r>
        <w:t xml:space="preserve">   </w:t>
      </w:r>
      <w:r>
        <w:t xml:space="preserve"> </w:t>
      </w:r>
      <w:r>
        <w:t>&gt;</w:t>
      </w:r>
      <w:r>
        <w:t xml:space="preserve"> Work  closely with Senior Engg. .                                                                                                             </w:t>
      </w:r>
      <w:r>
        <w:t xml:space="preserve">       </w:t>
      </w:r>
      <w:r>
        <w:t xml:space="preserve"> </w:t>
      </w:r>
      <w:r>
        <w:t>&gt;</w:t>
      </w:r>
      <w:r>
        <w:t xml:space="preserve">Working with various companies on the technical support  and software dealing.                        </w:t>
      </w:r>
      <w:r>
        <w:t xml:space="preserve">      </w:t>
      </w:r>
      <w:r>
        <w:t xml:space="preserve">  </w:t>
      </w:r>
      <w:r>
        <w:t>&gt;</w:t>
      </w:r>
      <w:r>
        <w:t xml:space="preserve">Working Experience with international companies at  PHOTONICS LASER EXBITION in MUMBAI </w:t>
      </w:r>
      <w:r>
        <w:t xml:space="preserve">and   DELHI </w:t>
      </w:r>
      <w:r>
        <w:t>at</w:t>
      </w:r>
      <w:r>
        <w:t xml:space="preserve"> During Novembar2013  </w:t>
      </w:r>
      <w:r>
        <w:t>&amp;</w:t>
      </w:r>
      <w:r>
        <w:t xml:space="preserve"> January 2014</w:t>
      </w:r>
      <w:r>
        <w:t xml:space="preserve">                           </w:t>
      </w:r>
      <w:r>
        <w:t xml:space="preserve">    </w:t>
      </w:r>
      <w:r>
        <w:t xml:space="preserve"> </w:t>
      </w:r>
      <w:r>
        <w:t xml:space="preserve">                                                                                                                     </w:t>
      </w:r>
      <w:r>
        <w:t>&gt;</w:t>
      </w:r>
      <w:r>
        <w:t>Prep</w:t>
      </w:r>
      <w:r>
        <w:t>a</w:t>
      </w:r>
      <w:r>
        <w:t>ration of Year on year comparison and various reconciliations for control purpose</w:t>
      </w:r>
      <w:r>
        <w:t>s.</w:t>
      </w:r>
      <w:r>
        <w:t xml:space="preserve">                                                                                                                                                                                      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EDUCATIONAL QUALIFICATION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B. Tech. in Computer Science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Engineering fro</w:t>
      </w:r>
      <w:r>
        <w:rPr>
          <w:rFonts w:ascii="Times New Roman" w:cs="Times New Roman" w:hAnsi="Times New Roman"/>
          <w:sz w:val="24"/>
          <w:szCs w:val="24"/>
        </w:rPr>
        <w:t>m Kota (RTU) during 2009 – 2014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with aggregate of 62.</w:t>
      </w:r>
      <w:r>
        <w:rPr>
          <w:rFonts w:ascii="Times New Roman" w:cs="Times New Roman" w:hAnsi="Times New Roman"/>
          <w:sz w:val="24"/>
          <w:szCs w:val="24"/>
        </w:rPr>
        <w:t>40%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XII standard from Rajasthan</w:t>
      </w:r>
      <w:r>
        <w:rPr>
          <w:rFonts w:ascii="Times New Roman" w:cs="Times New Roman" w:hAnsi="Times New Roman"/>
          <w:sz w:val="24"/>
          <w:szCs w:val="24"/>
        </w:rPr>
        <w:t xml:space="preserve"> Board of Secondary Education (RBSE) in 2009 with 57.64%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 standard from Rajasthan</w:t>
      </w:r>
      <w:r>
        <w:rPr>
          <w:rFonts w:ascii="Times New Roman" w:cs="Times New Roman" w:hAnsi="Times New Roman"/>
          <w:sz w:val="24"/>
          <w:szCs w:val="24"/>
        </w:rPr>
        <w:t xml:space="preserve"> Board of Secondary Education (RBSE) in 2007 with 63.00%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TECHNICAL SKILLS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Computer Language : C, C</w:t>
      </w:r>
      <w:r>
        <w:rPr>
          <w:rFonts w:ascii="Times New Roman" w:cs="Times New Roman" w:hAnsi="Times New Roman"/>
          <w:sz w:val="24"/>
          <w:szCs w:val="24"/>
        </w:rPr>
        <w:t>++, JAVA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Platform (OS) : Windows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office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ACADEMIC PROJECTS :-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Major Project :- Online Task Management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All the task can be manage by this software.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Automatic Alert and show error on screen.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Effective use of manpower.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Minor Project :- Vehicle Management.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INDUSTRIAL TRAINING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Four Weeks training </w:t>
      </w:r>
      <w:r>
        <w:rPr>
          <w:rFonts w:ascii="Times New Roman" w:cs="Times New Roman" w:hAnsi="Times New Roman"/>
          <w:sz w:val="24"/>
          <w:szCs w:val="24"/>
        </w:rPr>
        <w:t>at Rajasthan Atomic Power Station 1 to 4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RAPS</w:t>
      </w:r>
      <w:r>
        <w:rPr>
          <w:rFonts w:ascii="Times New Roman" w:cs="Times New Roman" w:hAnsi="Times New Roman"/>
          <w:sz w:val="24"/>
          <w:szCs w:val="24"/>
        </w:rPr>
        <w:t>) at RawatBhata (Raj.)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Study of various aspects of Power Generation through Nucle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 Based Power Plants.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Study of different parts of Nuclear Based Power Plants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Advantage.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 – CURRICULAR ACHIEVEMENTS 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Winner at Inter College collage and treasure and Competition organize by Maharishi Arving group of College.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School Toper in School level Cyber Olympiad in 2007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Active participant in various sports like basketball, table tennis, Cricket and Volleyball.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PERSONAL PROFILE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DOB : 18/05/1991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Gender : Male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 : Single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Nationality : Indian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: English, Hindi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DECLARATION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above written particulars are true to the best of my knowledge and beliefs.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Kapil Sanadhya</w:t>
      </w:r>
    </w:p>
    <w:sectPr>
      <w:pgSz w:w="12240" w:h="15840" w:orient="portrait"/>
      <w:pgMar w:top="576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021C26"/>
    <w:lvl w:ilvl="0" w:tplc="969EC5EE">
      <w:start w:val="2"/>
      <w:numFmt w:val="bullet"/>
      <w:lvlText w:val=""/>
      <w:lvlJc w:val="left"/>
      <w:pPr>
        <w:ind w:left="810" w:hanging="360"/>
      </w:pPr>
      <w:rPr>
        <w:rFonts w:ascii="Wingdings" w:cs="Times New Roman" w:hAnsi="Wingdings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368</Words>
  <Characters>2077</Characters>
  <Application>Kingsoft Office Writer</Application>
  <DocSecurity>0</DocSecurity>
  <Paragraphs>63</Paragraphs>
  <ScaleCrop>false</ScaleCrop>
  <LinksUpToDate>false</LinksUpToDate>
  <CharactersWithSpaces>3175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2013-11-24T20:39:00Z</dcterms:created>
  <dc:creator>pc</dc:creator>
  <lastModifiedBy>Kingsoft Office</lastModifiedBy>
  <lastPrinted>2013-07-29T21:28:00Z</lastPrinted>
  <dcterms:modified xsi:type="dcterms:W3CDTF">2015-03-20T04:36:57Z</dcterms:modified>
  <revision>7</revision>
</coreProperties>
</file>