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-885" w:type="dxa"/>
        <w:tblLook w:val="04A0"/>
      </w:tblPr>
      <w:tblGrid>
        <w:gridCol w:w="284"/>
        <w:gridCol w:w="1843"/>
        <w:gridCol w:w="269"/>
        <w:gridCol w:w="15"/>
        <w:gridCol w:w="8187"/>
        <w:gridCol w:w="176"/>
      </w:tblGrid>
      <w:tr w:rsidR="00EE2DFB" w:rsidRPr="009C29F1" w:rsidTr="00D75F4A">
        <w:trPr>
          <w:gridBefore w:val="1"/>
          <w:gridAfter w:val="1"/>
          <w:wBefore w:w="284" w:type="dxa"/>
          <w:wAfter w:w="176" w:type="dxa"/>
        </w:trPr>
        <w:tc>
          <w:tcPr>
            <w:tcW w:w="10314" w:type="dxa"/>
            <w:gridSpan w:val="4"/>
          </w:tcPr>
          <w:p w:rsidR="00EE2DFB" w:rsidRPr="00C864BB" w:rsidRDefault="004B00E5" w:rsidP="00D75F4A">
            <w:pPr>
              <w:shd w:val="clear" w:color="auto" w:fill="1F497D"/>
              <w:tabs>
                <w:tab w:val="left" w:pos="7425"/>
              </w:tabs>
              <w:rPr>
                <w:rFonts w:ascii="Cambria" w:hAnsi="Cambria"/>
                <w:b/>
                <w:color w:val="FFFFFF"/>
                <w:sz w:val="32"/>
                <w:szCs w:val="32"/>
                <w:lang w:val="en-GB"/>
              </w:rPr>
            </w:pPr>
            <w:r>
              <w:rPr>
                <w:rFonts w:ascii="Cambria" w:hAnsi="Cambria"/>
                <w:b/>
                <w:color w:val="FFFFFF"/>
                <w:sz w:val="32"/>
                <w:szCs w:val="32"/>
                <w:lang w:val="en-GB"/>
              </w:rPr>
              <w:t xml:space="preserve"> SANTOSH SHARMA</w:t>
            </w:r>
          </w:p>
          <w:p w:rsidR="008D0881" w:rsidRPr="005D139E" w:rsidRDefault="00EE2DFB" w:rsidP="008D0881">
            <w:pPr>
              <w:rPr>
                <w:color w:val="1D1B11" w:themeColor="background2" w:themeShade="1A"/>
              </w:rPr>
            </w:pPr>
            <w:r w:rsidRPr="007D28AB">
              <w:rPr>
                <w:rFonts w:ascii="Cambria" w:hAnsi="Cambria"/>
                <w:b/>
                <w:sz w:val="22"/>
                <w:szCs w:val="22"/>
                <w:lang w:val="en-GB"/>
              </w:rPr>
              <w:t>Address:</w:t>
            </w:r>
            <w:r w:rsidRPr="007D28AB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r w:rsidR="008D0881" w:rsidRPr="005D139E">
              <w:rPr>
                <w:color w:val="1D1B11" w:themeColor="background2" w:themeShade="1A"/>
              </w:rPr>
              <w:t>H. No. - C – 96 Om Enclave,</w:t>
            </w:r>
          </w:p>
          <w:p w:rsidR="00EE2DFB" w:rsidRPr="007D28AB" w:rsidRDefault="008D0881" w:rsidP="008D0881">
            <w:pPr>
              <w:tabs>
                <w:tab w:val="left" w:pos="7425"/>
              </w:tabs>
              <w:spacing w:line="300" w:lineRule="exact"/>
              <w:rPr>
                <w:rFonts w:ascii="Cambria" w:hAnsi="Cambria"/>
                <w:lang w:val="en-GB"/>
              </w:rPr>
            </w:pPr>
            <w:r w:rsidRPr="005D139E">
              <w:rPr>
                <w:color w:val="1D1B11" w:themeColor="background2" w:themeShade="1A"/>
              </w:rPr>
              <w:t>Near Agwanpur Village Faridabad</w:t>
            </w:r>
            <w:r>
              <w:rPr>
                <w:color w:val="1D1B11" w:themeColor="background2" w:themeShade="1A"/>
              </w:rPr>
              <w:t>,Haryana,(121003)</w:t>
            </w:r>
          </w:p>
          <w:p w:rsidR="00EE2DFB" w:rsidRPr="007D28AB" w:rsidRDefault="00EE2DFB" w:rsidP="00D75F4A">
            <w:pPr>
              <w:tabs>
                <w:tab w:val="left" w:pos="7425"/>
              </w:tabs>
              <w:spacing w:line="300" w:lineRule="exact"/>
              <w:rPr>
                <w:rFonts w:ascii="Cambria" w:hAnsi="Cambria"/>
                <w:lang w:val="en-GB"/>
              </w:rPr>
            </w:pPr>
            <w:r w:rsidRPr="007D28AB">
              <w:rPr>
                <w:rFonts w:ascii="Cambria" w:hAnsi="Cambria"/>
                <w:b/>
                <w:sz w:val="22"/>
                <w:szCs w:val="22"/>
                <w:lang w:val="en-GB"/>
              </w:rPr>
              <w:t>E-mail:</w:t>
            </w:r>
            <w:r w:rsidRPr="007D28AB">
              <w:rPr>
                <w:rFonts w:ascii="Cambria" w:hAnsi="Cambria"/>
                <w:sz w:val="22"/>
                <w:szCs w:val="22"/>
                <w:lang w:val="en-GB"/>
              </w:rPr>
              <w:t xml:space="preserve"> </w:t>
            </w:r>
            <w:r w:rsidR="008D0881">
              <w:rPr>
                <w:rFonts w:ascii="Cambria" w:hAnsi="Cambria"/>
                <w:sz w:val="22"/>
                <w:szCs w:val="22"/>
                <w:lang w:val="en-GB"/>
              </w:rPr>
              <w:t>santoshsharma992</w:t>
            </w:r>
            <w:r>
              <w:rPr>
                <w:rFonts w:ascii="Cambria" w:hAnsi="Cambria"/>
                <w:sz w:val="22"/>
                <w:szCs w:val="22"/>
                <w:lang w:val="en-GB"/>
              </w:rPr>
              <w:t>@gmail.com</w:t>
            </w:r>
          </w:p>
          <w:p w:rsidR="00EE2DFB" w:rsidRDefault="00EE2DFB" w:rsidP="00D75F4A">
            <w:pPr>
              <w:tabs>
                <w:tab w:val="left" w:pos="1785"/>
              </w:tabs>
              <w:ind w:left="-426"/>
              <w:rPr>
                <w:rFonts w:ascii="Cambria" w:hAnsi="Cambria"/>
                <w:b/>
                <w:lang w:val="en-GB"/>
              </w:rPr>
            </w:pPr>
            <w:r w:rsidRPr="007D28AB">
              <w:rPr>
                <w:rFonts w:ascii="Cambria" w:hAnsi="Cambria"/>
                <w:b/>
                <w:sz w:val="22"/>
                <w:szCs w:val="22"/>
                <w:lang w:val="en-GB"/>
              </w:rPr>
              <w:t>Tel</w:t>
            </w:r>
            <w:r w:rsidR="004B4982">
              <w:rPr>
                <w:rFonts w:ascii="Cambria" w:hAnsi="Cambria"/>
                <w:b/>
                <w:sz w:val="22"/>
                <w:szCs w:val="22"/>
                <w:lang w:val="en-GB"/>
              </w:rPr>
              <w:t xml:space="preserve">  Tel</w:t>
            </w:r>
            <w:r w:rsidRPr="007D28AB">
              <w:rPr>
                <w:rFonts w:ascii="Cambria" w:hAnsi="Cambria"/>
                <w:b/>
                <w:sz w:val="22"/>
                <w:szCs w:val="22"/>
                <w:lang w:val="en-GB"/>
              </w:rPr>
              <w:t>.: +</w:t>
            </w:r>
            <w:r>
              <w:rPr>
                <w:rFonts w:ascii="Cambria" w:hAnsi="Cambria"/>
                <w:b/>
                <w:sz w:val="22"/>
                <w:szCs w:val="22"/>
                <w:lang w:val="en-GB"/>
              </w:rPr>
              <w:t xml:space="preserve">91 </w:t>
            </w:r>
            <w:r w:rsidR="008D0881">
              <w:rPr>
                <w:rFonts w:ascii="Cambria" w:hAnsi="Cambria"/>
                <w:b/>
                <w:sz w:val="22"/>
                <w:szCs w:val="22"/>
                <w:lang w:val="en-GB"/>
              </w:rPr>
              <w:t>8802163944,0129-2259075</w:t>
            </w:r>
          </w:p>
          <w:p w:rsidR="00EE2DFB" w:rsidRPr="009C29F1" w:rsidRDefault="004D73E3" w:rsidP="00D75F4A">
            <w:pPr>
              <w:tabs>
                <w:tab w:val="left" w:pos="1785"/>
              </w:tabs>
              <w:ind w:left="-426"/>
              <w:rPr>
                <w:rFonts w:ascii="Cambria" w:hAnsi="Cambria"/>
                <w:b/>
                <w:color w:val="1F497D"/>
                <w:sz w:val="32"/>
                <w:szCs w:val="32"/>
                <w:lang w:val="en-GB"/>
              </w:rPr>
            </w:pPr>
            <w:r w:rsidRPr="004D73E3">
              <w:rPr>
                <w:rFonts w:ascii="Cambria" w:hAnsi="Cambria" w:cs="Arial"/>
                <w:bCs/>
                <w:noProof/>
                <w:sz w:val="20"/>
                <w:szCs w:val="20"/>
                <w:lang w:val="en-GB" w:eastAsia="pl-P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.15pt;margin-top:13.75pt;width:88.15pt;height:106.8pt;z-index:251658240" strokecolor="#1f497d">
                  <v:textbox style="mso-next-textbox:#_x0000_s1026">
                    <w:txbxContent>
                      <w:p w:rsidR="00EE2DFB" w:rsidRDefault="003F0F40" w:rsidP="00EE2DFB"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952500" cy="1381124"/>
                              <wp:effectExtent l="19050" t="0" r="0" b="0"/>
                              <wp:docPr id="1" name="Picture 1" descr="E:\sharma\image0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E:\sharma\image0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7748" cy="138873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E2DFB">
              <w:rPr>
                <w:rFonts w:ascii="Cambria" w:hAnsi="Cambria"/>
                <w:b/>
                <w:color w:val="1F497D"/>
                <w:sz w:val="40"/>
                <w:szCs w:val="40"/>
                <w:lang w:val="en-GB"/>
              </w:rPr>
              <w:tab/>
            </w:r>
          </w:p>
        </w:tc>
      </w:tr>
      <w:tr w:rsidR="00EE2DFB" w:rsidRPr="00C864BB" w:rsidTr="00D75F4A">
        <w:trPr>
          <w:gridBefore w:val="1"/>
          <w:gridAfter w:val="1"/>
          <w:wBefore w:w="284" w:type="dxa"/>
          <w:wAfter w:w="176" w:type="dxa"/>
        </w:trPr>
        <w:tc>
          <w:tcPr>
            <w:tcW w:w="2112" w:type="dxa"/>
            <w:gridSpan w:val="2"/>
          </w:tcPr>
          <w:p w:rsidR="00EE2DFB" w:rsidRPr="00C864BB" w:rsidRDefault="00EE2DFB" w:rsidP="00D75F4A">
            <w:pPr>
              <w:jc w:val="center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8202" w:type="dxa"/>
            <w:gridSpan w:val="2"/>
          </w:tcPr>
          <w:p w:rsidR="00EE2DFB" w:rsidRPr="00C864BB" w:rsidRDefault="00EE2DFB" w:rsidP="00D75F4A">
            <w:pPr>
              <w:spacing w:after="200"/>
              <w:ind w:right="-2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C864BB">
              <w:rPr>
                <w:rFonts w:ascii="Cambria" w:hAnsi="Cambria" w:cs="Arial"/>
                <w:b/>
                <w:sz w:val="20"/>
                <w:szCs w:val="20"/>
                <w:lang w:val="en-GB"/>
              </w:rPr>
              <w:t>PROFESSIONAL PROFILE</w:t>
            </w:r>
          </w:p>
          <w:p w:rsidR="00EE2DFB" w:rsidRPr="00C864BB" w:rsidRDefault="00CB3612" w:rsidP="00EE2DFB">
            <w:pPr>
              <w:numPr>
                <w:ilvl w:val="0"/>
                <w:numId w:val="1"/>
              </w:numPr>
              <w:spacing w:before="120" w:after="120" w:line="260" w:lineRule="exact"/>
              <w:ind w:left="578" w:hanging="357"/>
              <w:rPr>
                <w:rFonts w:ascii="Cambria" w:hAnsi="Cambria" w:cs="Arial"/>
                <w:bCs/>
                <w:i/>
                <w:lang w:val="en-GB"/>
              </w:rPr>
            </w:pPr>
            <w:r>
              <w:rPr>
                <w:rFonts w:ascii="Cambria" w:hAnsi="Cambria" w:cs="Arial"/>
                <w:bCs/>
                <w:i/>
                <w:sz w:val="22"/>
                <w:lang w:val="en-GB"/>
              </w:rPr>
              <w:t>3</w:t>
            </w:r>
            <w:r w:rsidR="00761A40">
              <w:rPr>
                <w:rFonts w:ascii="Cambria" w:hAnsi="Cambria" w:cs="Arial"/>
                <w:bCs/>
                <w:i/>
                <w:sz w:val="22"/>
                <w:lang w:val="en-GB"/>
              </w:rPr>
              <w:t xml:space="preserve"> </w:t>
            </w:r>
            <w:r w:rsidR="00EE2DFB" w:rsidRPr="00C864BB">
              <w:rPr>
                <w:rFonts w:ascii="Cambria" w:hAnsi="Cambria" w:cs="Arial"/>
                <w:bCs/>
                <w:i/>
                <w:sz w:val="22"/>
                <w:lang w:val="en-GB"/>
              </w:rPr>
              <w:t>year</w:t>
            </w:r>
            <w:r w:rsidR="00EE2DFB">
              <w:rPr>
                <w:rFonts w:ascii="Cambria" w:hAnsi="Cambria" w:cs="Arial"/>
                <w:bCs/>
                <w:i/>
                <w:sz w:val="22"/>
                <w:lang w:val="en-GB"/>
              </w:rPr>
              <w:t>s</w:t>
            </w:r>
            <w:r w:rsidR="00EE2DFB" w:rsidRPr="00C864BB">
              <w:rPr>
                <w:rFonts w:ascii="Cambria" w:hAnsi="Cambria" w:cs="Arial"/>
                <w:bCs/>
                <w:i/>
                <w:sz w:val="22"/>
                <w:lang w:val="en-GB"/>
              </w:rPr>
              <w:t xml:space="preserve"> </w:t>
            </w:r>
            <w:r>
              <w:rPr>
                <w:rFonts w:ascii="Cambria" w:hAnsi="Cambria" w:cs="Arial"/>
                <w:bCs/>
                <w:i/>
                <w:sz w:val="22"/>
                <w:lang w:val="en-GB"/>
              </w:rPr>
              <w:t xml:space="preserve"> 4 </w:t>
            </w:r>
            <w:r w:rsidR="00AA117E">
              <w:rPr>
                <w:rFonts w:ascii="Cambria" w:hAnsi="Cambria" w:cs="Arial"/>
                <w:bCs/>
                <w:i/>
                <w:sz w:val="22"/>
                <w:lang w:val="en-GB"/>
              </w:rPr>
              <w:t xml:space="preserve">Months </w:t>
            </w:r>
            <w:r w:rsidR="00EE2DFB" w:rsidRPr="00C864BB">
              <w:rPr>
                <w:rFonts w:ascii="Cambria" w:hAnsi="Cambria" w:cs="Arial"/>
                <w:bCs/>
                <w:i/>
                <w:sz w:val="22"/>
                <w:lang w:val="en-GB"/>
              </w:rPr>
              <w:t xml:space="preserve">of professional experience in sales and </w:t>
            </w:r>
            <w:r w:rsidR="00761A40">
              <w:rPr>
                <w:rFonts w:ascii="Cambria" w:hAnsi="Cambria" w:cs="Arial"/>
                <w:bCs/>
                <w:i/>
                <w:sz w:val="22"/>
                <w:lang w:val="en-GB"/>
              </w:rPr>
              <w:t>marketing.</w:t>
            </w:r>
          </w:p>
          <w:p w:rsidR="00EE2DFB" w:rsidRPr="00C864BB" w:rsidRDefault="00EE2DFB" w:rsidP="00EE2DFB">
            <w:pPr>
              <w:numPr>
                <w:ilvl w:val="0"/>
                <w:numId w:val="1"/>
              </w:numPr>
              <w:spacing w:before="120" w:after="120" w:line="260" w:lineRule="exact"/>
              <w:ind w:left="578" w:hanging="357"/>
              <w:rPr>
                <w:rFonts w:ascii="Cambria" w:hAnsi="Cambria" w:cs="Arial"/>
                <w:bCs/>
                <w:i/>
                <w:lang w:val="en-GB"/>
              </w:rPr>
            </w:pPr>
            <w:r w:rsidRPr="00C864BB">
              <w:rPr>
                <w:rFonts w:ascii="Cambria" w:hAnsi="Cambria" w:cs="Arial"/>
                <w:bCs/>
                <w:i/>
                <w:sz w:val="22"/>
                <w:lang w:val="en-GB"/>
              </w:rPr>
              <w:t xml:space="preserve">Very good knowledge of the </w:t>
            </w:r>
            <w:r w:rsidR="00761A40">
              <w:rPr>
                <w:rFonts w:ascii="Cambria" w:hAnsi="Cambria" w:cs="Arial"/>
                <w:bCs/>
                <w:i/>
                <w:sz w:val="22"/>
                <w:lang w:val="en-GB"/>
              </w:rPr>
              <w:t>sales and marketing.</w:t>
            </w:r>
          </w:p>
          <w:p w:rsidR="00EE2DFB" w:rsidRPr="00C864BB" w:rsidRDefault="00EE2DFB" w:rsidP="00EE2DFB">
            <w:pPr>
              <w:numPr>
                <w:ilvl w:val="0"/>
                <w:numId w:val="1"/>
              </w:numPr>
              <w:spacing w:before="120" w:after="120" w:line="260" w:lineRule="exact"/>
              <w:ind w:left="578" w:hanging="357"/>
              <w:rPr>
                <w:rFonts w:ascii="Cambria" w:hAnsi="Cambria" w:cs="Arial"/>
                <w:bCs/>
                <w:i/>
                <w:lang w:val="en-GB"/>
              </w:rPr>
            </w:pPr>
            <w:r w:rsidRPr="00C864BB">
              <w:rPr>
                <w:rFonts w:ascii="Cambria" w:hAnsi="Cambria" w:cs="Arial"/>
                <w:bCs/>
                <w:i/>
                <w:sz w:val="22"/>
                <w:lang w:val="en-GB"/>
              </w:rPr>
              <w:t xml:space="preserve">Effective in executing sales plans </w:t>
            </w:r>
            <w:r w:rsidR="00761A40">
              <w:rPr>
                <w:rFonts w:ascii="Cambria" w:hAnsi="Cambria" w:cs="Arial"/>
                <w:bCs/>
                <w:i/>
                <w:sz w:val="22"/>
                <w:lang w:val="en-GB"/>
              </w:rPr>
              <w:t>to sales the product or services.</w:t>
            </w:r>
          </w:p>
          <w:p w:rsidR="00EE2DFB" w:rsidRPr="00C864BB" w:rsidRDefault="00EE2DFB" w:rsidP="00EE2DFB">
            <w:pPr>
              <w:numPr>
                <w:ilvl w:val="0"/>
                <w:numId w:val="1"/>
              </w:numPr>
              <w:spacing w:before="120" w:after="120" w:line="260" w:lineRule="exact"/>
              <w:ind w:left="578" w:hanging="357"/>
              <w:rPr>
                <w:rFonts w:ascii="Cambria" w:hAnsi="Cambria" w:cs="Arial"/>
                <w:bCs/>
                <w:i/>
                <w:lang w:val="en-GB"/>
              </w:rPr>
            </w:pPr>
            <w:r w:rsidRPr="00C864BB">
              <w:rPr>
                <w:rFonts w:ascii="Cambria" w:hAnsi="Cambria" w:cs="Arial"/>
                <w:bCs/>
                <w:i/>
                <w:sz w:val="22"/>
                <w:lang w:val="en-GB"/>
              </w:rPr>
              <w:t>Mobile and ready to undertake frequent business trips</w:t>
            </w:r>
            <w:r w:rsidR="00761A40">
              <w:rPr>
                <w:rFonts w:ascii="Cambria" w:hAnsi="Cambria" w:cs="Arial"/>
                <w:bCs/>
                <w:i/>
                <w:sz w:val="22"/>
                <w:lang w:val="en-GB"/>
              </w:rPr>
              <w:t>.</w:t>
            </w:r>
          </w:p>
          <w:p w:rsidR="00EE2DFB" w:rsidRDefault="00283C1F" w:rsidP="00D75F4A">
            <w:pPr>
              <w:spacing w:before="60" w:after="60" w:line="26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     </w:t>
            </w:r>
          </w:p>
          <w:p w:rsidR="00283C1F" w:rsidRDefault="00283C1F" w:rsidP="00D75F4A">
            <w:pPr>
              <w:spacing w:before="60" w:after="60" w:line="26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54002D" w:rsidRPr="00C864BB" w:rsidRDefault="0054002D" w:rsidP="00D75F4A">
            <w:pPr>
              <w:spacing w:before="60" w:after="60" w:line="26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</w:tc>
      </w:tr>
      <w:tr w:rsidR="00EE2DFB" w:rsidRPr="00C864BB" w:rsidTr="00D75F4A">
        <w:tblPrEx>
          <w:tblLook w:val="0000"/>
        </w:tblPrEx>
        <w:tc>
          <w:tcPr>
            <w:tcW w:w="2127" w:type="dxa"/>
            <w:gridSpan w:val="2"/>
          </w:tcPr>
          <w:p w:rsidR="00EE2DFB" w:rsidRPr="00C864BB" w:rsidRDefault="00EE2DFB" w:rsidP="00D75F4A">
            <w:pPr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C864BB">
              <w:rPr>
                <w:rFonts w:ascii="Cambria" w:hAnsi="Cambria" w:cs="Arial"/>
                <w:b/>
                <w:sz w:val="20"/>
                <w:szCs w:val="20"/>
                <w:lang w:val="en-GB"/>
              </w:rPr>
              <w:t>PROFESSIONAL EXPERIENCE</w:t>
            </w:r>
          </w:p>
        </w:tc>
        <w:tc>
          <w:tcPr>
            <w:tcW w:w="284" w:type="dxa"/>
            <w:gridSpan w:val="2"/>
            <w:shd w:val="clear" w:color="auto" w:fill="1F497D"/>
          </w:tcPr>
          <w:p w:rsidR="00EE2DFB" w:rsidRPr="00C864BB" w:rsidRDefault="00EE2DFB" w:rsidP="00D75F4A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2"/>
          </w:tcPr>
          <w:p w:rsidR="00DC3AE4" w:rsidRDefault="00DC3AE4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(09.2014 TO TILL DATE)</w:t>
            </w:r>
            <w:r w:rsidR="003D54E5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</w:t>
            </w:r>
            <w:r w:rsidRPr="003D54E5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SBI CREDIT CARD (SBICPSL)</w:t>
            </w:r>
          </w:p>
          <w:p w:rsidR="00DC3AE4" w:rsidRDefault="00DC3AE4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SBI credit card is leading card in Indian market its big brand of Indian banking SBI is big brand</w:t>
            </w:r>
          </w:p>
          <w:p w:rsidR="00DC3AE4" w:rsidRDefault="00DC3AE4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SBI deals in all type of banking and other services.</w:t>
            </w:r>
          </w:p>
          <w:p w:rsidR="00DC3AE4" w:rsidRDefault="00DC3AE4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DC3AE4" w:rsidRPr="009F7F50" w:rsidRDefault="00DC3AE4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 w:rsidRPr="009F7F50">
              <w:rPr>
                <w:rFonts w:ascii="Cambria" w:hAnsi="Cambria" w:cs="Arial"/>
                <w:b/>
                <w:bCs/>
                <w:sz w:val="20"/>
                <w:szCs w:val="20"/>
                <w:u w:val="single"/>
                <w:lang w:val="en-GB"/>
              </w:rPr>
              <w:t>B.R.E (BRANCH RELATIONSHIP OFFICER)</w:t>
            </w:r>
          </w:p>
          <w:p w:rsidR="00DC3AE4" w:rsidRPr="00DC3AE4" w:rsidRDefault="00DC3AE4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</w:pPr>
          </w:p>
          <w:p w:rsidR="00DC3AE4" w:rsidRDefault="00DC3AE4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Sale credit card of sbicpsl done all KYC and fill the form of customer.</w:t>
            </w:r>
          </w:p>
          <w:p w:rsidR="00DC3AE4" w:rsidRDefault="00DC3AE4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And cross sale of life insurance and general insurance.</w:t>
            </w:r>
          </w:p>
          <w:p w:rsidR="00DC3AE4" w:rsidRDefault="00DC3AE4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9F7F50" w:rsidRDefault="00860AB5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CTC-1.60</w:t>
            </w:r>
            <w:r w:rsidR="009F7F50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LAC/P.A</w:t>
            </w:r>
          </w:p>
          <w:p w:rsidR="00DC3AE4" w:rsidRDefault="00DC3AE4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283C1F" w:rsidRDefault="00B273C7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(09.2013</w:t>
            </w:r>
            <w:r w:rsidR="00DC3AE4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to 08.2014</w:t>
            </w:r>
            <w:r w:rsidR="00283C1F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)</w:t>
            </w:r>
            <w:r w:rsidR="00887A5F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</w:t>
            </w:r>
            <w:r w:rsidR="00283C1F" w:rsidRPr="00283C1F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ASTUTE CORPORATE SERVICES PVT.LTD</w:t>
            </w:r>
          </w:p>
          <w:p w:rsidR="00283C1F" w:rsidRDefault="00283C1F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Astute is group its deals in RCU/FCU.760 branches in INDIA ,its Head </w:t>
            </w:r>
            <w:r w:rsidR="00BB1322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Office in Pune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.</w:t>
            </w:r>
          </w:p>
          <w:p w:rsidR="00283C1F" w:rsidRDefault="00283C1F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Astute corporate services pvt ltd. Deals in  </w:t>
            </w:r>
            <w:r w:rsidR="00BB1322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risk</w:t>
            </w:r>
            <w:r w:rsidR="00887A5F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control units,its work in banks ,financial </w:t>
            </w:r>
          </w:p>
          <w:p w:rsidR="00887A5F" w:rsidRDefault="00887A5F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Corporat</w:t>
            </w:r>
            <w:r w:rsidR="00BB1322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e and so many sectors where ris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k involve.  </w:t>
            </w:r>
          </w:p>
          <w:p w:rsidR="00283C1F" w:rsidRDefault="00283C1F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283C1F" w:rsidRDefault="00887A5F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 w:rsidRPr="00887A5F">
              <w:rPr>
                <w:rFonts w:ascii="Cambria" w:hAnsi="Cambria" w:cs="Arial"/>
                <w:b/>
                <w:bCs/>
                <w:sz w:val="20"/>
                <w:szCs w:val="20"/>
                <w:u w:val="single"/>
                <w:lang w:val="en-GB"/>
              </w:rPr>
              <w:t>SENIOR  EXECUTIVE (SAMPLER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) </w:t>
            </w:r>
          </w:p>
          <w:p w:rsidR="00887A5F" w:rsidRDefault="00887A5F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6A1A9C" w:rsidRPr="007A629D" w:rsidRDefault="00887A5F" w:rsidP="00887A5F">
            <w:r w:rsidRPr="007A629D">
              <w:rPr>
                <w:sz w:val="22"/>
                <w:szCs w:val="22"/>
              </w:rPr>
              <w:t xml:space="preserve">Done all KYC docs which came for account opening.,and observe which docs is ok or which docs is froud.,and froud docs I take sample which verify in field or </w:t>
            </w:r>
            <w:r w:rsidR="006A1A9C" w:rsidRPr="007A629D">
              <w:rPr>
                <w:sz w:val="22"/>
                <w:szCs w:val="22"/>
              </w:rPr>
              <w:t>face to face meating.If we observe docs is ok then we process hi</w:t>
            </w:r>
            <w:r w:rsidR="00BB1322">
              <w:rPr>
                <w:sz w:val="22"/>
                <w:szCs w:val="22"/>
              </w:rPr>
              <w:t>s form or we observe customer do</w:t>
            </w:r>
            <w:r w:rsidR="006A1A9C" w:rsidRPr="007A629D">
              <w:rPr>
                <w:sz w:val="22"/>
                <w:szCs w:val="22"/>
              </w:rPr>
              <w:t>cs is duplicate then we stop or block their account.</w:t>
            </w:r>
          </w:p>
          <w:p w:rsidR="00283C1F" w:rsidRDefault="00A16C9B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</w:t>
            </w:r>
          </w:p>
          <w:p w:rsidR="00A16C9B" w:rsidRDefault="00BB1322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CTC- 1.44</w:t>
            </w:r>
            <w:r w:rsidR="00A16C9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LAC/P.A</w:t>
            </w:r>
          </w:p>
          <w:p w:rsidR="007A629D" w:rsidRDefault="007A629D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A16C9B" w:rsidRDefault="0054002D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(01.2013- 06.13) </w:t>
            </w:r>
            <w:r w:rsidRPr="00034144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ING VYSYA BANK LTD.</w:t>
            </w:r>
          </w:p>
          <w:p w:rsidR="0054002D" w:rsidRDefault="007A629D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52525"/>
                <w:sz w:val="21"/>
                <w:szCs w:val="21"/>
                <w:shd w:val="clear" w:color="auto" w:fill="FFFFFF"/>
              </w:rPr>
              <w:t>ING Vysya Bank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(</w:t>
            </w:r>
            <w:hyperlink r:id="rId6" w:tooltip="Kannada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Kannada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 xml:space="preserve">) is a privately owned Indian multinational bank based 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lastRenderedPageBreak/>
              <w:t>in</w:t>
            </w:r>
            <w:hyperlink r:id="rId7" w:tooltip="Bangalor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Bangalore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with retail, wholesale, and private banking platforms formed from the 2002 purchase of an equity stake in Vysya Bank by the Dutch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8" w:tooltip="ING Group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ING Group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. This merger marks the first between an Indian bank and a foreign bank.</w:t>
            </w:r>
            <w:hyperlink r:id="rId9" w:anchor="cite_note-livemint1-3" w:history="1">
              <w:r>
                <w:rPr>
                  <w:rStyle w:val="Hyperlink"/>
                  <w:rFonts w:ascii="Arial" w:hAnsi="Arial" w:cs="Arial"/>
                  <w:color w:val="0B0080"/>
                  <w:shd w:val="clear" w:color="auto" w:fill="FFFFFF"/>
                  <w:vertAlign w:val="superscript"/>
                </w:rPr>
                <w:t>[3]</w:t>
              </w:r>
            </w:hyperlink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Prior to this transaction, Vysya Bank had a seven-year-old strategic alliance with erstwhile Belgian bank</w:t>
            </w: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10" w:tooltip="Banque Bruxelles Lambert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Banque Bruxelles Lambert</w:t>
              </w:r>
            </w:hyperlink>
            <w:r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, which was also acquired by ING Group in 1998.</w:t>
            </w:r>
          </w:p>
          <w:p w:rsidR="007A629D" w:rsidRDefault="007A629D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</w:pPr>
          </w:p>
          <w:p w:rsidR="007A629D" w:rsidRDefault="007A629D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/>
                <w:bCs/>
                <w:sz w:val="20"/>
                <w:szCs w:val="20"/>
                <w:u w:val="single"/>
                <w:lang w:val="en-GB"/>
              </w:rPr>
            </w:pPr>
            <w:r w:rsidRPr="007A629D">
              <w:rPr>
                <w:rFonts w:ascii="Cambria" w:hAnsi="Cambria" w:cs="Arial"/>
                <w:b/>
                <w:bCs/>
                <w:sz w:val="20"/>
                <w:szCs w:val="20"/>
                <w:u w:val="single"/>
                <w:lang w:val="en-GB"/>
              </w:rPr>
              <w:t>BUSINESS DEVOLOPMENT EXECUTIVE(BDE)</w:t>
            </w:r>
          </w:p>
          <w:p w:rsidR="00B273C7" w:rsidRPr="007A629D" w:rsidRDefault="00B273C7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/>
                <w:bCs/>
                <w:sz w:val="20"/>
                <w:szCs w:val="20"/>
                <w:u w:val="single"/>
                <w:lang w:val="en-GB"/>
              </w:rPr>
            </w:pPr>
          </w:p>
          <w:p w:rsidR="007A629D" w:rsidRDefault="007A629D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I am in salary a/c team.Opening salary a/c of the corporates,.cross sale the Life Insurance &amp;  Gernal Insurance.achieve targets. </w:t>
            </w:r>
          </w:p>
          <w:p w:rsidR="007A629D" w:rsidRDefault="007A629D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7A629D" w:rsidRDefault="007A629D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CTC – </w:t>
            </w:r>
            <w:r w:rsidR="009F7F50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1.</w:t>
            </w:r>
            <w:r w:rsidR="00BB1322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40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LAC /P.A</w:t>
            </w:r>
          </w:p>
          <w:p w:rsidR="00B273C7" w:rsidRDefault="00B273C7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EE2DFB" w:rsidRDefault="0054002D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(07.2011 – 12.2012)</w:t>
            </w:r>
            <w:r w:rsidR="00EE2DFB" w:rsidRPr="00C864B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, </w:t>
            </w:r>
            <w:r w:rsidR="005911F5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LIBERTY COMMODITIES</w:t>
            </w:r>
            <w:r w:rsidR="004647F8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 xml:space="preserve"> </w:t>
            </w:r>
            <w:r w:rsidR="005911F5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LTD.</w:t>
            </w:r>
            <w:r w:rsidR="00EE2DFB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,</w:t>
            </w:r>
          </w:p>
          <w:p w:rsidR="00BD1C15" w:rsidRDefault="00BD1C15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Liberty Group is an international steel minerals group, operating from its 3 financial hubs in London, Dubai and Singapore with a network of offices spread across 30 countries around the world.</w:t>
            </w:r>
          </w:p>
          <w:p w:rsidR="004240B7" w:rsidRDefault="004240B7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The Group has interests in a wide range of</w:t>
            </w:r>
            <w:r w:rsidR="003D4FCC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mining and steel production assets in Asia, Middle East, Africa an Europe.</w:t>
            </w:r>
          </w:p>
          <w:p w:rsidR="00F33776" w:rsidRDefault="00F33776" w:rsidP="00D75F4A">
            <w:pPr>
              <w:tabs>
                <w:tab w:val="left" w:pos="720"/>
              </w:tabs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  <w:p w:rsidR="00EE2DFB" w:rsidRDefault="005525F2" w:rsidP="00D75F4A">
            <w:pPr>
              <w:tabs>
                <w:tab w:val="left" w:pos="720"/>
              </w:tabs>
              <w:spacing w:line="300" w:lineRule="exact"/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</w:pPr>
            <w:r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  <w:t>Senior Business Development Executive</w:t>
            </w:r>
            <w:r w:rsidR="00C45BCE"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  <w:t xml:space="preserve"> </w:t>
            </w:r>
            <w:r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  <w:t>(Sr. BDE)</w:t>
            </w:r>
          </w:p>
          <w:p w:rsidR="00C45BCE" w:rsidRPr="00C864BB" w:rsidRDefault="00C45BCE" w:rsidP="00D75F4A">
            <w:pPr>
              <w:tabs>
                <w:tab w:val="left" w:pos="720"/>
              </w:tabs>
              <w:spacing w:line="300" w:lineRule="exact"/>
              <w:rPr>
                <w:rFonts w:ascii="Cambria" w:hAnsi="Cambria" w:cs="Arial"/>
                <w:b/>
                <w:i/>
                <w:sz w:val="20"/>
                <w:szCs w:val="20"/>
                <w:u w:val="single"/>
                <w:lang w:val="en-GB"/>
              </w:rPr>
            </w:pPr>
          </w:p>
          <w:p w:rsidR="00EE2DFB" w:rsidRPr="00C864BB" w:rsidRDefault="00034144" w:rsidP="00EE2DFB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 xml:space="preserve">Done all the documental  </w:t>
            </w:r>
            <w:r w:rsidR="00D0328E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work  and show the market price of the product.</w:t>
            </w:r>
          </w:p>
          <w:p w:rsidR="00EE2DFB" w:rsidRPr="00F33776" w:rsidRDefault="00EE2DFB" w:rsidP="00DA1719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 w:rsidRPr="00C864BB">
              <w:rPr>
                <w:rFonts w:ascii="Cambria" w:hAnsi="Cambria" w:cs="Arial"/>
                <w:sz w:val="20"/>
                <w:szCs w:val="20"/>
                <w:lang w:val="en-GB"/>
              </w:rPr>
              <w:t>Supervising the operations of</w:t>
            </w:r>
            <w:r w:rsidR="00D0328E">
              <w:rPr>
                <w:rFonts w:ascii="Cambria" w:hAnsi="Cambria" w:cs="Arial"/>
                <w:sz w:val="20"/>
                <w:szCs w:val="20"/>
                <w:lang w:val="en-GB"/>
              </w:rPr>
              <w:t xml:space="preserve">  company.</w:t>
            </w:r>
          </w:p>
          <w:p w:rsidR="00F33776" w:rsidRPr="009F2535" w:rsidRDefault="004F6B9A" w:rsidP="00DA1719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Dealing with the client and close the deal.</w:t>
            </w:r>
          </w:p>
          <w:p w:rsidR="009F2535" w:rsidRDefault="009F2535" w:rsidP="009F2535">
            <w:p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</w:p>
          <w:p w:rsidR="00DA1719" w:rsidRPr="00DA1719" w:rsidRDefault="00A16C9B" w:rsidP="00DA1719">
            <w:pPr>
              <w:spacing w:line="300" w:lineRule="exact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CTC- 1.2</w:t>
            </w:r>
            <w:r w:rsidR="00E878E6"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0 Lac /p.a</w:t>
            </w:r>
          </w:p>
          <w:p w:rsidR="00EE2DFB" w:rsidRPr="00C864BB" w:rsidRDefault="00EE2DFB" w:rsidP="00D75F4A">
            <w:p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</w:p>
        </w:tc>
      </w:tr>
      <w:tr w:rsidR="00EE2DFB" w:rsidRPr="00C864BB" w:rsidTr="00D75F4A">
        <w:tblPrEx>
          <w:tblLook w:val="0000"/>
        </w:tblPrEx>
        <w:tc>
          <w:tcPr>
            <w:tcW w:w="2127" w:type="dxa"/>
            <w:gridSpan w:val="2"/>
          </w:tcPr>
          <w:p w:rsidR="00EE2DFB" w:rsidRPr="00C864BB" w:rsidRDefault="00EE2DFB" w:rsidP="00D75F4A">
            <w:pPr>
              <w:snapToGrid w:val="0"/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C864BB">
              <w:rPr>
                <w:rFonts w:ascii="Cambria" w:hAnsi="Cambria" w:cs="Arial"/>
                <w:b/>
                <w:sz w:val="20"/>
                <w:szCs w:val="20"/>
                <w:lang w:val="en-GB"/>
              </w:rPr>
              <w:lastRenderedPageBreak/>
              <w:t>EDUCATION</w:t>
            </w:r>
          </w:p>
        </w:tc>
        <w:tc>
          <w:tcPr>
            <w:tcW w:w="284" w:type="dxa"/>
            <w:gridSpan w:val="2"/>
            <w:shd w:val="clear" w:color="auto" w:fill="1F497D"/>
          </w:tcPr>
          <w:p w:rsidR="00EE2DFB" w:rsidRPr="00C864BB" w:rsidRDefault="00EE2DFB" w:rsidP="00D75F4A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2"/>
          </w:tcPr>
          <w:p w:rsidR="00640CFD" w:rsidRDefault="00640CFD" w:rsidP="00640CFD">
            <w:pPr>
              <w:spacing w:line="300" w:lineRule="exact"/>
              <w:ind w:left="274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10</w:t>
            </w:r>
            <w:r w:rsidRPr="00640CFD">
              <w:rPr>
                <w:rFonts w:ascii="Cambria" w:hAnsi="Cambria" w:cs="Arial"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="Cambria" w:hAnsi="Cambria" w:cs="Arial"/>
                <w:sz w:val="20"/>
                <w:szCs w:val="20"/>
                <w:lang w:val="en-GB"/>
              </w:rPr>
              <w:t xml:space="preserve">  from CBSE Board 2006</w:t>
            </w:r>
          </w:p>
          <w:p w:rsidR="00640CFD" w:rsidRDefault="00640CFD" w:rsidP="00640CFD">
            <w:pPr>
              <w:spacing w:line="300" w:lineRule="exact"/>
              <w:ind w:left="274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12</w:t>
            </w:r>
            <w:r w:rsidRPr="00640CFD">
              <w:rPr>
                <w:rFonts w:ascii="Cambria" w:hAnsi="Cambria" w:cs="Arial"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="Cambria" w:hAnsi="Cambria" w:cs="Arial"/>
                <w:sz w:val="20"/>
                <w:szCs w:val="20"/>
                <w:lang w:val="en-GB"/>
              </w:rPr>
              <w:t xml:space="preserve">  from  CBSE Board 2008</w:t>
            </w:r>
          </w:p>
          <w:p w:rsidR="00640CFD" w:rsidRDefault="00640CFD" w:rsidP="00640CFD">
            <w:pPr>
              <w:spacing w:line="300" w:lineRule="exact"/>
              <w:ind w:left="274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BBA  from NDIM (GNDU) 2008-2011</w:t>
            </w:r>
          </w:p>
          <w:p w:rsidR="00640CFD" w:rsidRDefault="00640CFD" w:rsidP="00640CFD">
            <w:pPr>
              <w:spacing w:line="300" w:lineRule="exact"/>
              <w:ind w:left="274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MBA  from SFM   (</w:t>
            </w:r>
            <w:r w:rsidR="00283C1F">
              <w:rPr>
                <w:rFonts w:ascii="Cambria" w:hAnsi="Cambria" w:cs="Arial"/>
                <w:sz w:val="20"/>
                <w:szCs w:val="20"/>
                <w:lang w:val="en-GB"/>
              </w:rPr>
              <w:t>FAAU)  2011-2013</w:t>
            </w:r>
            <w:r w:rsidR="00034144">
              <w:rPr>
                <w:rFonts w:ascii="Cambria" w:hAnsi="Cambria" w:cs="Arial"/>
                <w:sz w:val="20"/>
                <w:szCs w:val="20"/>
                <w:lang w:val="en-GB"/>
              </w:rPr>
              <w:t>(Final result waiting)</w:t>
            </w:r>
          </w:p>
          <w:p w:rsidR="00640CFD" w:rsidRDefault="00640CFD" w:rsidP="00640CFD">
            <w:pPr>
              <w:spacing w:line="300" w:lineRule="exact"/>
              <w:ind w:left="274"/>
              <w:rPr>
                <w:rFonts w:ascii="Cambria" w:hAnsi="Cambria" w:cs="Arial"/>
                <w:sz w:val="20"/>
                <w:szCs w:val="20"/>
                <w:lang w:val="en-GB"/>
              </w:rPr>
            </w:pPr>
          </w:p>
          <w:p w:rsidR="00640CFD" w:rsidRPr="00C864BB" w:rsidRDefault="00640CFD" w:rsidP="00640CFD">
            <w:pPr>
              <w:spacing w:line="300" w:lineRule="exact"/>
              <w:ind w:left="274"/>
              <w:rPr>
                <w:rFonts w:ascii="Cambria" w:hAnsi="Cambria" w:cs="Arial"/>
                <w:sz w:val="20"/>
                <w:szCs w:val="20"/>
                <w:lang w:val="en-GB"/>
              </w:rPr>
            </w:pPr>
          </w:p>
        </w:tc>
      </w:tr>
      <w:tr w:rsidR="00EE2DFB" w:rsidRPr="00C864BB" w:rsidTr="00D75F4A">
        <w:tblPrEx>
          <w:tblLook w:val="0000"/>
        </w:tblPrEx>
        <w:tc>
          <w:tcPr>
            <w:tcW w:w="2127" w:type="dxa"/>
            <w:gridSpan w:val="2"/>
          </w:tcPr>
          <w:p w:rsidR="00E5640B" w:rsidRDefault="00E5640B" w:rsidP="00D75F4A">
            <w:pPr>
              <w:snapToGrid w:val="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GB"/>
              </w:rPr>
              <w:t>PERSONAL</w:t>
            </w:r>
          </w:p>
          <w:p w:rsidR="00EE2DFB" w:rsidRPr="00C864BB" w:rsidRDefault="00E5640B" w:rsidP="00D75F4A">
            <w:pPr>
              <w:snapToGrid w:val="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/>
                <w:sz w:val="20"/>
                <w:szCs w:val="20"/>
                <w:lang w:val="en-GB"/>
              </w:rPr>
              <w:t xml:space="preserve"> DETAILS</w:t>
            </w:r>
          </w:p>
        </w:tc>
        <w:tc>
          <w:tcPr>
            <w:tcW w:w="284" w:type="dxa"/>
            <w:gridSpan w:val="2"/>
            <w:shd w:val="clear" w:color="auto" w:fill="1F497D"/>
          </w:tcPr>
          <w:p w:rsidR="00EE2DFB" w:rsidRPr="00C864BB" w:rsidRDefault="00EE2DFB" w:rsidP="00D75F4A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2"/>
          </w:tcPr>
          <w:p w:rsidR="00E5640B" w:rsidRPr="000E195A" w:rsidRDefault="00CC6528" w:rsidP="00E5640B">
            <w:pPr>
              <w:pStyle w:val="ListParagraph"/>
              <w:tabs>
                <w:tab w:val="left" w:pos="0"/>
                <w:tab w:val="left" w:pos="450"/>
                <w:tab w:val="left" w:pos="540"/>
              </w:tabs>
              <w:spacing w:line="240" w:lineRule="auto"/>
              <w:ind w:left="274"/>
              <w:rPr>
                <w:rFonts w:ascii="Times New Roman" w:hAnsi="Times New Roman" w:cs="Times New Roman"/>
                <w:color w:val="1D1B11" w:themeColor="background2" w:themeShade="1A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</w:rPr>
              <w:t>Name</w:t>
            </w:r>
            <w:r>
              <w:rPr>
                <w:rFonts w:ascii="Times New Roman" w:hAnsi="Times New Roman" w:cs="Times New Roman"/>
                <w:color w:val="1D1B11" w:themeColor="background2" w:themeShade="1A"/>
              </w:rPr>
              <w:tab/>
            </w:r>
            <w:r>
              <w:rPr>
                <w:rFonts w:ascii="Times New Roman" w:hAnsi="Times New Roman" w:cs="Times New Roman"/>
                <w:color w:val="1D1B11" w:themeColor="background2" w:themeShade="1A"/>
              </w:rPr>
              <w:tab/>
            </w:r>
            <w:r w:rsidR="00E5640B" w:rsidRPr="000E195A">
              <w:rPr>
                <w:rFonts w:ascii="Times New Roman" w:hAnsi="Times New Roman" w:cs="Times New Roman"/>
                <w:color w:val="1D1B11" w:themeColor="background2" w:themeShade="1A"/>
              </w:rPr>
              <w:t>:</w:t>
            </w:r>
            <w:r w:rsidR="00E5640B"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  <w:t>Santosh Sharma</w:t>
            </w:r>
          </w:p>
          <w:p w:rsidR="00E5640B" w:rsidRPr="000E195A" w:rsidRDefault="00E5640B" w:rsidP="00E5640B">
            <w:pPr>
              <w:pStyle w:val="ListParagraph"/>
              <w:tabs>
                <w:tab w:val="left" w:pos="0"/>
                <w:tab w:val="left" w:pos="450"/>
              </w:tabs>
              <w:spacing w:line="240" w:lineRule="auto"/>
              <w:ind w:left="274"/>
              <w:rPr>
                <w:rFonts w:ascii="Times New Roman" w:hAnsi="Times New Roman" w:cs="Times New Roman"/>
                <w:color w:val="1D1B11" w:themeColor="background2" w:themeShade="1A"/>
              </w:rPr>
            </w:pP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>Date of Birth</w:t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  <w:t>:</w:t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  <w:t>4</w:t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  <w:vertAlign w:val="superscript"/>
              </w:rPr>
              <w:t>th</w:t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 xml:space="preserve"> September 1989</w:t>
            </w:r>
          </w:p>
          <w:p w:rsidR="00E5640B" w:rsidRPr="000E195A" w:rsidRDefault="00E5640B" w:rsidP="00E5640B">
            <w:pPr>
              <w:pStyle w:val="ListParagraph"/>
              <w:tabs>
                <w:tab w:val="left" w:pos="0"/>
                <w:tab w:val="left" w:pos="450"/>
              </w:tabs>
              <w:spacing w:line="240" w:lineRule="auto"/>
              <w:ind w:left="274"/>
              <w:rPr>
                <w:rFonts w:ascii="Times New Roman" w:hAnsi="Times New Roman" w:cs="Times New Roman"/>
                <w:color w:val="1D1B11" w:themeColor="background2" w:themeShade="1A"/>
              </w:rPr>
            </w:pP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>Father’s Name</w:t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  <w:t>:</w:t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  <w:t xml:space="preserve">Mr.Mankeshwer Sharma </w:t>
            </w:r>
          </w:p>
          <w:p w:rsidR="00E5640B" w:rsidRPr="000E195A" w:rsidRDefault="00E5640B" w:rsidP="00E5640B">
            <w:pPr>
              <w:pStyle w:val="ListParagraph"/>
              <w:tabs>
                <w:tab w:val="left" w:pos="0"/>
                <w:tab w:val="left" w:pos="450"/>
              </w:tabs>
              <w:spacing w:line="240" w:lineRule="auto"/>
              <w:ind w:left="274"/>
              <w:rPr>
                <w:rFonts w:ascii="Times New Roman" w:hAnsi="Times New Roman" w:cs="Times New Roman"/>
                <w:color w:val="1D1B11" w:themeColor="background2" w:themeShade="1A"/>
              </w:rPr>
            </w:pP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>Gender</w:t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  <w:t>:</w:t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  <w:t>Male</w:t>
            </w:r>
          </w:p>
          <w:p w:rsidR="00E5640B" w:rsidRPr="000E195A" w:rsidRDefault="00CC6528" w:rsidP="00E5640B">
            <w:pPr>
              <w:pStyle w:val="ListParagraph"/>
              <w:tabs>
                <w:tab w:val="left" w:pos="0"/>
                <w:tab w:val="left" w:pos="450"/>
              </w:tabs>
              <w:spacing w:line="240" w:lineRule="auto"/>
              <w:ind w:left="274"/>
              <w:rPr>
                <w:rFonts w:ascii="Times New Roman" w:hAnsi="Times New Roman" w:cs="Times New Roman"/>
                <w:color w:val="1D1B11" w:themeColor="background2" w:themeShade="1A"/>
              </w:rPr>
            </w:pPr>
            <w:r>
              <w:rPr>
                <w:rFonts w:ascii="Times New Roman" w:hAnsi="Times New Roman" w:cs="Times New Roman"/>
                <w:color w:val="1D1B11" w:themeColor="background2" w:themeShade="1A"/>
              </w:rPr>
              <w:t>Marital status</w:t>
            </w:r>
            <w:r>
              <w:rPr>
                <w:rFonts w:ascii="Times New Roman" w:hAnsi="Times New Roman" w:cs="Times New Roman"/>
                <w:color w:val="1D1B11" w:themeColor="background2" w:themeShade="1A"/>
              </w:rPr>
              <w:tab/>
            </w:r>
            <w:r w:rsidR="00E5640B" w:rsidRPr="000E195A">
              <w:rPr>
                <w:rFonts w:ascii="Times New Roman" w:hAnsi="Times New Roman" w:cs="Times New Roman"/>
                <w:color w:val="1D1B11" w:themeColor="background2" w:themeShade="1A"/>
              </w:rPr>
              <w:t>:</w:t>
            </w:r>
            <w:r w:rsidR="00E5640B"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</w:r>
            <w:r w:rsidR="006B50E6">
              <w:rPr>
                <w:rFonts w:ascii="Times New Roman" w:hAnsi="Times New Roman" w:cs="Times New Roman"/>
                <w:color w:val="1D1B11" w:themeColor="background2" w:themeShade="1A"/>
              </w:rPr>
              <w:t>Unm</w:t>
            </w:r>
            <w:r w:rsidR="00E5640B" w:rsidRPr="000E195A">
              <w:rPr>
                <w:rFonts w:ascii="Times New Roman" w:hAnsi="Times New Roman" w:cs="Times New Roman"/>
                <w:color w:val="1D1B11" w:themeColor="background2" w:themeShade="1A"/>
              </w:rPr>
              <w:t>arried</w:t>
            </w:r>
          </w:p>
          <w:p w:rsidR="00E5640B" w:rsidRPr="000E195A" w:rsidRDefault="00E5640B" w:rsidP="00E5640B">
            <w:pPr>
              <w:pStyle w:val="ListParagraph"/>
              <w:tabs>
                <w:tab w:val="left" w:pos="0"/>
                <w:tab w:val="left" w:pos="450"/>
              </w:tabs>
              <w:spacing w:line="240" w:lineRule="auto"/>
              <w:ind w:left="274"/>
              <w:rPr>
                <w:rFonts w:ascii="Times New Roman" w:hAnsi="Times New Roman" w:cs="Times New Roman"/>
                <w:color w:val="1D1B11" w:themeColor="background2" w:themeShade="1A"/>
              </w:rPr>
            </w:pP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>Nationality</w:t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  <w:t>:</w:t>
            </w:r>
            <w:r w:rsidRPr="000E195A">
              <w:rPr>
                <w:rFonts w:ascii="Times New Roman" w:hAnsi="Times New Roman" w:cs="Times New Roman"/>
                <w:color w:val="1D1B11" w:themeColor="background2" w:themeShade="1A"/>
              </w:rPr>
              <w:tab/>
              <w:t>Indian</w:t>
            </w:r>
          </w:p>
          <w:p w:rsidR="00EE2DFB" w:rsidRDefault="00EE2DFB" w:rsidP="00E5640B">
            <w:pPr>
              <w:spacing w:line="300" w:lineRule="exact"/>
              <w:rPr>
                <w:rFonts w:ascii="Cambria" w:hAnsi="Cambria" w:cs="Arial"/>
                <w:sz w:val="20"/>
                <w:szCs w:val="20"/>
                <w:lang w:val="en-GB"/>
              </w:rPr>
            </w:pPr>
          </w:p>
          <w:p w:rsidR="005D69C3" w:rsidRPr="00E5640B" w:rsidRDefault="005D69C3" w:rsidP="00E5640B">
            <w:pPr>
              <w:spacing w:line="300" w:lineRule="exact"/>
              <w:rPr>
                <w:rFonts w:ascii="Cambria" w:hAnsi="Cambria" w:cs="Arial"/>
                <w:sz w:val="20"/>
                <w:szCs w:val="20"/>
                <w:lang w:val="en-GB"/>
              </w:rPr>
            </w:pPr>
          </w:p>
          <w:p w:rsidR="00EE2DFB" w:rsidRPr="00C864BB" w:rsidRDefault="00EE2DFB" w:rsidP="00D75F4A">
            <w:pPr>
              <w:tabs>
                <w:tab w:val="left" w:pos="1410"/>
              </w:tabs>
              <w:snapToGrid w:val="0"/>
              <w:spacing w:line="300" w:lineRule="exact"/>
              <w:rPr>
                <w:rFonts w:ascii="Cambria" w:hAnsi="Cambria" w:cs="Arial"/>
                <w:bCs/>
                <w:iCs/>
                <w:sz w:val="20"/>
                <w:szCs w:val="20"/>
                <w:lang w:val="en-GB"/>
              </w:rPr>
            </w:pPr>
          </w:p>
        </w:tc>
      </w:tr>
      <w:tr w:rsidR="00EE2DFB" w:rsidRPr="00C864BB" w:rsidTr="00D75F4A">
        <w:tblPrEx>
          <w:tblLook w:val="0000"/>
        </w:tblPrEx>
        <w:tc>
          <w:tcPr>
            <w:tcW w:w="2127" w:type="dxa"/>
            <w:gridSpan w:val="2"/>
          </w:tcPr>
          <w:p w:rsidR="00EE2DFB" w:rsidRPr="00C864BB" w:rsidRDefault="00EE2DFB" w:rsidP="00D75F4A">
            <w:pPr>
              <w:snapToGrid w:val="0"/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C864BB">
              <w:rPr>
                <w:rFonts w:ascii="Cambria" w:hAnsi="Cambria" w:cs="Arial"/>
                <w:b/>
                <w:sz w:val="20"/>
                <w:szCs w:val="20"/>
                <w:lang w:val="en-GB"/>
              </w:rPr>
              <w:lastRenderedPageBreak/>
              <w:t>FOREIGN LANGUAGES</w:t>
            </w:r>
          </w:p>
        </w:tc>
        <w:tc>
          <w:tcPr>
            <w:tcW w:w="284" w:type="dxa"/>
            <w:gridSpan w:val="2"/>
            <w:shd w:val="clear" w:color="auto" w:fill="1F497D"/>
          </w:tcPr>
          <w:p w:rsidR="00EE2DFB" w:rsidRPr="00C864BB" w:rsidRDefault="00EE2DFB" w:rsidP="00D75F4A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2"/>
          </w:tcPr>
          <w:p w:rsidR="00EE2DFB" w:rsidRPr="00C864BB" w:rsidRDefault="00EE2DFB" w:rsidP="00D75F4A">
            <w:pPr>
              <w:snapToGrid w:val="0"/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 w:rsidRPr="00C864BB"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English</w:t>
            </w:r>
            <w:r w:rsidRPr="00C864B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language – communicative (spoken and written)</w:t>
            </w:r>
          </w:p>
          <w:p w:rsidR="00EE2DFB" w:rsidRPr="00C864BB" w:rsidRDefault="00EE2DFB" w:rsidP="00D75F4A">
            <w:pPr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/>
                <w:bCs/>
                <w:sz w:val="20"/>
                <w:szCs w:val="20"/>
                <w:lang w:val="en-GB"/>
              </w:rPr>
              <w:t>Hindi</w:t>
            </w:r>
            <w:r w:rsidRPr="00C864B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language – very good</w:t>
            </w:r>
            <w:r>
              <w:rPr>
                <w:rFonts w:ascii="Cambria" w:hAnsi="Cambria" w:cs="Arial"/>
                <w:bCs/>
                <w:sz w:val="20"/>
                <w:szCs w:val="20"/>
                <w:lang w:val="en-GB"/>
              </w:rPr>
              <w:t xml:space="preserve"> </w:t>
            </w:r>
            <w:r w:rsidRPr="00C864BB">
              <w:rPr>
                <w:rFonts w:ascii="Cambria" w:hAnsi="Cambria" w:cs="Arial"/>
                <w:bCs/>
                <w:sz w:val="20"/>
                <w:szCs w:val="20"/>
                <w:lang w:val="en-GB"/>
              </w:rPr>
              <w:t>(spoken and written)</w:t>
            </w:r>
          </w:p>
          <w:p w:rsidR="00EE2DFB" w:rsidRPr="00C864BB" w:rsidRDefault="00EE2DFB" w:rsidP="00D75F4A">
            <w:pPr>
              <w:spacing w:line="300" w:lineRule="exact"/>
              <w:rPr>
                <w:rFonts w:ascii="Cambria" w:hAnsi="Cambria" w:cs="Arial"/>
                <w:bCs/>
                <w:sz w:val="20"/>
                <w:szCs w:val="20"/>
                <w:lang w:val="en-GB"/>
              </w:rPr>
            </w:pPr>
          </w:p>
        </w:tc>
      </w:tr>
      <w:tr w:rsidR="00EE2DFB" w:rsidRPr="00C864BB" w:rsidTr="00D75F4A">
        <w:tblPrEx>
          <w:tblLook w:val="0000"/>
        </w:tblPrEx>
        <w:trPr>
          <w:trHeight w:val="790"/>
        </w:trPr>
        <w:tc>
          <w:tcPr>
            <w:tcW w:w="2127" w:type="dxa"/>
            <w:gridSpan w:val="2"/>
          </w:tcPr>
          <w:p w:rsidR="00EE2DFB" w:rsidRPr="00C864BB" w:rsidRDefault="00EE2DFB" w:rsidP="00D75F4A">
            <w:pPr>
              <w:snapToGrid w:val="0"/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C864BB">
              <w:rPr>
                <w:rFonts w:ascii="Cambria" w:hAnsi="Cambria" w:cs="Arial"/>
                <w:b/>
                <w:sz w:val="20"/>
                <w:szCs w:val="20"/>
                <w:lang w:val="en-GB"/>
              </w:rPr>
              <w:t>SKILLS</w:t>
            </w:r>
          </w:p>
        </w:tc>
        <w:tc>
          <w:tcPr>
            <w:tcW w:w="284" w:type="dxa"/>
            <w:gridSpan w:val="2"/>
            <w:shd w:val="clear" w:color="auto" w:fill="1F497D"/>
          </w:tcPr>
          <w:p w:rsidR="00EE2DFB" w:rsidRPr="00C864BB" w:rsidRDefault="00EE2DFB" w:rsidP="00D75F4A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2"/>
          </w:tcPr>
          <w:p w:rsidR="00C326B4" w:rsidRDefault="00C326B4" w:rsidP="00D75F4A">
            <w:pPr>
              <w:tabs>
                <w:tab w:val="left" w:pos="19"/>
              </w:tabs>
              <w:snapToGrid w:val="0"/>
              <w:spacing w:line="300" w:lineRule="exact"/>
              <w:ind w:left="17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Operating System :  Windows (XP/VISTA/WIN7)</w:t>
            </w:r>
          </w:p>
          <w:p w:rsidR="00EE2DFB" w:rsidRPr="00C864BB" w:rsidRDefault="00EE2DFB" w:rsidP="00D75F4A">
            <w:pPr>
              <w:tabs>
                <w:tab w:val="left" w:pos="19"/>
              </w:tabs>
              <w:snapToGrid w:val="0"/>
              <w:spacing w:line="300" w:lineRule="exact"/>
              <w:ind w:left="17"/>
              <w:rPr>
                <w:rFonts w:ascii="Cambria" w:hAnsi="Cambria" w:cs="Arial"/>
                <w:sz w:val="20"/>
                <w:szCs w:val="20"/>
                <w:lang w:val="en-GB"/>
              </w:rPr>
            </w:pPr>
            <w:r w:rsidRPr="00C864BB">
              <w:rPr>
                <w:rFonts w:ascii="Cambria" w:hAnsi="Cambria" w:cs="Arial"/>
                <w:sz w:val="20"/>
                <w:szCs w:val="20"/>
                <w:lang w:val="en-GB"/>
              </w:rPr>
              <w:t>Good computer skills: MS Office, Internet</w:t>
            </w:r>
          </w:p>
          <w:p w:rsidR="00EE2DFB" w:rsidRPr="00C864BB" w:rsidRDefault="005D69C3" w:rsidP="00034144">
            <w:pPr>
              <w:tabs>
                <w:tab w:val="left" w:pos="720"/>
              </w:tabs>
              <w:spacing w:line="300" w:lineRule="exact"/>
              <w:ind w:left="17"/>
              <w:rPr>
                <w:rFonts w:ascii="Cambria" w:hAnsi="Cambria" w:cs="Arial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sz w:val="20"/>
                <w:szCs w:val="20"/>
                <w:lang w:val="en-GB"/>
              </w:rPr>
              <w:t>Driving licence</w:t>
            </w:r>
            <w:r w:rsidR="00EE2DFB" w:rsidRPr="00C864BB">
              <w:rPr>
                <w:rFonts w:ascii="Cambria" w:hAnsi="Cambria" w:cs="Arial"/>
                <w:sz w:val="20"/>
                <w:szCs w:val="20"/>
                <w:lang w:val="en-GB"/>
              </w:rPr>
              <w:t xml:space="preserve"> (</w:t>
            </w:r>
            <w:r w:rsidR="00EE2DFB">
              <w:rPr>
                <w:rFonts w:ascii="Cambria" w:hAnsi="Cambria" w:cs="Arial"/>
                <w:sz w:val="20"/>
                <w:szCs w:val="20"/>
                <w:lang w:val="en-GB"/>
              </w:rPr>
              <w:t>history without accidents</w:t>
            </w:r>
            <w:r w:rsidR="00EE2DFB" w:rsidRPr="00C864BB">
              <w:rPr>
                <w:rFonts w:ascii="Cambria" w:hAnsi="Cambria" w:cs="Arial"/>
                <w:sz w:val="20"/>
                <w:szCs w:val="20"/>
                <w:lang w:val="en-GB"/>
              </w:rPr>
              <w:t>)</w:t>
            </w:r>
          </w:p>
        </w:tc>
      </w:tr>
      <w:tr w:rsidR="00EE2DFB" w:rsidRPr="00C864BB" w:rsidTr="00D75F4A">
        <w:tblPrEx>
          <w:tblLook w:val="0000"/>
        </w:tblPrEx>
        <w:tc>
          <w:tcPr>
            <w:tcW w:w="2127" w:type="dxa"/>
            <w:gridSpan w:val="2"/>
          </w:tcPr>
          <w:p w:rsidR="00EE2DFB" w:rsidRPr="00C864BB" w:rsidRDefault="00EE2DFB" w:rsidP="00D75F4A">
            <w:pPr>
              <w:snapToGrid w:val="0"/>
              <w:spacing w:before="120"/>
              <w:jc w:val="right"/>
              <w:rPr>
                <w:rFonts w:ascii="Cambria" w:hAnsi="Cambria" w:cs="Arial"/>
                <w:b/>
                <w:sz w:val="20"/>
                <w:szCs w:val="20"/>
                <w:lang w:val="en-GB"/>
              </w:rPr>
            </w:pPr>
            <w:r w:rsidRPr="00C864BB">
              <w:rPr>
                <w:rFonts w:ascii="Cambria" w:hAnsi="Cambria" w:cs="Arial"/>
                <w:b/>
                <w:sz w:val="20"/>
                <w:szCs w:val="20"/>
                <w:lang w:val="en-GB"/>
              </w:rPr>
              <w:t>INTERESTS</w:t>
            </w:r>
          </w:p>
        </w:tc>
        <w:tc>
          <w:tcPr>
            <w:tcW w:w="284" w:type="dxa"/>
            <w:gridSpan w:val="2"/>
            <w:shd w:val="clear" w:color="auto" w:fill="1F497D"/>
          </w:tcPr>
          <w:p w:rsidR="00EE2DFB" w:rsidRPr="00C864BB" w:rsidRDefault="00EE2DFB" w:rsidP="00D75F4A">
            <w:pPr>
              <w:snapToGrid w:val="0"/>
              <w:rPr>
                <w:rFonts w:ascii="Cambria" w:hAnsi="Cambria" w:cs="Arial"/>
                <w:sz w:val="18"/>
                <w:szCs w:val="18"/>
                <w:lang w:val="en-GB"/>
              </w:rPr>
            </w:pPr>
          </w:p>
        </w:tc>
        <w:tc>
          <w:tcPr>
            <w:tcW w:w="8363" w:type="dxa"/>
            <w:gridSpan w:val="2"/>
          </w:tcPr>
          <w:p w:rsidR="00EE2DFB" w:rsidRPr="00C864BB" w:rsidRDefault="00EE2DFB" w:rsidP="00283C1F">
            <w:pPr>
              <w:spacing w:line="300" w:lineRule="exact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</w:p>
          <w:p w:rsidR="00EE2DFB" w:rsidRPr="00C864BB" w:rsidRDefault="00034144" w:rsidP="00EE2DFB">
            <w:pPr>
              <w:numPr>
                <w:ilvl w:val="0"/>
                <w:numId w:val="1"/>
              </w:numPr>
              <w:spacing w:line="300" w:lineRule="exact"/>
              <w:ind w:left="581"/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</w:pPr>
            <w:r>
              <w:rPr>
                <w:rFonts w:ascii="Cambria" w:hAnsi="Cambria" w:cs="Arial"/>
                <w:bCs/>
                <w:spacing w:val="-6"/>
                <w:sz w:val="20"/>
                <w:szCs w:val="20"/>
                <w:lang w:val="en-GB"/>
              </w:rPr>
              <w:t>LITENING SOLEFUL MUSIC</w:t>
            </w:r>
          </w:p>
        </w:tc>
      </w:tr>
    </w:tbl>
    <w:p w:rsidR="00013B46" w:rsidRDefault="00013B46"/>
    <w:p w:rsidR="00CD1529" w:rsidRDefault="00CD1529"/>
    <w:p w:rsidR="00CD1529" w:rsidRDefault="00CD1529"/>
    <w:p w:rsidR="00CD1529" w:rsidRDefault="00CD15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DDD9C3" w:themeFill="background2" w:themeFillShade="E6"/>
        <w:tblLook w:val="04A0"/>
      </w:tblPr>
      <w:tblGrid>
        <w:gridCol w:w="9576"/>
      </w:tblGrid>
      <w:tr w:rsidR="00CD1529" w:rsidRPr="000E195A" w:rsidTr="00D040CE">
        <w:tc>
          <w:tcPr>
            <w:tcW w:w="9576" w:type="dxa"/>
            <w:shd w:val="clear" w:color="auto" w:fill="FFFFFF" w:themeFill="background1"/>
          </w:tcPr>
          <w:p w:rsidR="00CD1529" w:rsidRPr="000E195A" w:rsidRDefault="00CD1529" w:rsidP="00D040CE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</w:p>
          <w:p w:rsidR="00CD1529" w:rsidRPr="000E195A" w:rsidRDefault="00CD1529" w:rsidP="00D040CE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color w:val="1D1B11" w:themeColor="background2" w:themeShade="1A"/>
                <w:sz w:val="20"/>
                <w:szCs w:val="20"/>
              </w:rPr>
            </w:pPr>
          </w:p>
          <w:p w:rsidR="00CD1529" w:rsidRPr="000E195A" w:rsidRDefault="00CD1529" w:rsidP="00D040CE">
            <w:pPr>
              <w:pStyle w:val="ListParagraph"/>
              <w:tabs>
                <w:tab w:val="left" w:pos="0"/>
              </w:tabs>
              <w:ind w:left="0"/>
              <w:rPr>
                <w:rFonts w:ascii="Times New Roman" w:hAnsi="Times New Roman" w:cs="Times New Roman"/>
                <w:b/>
                <w:color w:val="1D1B11" w:themeColor="background2" w:themeShade="1A"/>
              </w:rPr>
            </w:pPr>
            <w:r w:rsidRPr="000E195A">
              <w:rPr>
                <w:rFonts w:ascii="Times New Roman" w:hAnsi="Times New Roman" w:cs="Times New Roman"/>
                <w:b/>
                <w:color w:val="1D1B11" w:themeColor="background2" w:themeShade="1A"/>
              </w:rPr>
              <w:t>DECLARATION</w:t>
            </w:r>
          </w:p>
        </w:tc>
      </w:tr>
    </w:tbl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outlineLvl w:val="0"/>
        <w:rPr>
          <w:rFonts w:ascii="Times New Roman" w:hAnsi="Times New Roman" w:cs="Times New Roman"/>
          <w:color w:val="1D1B11" w:themeColor="background2" w:themeShade="1A"/>
        </w:rPr>
      </w:pPr>
      <w:r w:rsidRPr="000E195A">
        <w:rPr>
          <w:rFonts w:ascii="Times New Roman" w:hAnsi="Times New Roman" w:cs="Times New Roman"/>
          <w:color w:val="1D1B11" w:themeColor="background2" w:themeShade="1A"/>
        </w:rPr>
        <w:t>I hereby confirm that the information given above is true &amp; correct is best of my knowledge.</w:t>
      </w: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color w:val="1D1B11" w:themeColor="background2" w:themeShade="1A"/>
        </w:rPr>
      </w:pP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  <w:r w:rsidRPr="000E195A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color w:val="1D1B11" w:themeColor="background2" w:themeShade="1A"/>
          <w:sz w:val="20"/>
          <w:szCs w:val="20"/>
        </w:rPr>
        <w:tab/>
      </w: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</w:pP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color w:val="1D1B11" w:themeColor="background2" w:themeShade="1A"/>
        </w:rPr>
      </w:pPr>
      <w:r w:rsidRPr="000E195A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  <w:tab/>
      </w:r>
      <w:r w:rsidRPr="000E195A">
        <w:rPr>
          <w:rFonts w:ascii="Times New Roman" w:hAnsi="Times New Roman" w:cs="Times New Roman"/>
          <w:b/>
          <w:color w:val="1D1B11" w:themeColor="background2" w:themeShade="1A"/>
        </w:rPr>
        <w:t xml:space="preserve">SANTOSH SHARMA </w:t>
      </w: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</w:pP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color w:val="1D1B11" w:themeColor="background2" w:themeShade="1A"/>
        </w:rPr>
      </w:pPr>
      <w:r w:rsidRPr="000E195A">
        <w:rPr>
          <w:rFonts w:ascii="Times New Roman" w:hAnsi="Times New Roman" w:cs="Times New Roman"/>
          <w:b/>
          <w:color w:val="1D1B11" w:themeColor="background2" w:themeShade="1A"/>
        </w:rPr>
        <w:t>Date</w:t>
      </w: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color w:val="1D1B11" w:themeColor="background2" w:themeShade="1A"/>
        </w:rPr>
      </w:pPr>
    </w:p>
    <w:p w:rsidR="00CD1529" w:rsidRPr="000E195A" w:rsidRDefault="00CD1529" w:rsidP="00CD1529">
      <w:pPr>
        <w:pStyle w:val="ListParagraph"/>
        <w:tabs>
          <w:tab w:val="left" w:pos="0"/>
        </w:tabs>
        <w:spacing w:line="240" w:lineRule="auto"/>
        <w:ind w:left="0"/>
        <w:outlineLvl w:val="0"/>
        <w:rPr>
          <w:rFonts w:ascii="Times New Roman" w:hAnsi="Times New Roman" w:cs="Times New Roman"/>
          <w:color w:val="1D1B11" w:themeColor="background2" w:themeShade="1A"/>
          <w:sz w:val="20"/>
          <w:szCs w:val="20"/>
        </w:rPr>
      </w:pPr>
      <w:r w:rsidRPr="000E195A">
        <w:rPr>
          <w:rFonts w:ascii="Times New Roman" w:hAnsi="Times New Roman" w:cs="Times New Roman"/>
          <w:b/>
          <w:color w:val="1D1B11" w:themeColor="background2" w:themeShade="1A"/>
        </w:rPr>
        <w:t>Place</w:t>
      </w:r>
    </w:p>
    <w:p w:rsidR="00CD1529" w:rsidRDefault="00CD1529" w:rsidP="00CD1529">
      <w:pPr>
        <w:pStyle w:val="ListParagraph"/>
        <w:tabs>
          <w:tab w:val="left" w:pos="0"/>
        </w:tabs>
        <w:spacing w:line="240" w:lineRule="auto"/>
        <w:ind w:left="0"/>
        <w:rPr>
          <w:rFonts w:ascii="Times New Roman" w:hAnsi="Times New Roman" w:cs="Times New Roman"/>
          <w:b/>
          <w:color w:val="1D1B11" w:themeColor="background2" w:themeShade="1A"/>
          <w:sz w:val="20"/>
          <w:szCs w:val="20"/>
        </w:rPr>
      </w:pPr>
    </w:p>
    <w:p w:rsidR="00CD1529" w:rsidRDefault="00CD1529"/>
    <w:sectPr w:rsidR="00CD1529" w:rsidSect="00013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3E6B39"/>
    <w:multiLevelType w:val="hybridMultilevel"/>
    <w:tmpl w:val="A570275C"/>
    <w:lvl w:ilvl="0" w:tplc="3C62CB1E">
      <w:start w:val="1"/>
      <w:numFmt w:val="bullet"/>
      <w:lvlText w:val=""/>
      <w:lvlJc w:val="left"/>
      <w:pPr>
        <w:ind w:left="734" w:hanging="360"/>
      </w:pPr>
      <w:rPr>
        <w:rFonts w:ascii="Wingdings" w:hAnsi="Wingdings" w:hint="default"/>
        <w:color w:val="1F497D"/>
        <w:lang w:val="en-US"/>
      </w:rPr>
    </w:lvl>
    <w:lvl w:ilvl="1" w:tplc="0415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E2DFB"/>
    <w:rsid w:val="00013B46"/>
    <w:rsid w:val="00034144"/>
    <w:rsid w:val="00052B51"/>
    <w:rsid w:val="0015086C"/>
    <w:rsid w:val="00283C1F"/>
    <w:rsid w:val="003D4FCC"/>
    <w:rsid w:val="003D54E5"/>
    <w:rsid w:val="003F0F40"/>
    <w:rsid w:val="003F6A3C"/>
    <w:rsid w:val="004240B7"/>
    <w:rsid w:val="00427EF4"/>
    <w:rsid w:val="004647F8"/>
    <w:rsid w:val="004B00E5"/>
    <w:rsid w:val="004B4982"/>
    <w:rsid w:val="004D73E3"/>
    <w:rsid w:val="004F6B9A"/>
    <w:rsid w:val="00503CEB"/>
    <w:rsid w:val="00516BAE"/>
    <w:rsid w:val="0054002D"/>
    <w:rsid w:val="005525F2"/>
    <w:rsid w:val="00552E37"/>
    <w:rsid w:val="005911F5"/>
    <w:rsid w:val="00592A23"/>
    <w:rsid w:val="005D69C3"/>
    <w:rsid w:val="00611CF2"/>
    <w:rsid w:val="00640CFD"/>
    <w:rsid w:val="0065619D"/>
    <w:rsid w:val="006643FC"/>
    <w:rsid w:val="006A1A9C"/>
    <w:rsid w:val="006B1533"/>
    <w:rsid w:val="006B50E6"/>
    <w:rsid w:val="006C7575"/>
    <w:rsid w:val="006D2C85"/>
    <w:rsid w:val="006F16DD"/>
    <w:rsid w:val="00722833"/>
    <w:rsid w:val="0074678A"/>
    <w:rsid w:val="00761A40"/>
    <w:rsid w:val="007A629D"/>
    <w:rsid w:val="00816BD2"/>
    <w:rsid w:val="00860AB5"/>
    <w:rsid w:val="00870E2E"/>
    <w:rsid w:val="00887A5F"/>
    <w:rsid w:val="008D0881"/>
    <w:rsid w:val="009721B9"/>
    <w:rsid w:val="009B13AD"/>
    <w:rsid w:val="009C593A"/>
    <w:rsid w:val="009C5C64"/>
    <w:rsid w:val="009D41F2"/>
    <w:rsid w:val="009F2535"/>
    <w:rsid w:val="009F7F50"/>
    <w:rsid w:val="00A15564"/>
    <w:rsid w:val="00A16C9B"/>
    <w:rsid w:val="00A738DE"/>
    <w:rsid w:val="00AA117E"/>
    <w:rsid w:val="00AC5FA7"/>
    <w:rsid w:val="00B273C7"/>
    <w:rsid w:val="00B73528"/>
    <w:rsid w:val="00BB1322"/>
    <w:rsid w:val="00BD1C15"/>
    <w:rsid w:val="00C326B4"/>
    <w:rsid w:val="00C45BCE"/>
    <w:rsid w:val="00C80C8A"/>
    <w:rsid w:val="00C93D2B"/>
    <w:rsid w:val="00CA4DF0"/>
    <w:rsid w:val="00CB3612"/>
    <w:rsid w:val="00CC3E3E"/>
    <w:rsid w:val="00CC6528"/>
    <w:rsid w:val="00CD1529"/>
    <w:rsid w:val="00CF02C4"/>
    <w:rsid w:val="00CF05AD"/>
    <w:rsid w:val="00D0328E"/>
    <w:rsid w:val="00DA1719"/>
    <w:rsid w:val="00DC3AE4"/>
    <w:rsid w:val="00DC7515"/>
    <w:rsid w:val="00DE1939"/>
    <w:rsid w:val="00E5640B"/>
    <w:rsid w:val="00E60CC4"/>
    <w:rsid w:val="00E64171"/>
    <w:rsid w:val="00E878E6"/>
    <w:rsid w:val="00EE2DFB"/>
    <w:rsid w:val="00F03BBA"/>
    <w:rsid w:val="00F33776"/>
    <w:rsid w:val="00F522E0"/>
    <w:rsid w:val="00F743A8"/>
    <w:rsid w:val="00FD2BD3"/>
    <w:rsid w:val="00FE3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DF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40B"/>
    <w:pPr>
      <w:suppressAutoHyphens w:val="0"/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CD1529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0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F40"/>
    <w:rPr>
      <w:rFonts w:ascii="Tahoma" w:eastAsia="Times New Roman" w:hAnsi="Tahoma" w:cs="Tahoma"/>
      <w:sz w:val="16"/>
      <w:szCs w:val="16"/>
      <w:lang w:val="pl-PL" w:eastAsia="ar-SA"/>
    </w:rPr>
  </w:style>
  <w:style w:type="character" w:customStyle="1" w:styleId="apple-converted-space">
    <w:name w:val="apple-converted-space"/>
    <w:basedOn w:val="DefaultParagraphFont"/>
    <w:rsid w:val="007A629D"/>
  </w:style>
  <w:style w:type="character" w:styleId="Hyperlink">
    <w:name w:val="Hyperlink"/>
    <w:basedOn w:val="DefaultParagraphFont"/>
    <w:uiPriority w:val="99"/>
    <w:semiHidden/>
    <w:unhideWhenUsed/>
    <w:rsid w:val="007A629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ING_Gro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Bangalo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Kannada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en.wikipedia.org/wiki/Banque_Bruxelles_Lambe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NG_Vysya_B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Ranjeet Shah</cp:lastModifiedBy>
  <cp:revision>49</cp:revision>
  <dcterms:created xsi:type="dcterms:W3CDTF">2013-04-08T06:20:00Z</dcterms:created>
  <dcterms:modified xsi:type="dcterms:W3CDTF">2015-01-19T15:11:00Z</dcterms:modified>
</cp:coreProperties>
</file>