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0D" w:rsidRPr="000118E6" w:rsidRDefault="00476E0D" w:rsidP="00827B86">
      <w:pPr>
        <w:rPr>
          <w:rFonts w:asciiTheme="minorHAnsi" w:hAnsiTheme="minorHAnsi"/>
          <w:color w:val="000000" w:themeColor="text1"/>
        </w:rPr>
      </w:pPr>
    </w:p>
    <w:p w:rsidR="001E27CA" w:rsidRPr="00D0680A" w:rsidRDefault="00CA7AF5" w:rsidP="00827B86">
      <w:pPr>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Name</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 xml:space="preserve">:  </w:t>
      </w:r>
      <w:r>
        <w:rPr>
          <w:rFonts w:asciiTheme="minorHAnsi" w:hAnsiTheme="minorHAnsi"/>
          <w:color w:val="000000" w:themeColor="text1"/>
          <w:sz w:val="22"/>
          <w:szCs w:val="22"/>
        </w:rPr>
        <w:tab/>
      </w:r>
      <w:proofErr w:type="spellStart"/>
      <w:r>
        <w:rPr>
          <w:rFonts w:asciiTheme="minorHAnsi" w:hAnsiTheme="minorHAnsi"/>
          <w:color w:val="000000" w:themeColor="text1"/>
          <w:sz w:val="22"/>
          <w:szCs w:val="22"/>
        </w:rPr>
        <w:t>Anoli</w:t>
      </w:r>
      <w:proofErr w:type="spellEnd"/>
      <w:r>
        <w:rPr>
          <w:rFonts w:asciiTheme="minorHAnsi" w:hAnsiTheme="minorHAnsi"/>
          <w:color w:val="000000" w:themeColor="text1"/>
          <w:sz w:val="22"/>
          <w:szCs w:val="22"/>
        </w:rPr>
        <w:t xml:space="preserve"> Thakkar</w:t>
      </w:r>
    </w:p>
    <w:p w:rsidR="001E27CA" w:rsidRPr="00D0680A" w:rsidRDefault="0054229D" w:rsidP="00827B86">
      <w:pPr>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Gender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00CA7AF5">
        <w:rPr>
          <w:rFonts w:asciiTheme="minorHAnsi" w:hAnsiTheme="minorHAnsi"/>
          <w:color w:val="000000" w:themeColor="text1"/>
          <w:sz w:val="22"/>
          <w:szCs w:val="22"/>
        </w:rPr>
        <w:t>:</w:t>
      </w:r>
      <w:r w:rsidR="00CA7AF5">
        <w:rPr>
          <w:rFonts w:asciiTheme="minorHAnsi" w:hAnsiTheme="minorHAnsi"/>
          <w:color w:val="000000" w:themeColor="text1"/>
          <w:sz w:val="22"/>
          <w:szCs w:val="22"/>
        </w:rPr>
        <w:tab/>
        <w:t>Female</w:t>
      </w:r>
    </w:p>
    <w:p w:rsidR="001E27CA" w:rsidRPr="00D0680A" w:rsidRDefault="001608B6"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 xml:space="preserve">Age </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r>
      <w:r w:rsidR="00CA7AF5">
        <w:rPr>
          <w:rFonts w:asciiTheme="minorHAnsi" w:hAnsiTheme="minorHAnsi"/>
          <w:color w:val="000000" w:themeColor="text1"/>
          <w:sz w:val="22"/>
          <w:szCs w:val="22"/>
        </w:rPr>
        <w:t>:</w:t>
      </w:r>
      <w:r w:rsidR="00CA7AF5">
        <w:rPr>
          <w:rFonts w:asciiTheme="minorHAnsi" w:hAnsiTheme="minorHAnsi"/>
          <w:color w:val="000000" w:themeColor="text1"/>
          <w:sz w:val="22"/>
          <w:szCs w:val="22"/>
        </w:rPr>
        <w:tab/>
        <w:t>25</w:t>
      </w:r>
      <w:r w:rsidR="00827B86" w:rsidRPr="00D0680A">
        <w:rPr>
          <w:rFonts w:asciiTheme="minorHAnsi" w:hAnsiTheme="minorHAnsi"/>
          <w:color w:val="000000" w:themeColor="text1"/>
          <w:sz w:val="22"/>
          <w:szCs w:val="22"/>
        </w:rPr>
        <w:t xml:space="preserve"> Years</w:t>
      </w:r>
    </w:p>
    <w:p w:rsidR="001E27CA" w:rsidRPr="00D0680A" w:rsidRDefault="00CA7AF5"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Date of Birth</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18</w:t>
      </w:r>
      <w:r w:rsidR="001E27CA" w:rsidRPr="00D0680A">
        <w:rPr>
          <w:rFonts w:asciiTheme="minorHAnsi" w:hAnsiTheme="minorHAnsi"/>
          <w:color w:val="000000" w:themeColor="text1"/>
          <w:sz w:val="22"/>
          <w:szCs w:val="22"/>
        </w:rPr>
        <w:t>-</w:t>
      </w:r>
      <w:r>
        <w:rPr>
          <w:rFonts w:asciiTheme="minorHAnsi" w:hAnsiTheme="minorHAnsi"/>
          <w:color w:val="000000" w:themeColor="text1"/>
          <w:sz w:val="22"/>
          <w:szCs w:val="22"/>
        </w:rPr>
        <w:t>08-1989</w:t>
      </w:r>
    </w:p>
    <w:p w:rsidR="00476E0D" w:rsidRPr="00D0680A" w:rsidRDefault="001E27CA"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F</w:t>
      </w:r>
      <w:r w:rsidR="00827B86" w:rsidRPr="00D0680A">
        <w:rPr>
          <w:rFonts w:asciiTheme="minorHAnsi" w:hAnsiTheme="minorHAnsi"/>
          <w:color w:val="000000" w:themeColor="text1"/>
          <w:sz w:val="22"/>
          <w:szCs w:val="22"/>
        </w:rPr>
        <w:t>athe</w:t>
      </w:r>
      <w:r w:rsidR="00CA7AF5">
        <w:rPr>
          <w:rFonts w:asciiTheme="minorHAnsi" w:hAnsiTheme="minorHAnsi"/>
          <w:color w:val="000000" w:themeColor="text1"/>
          <w:sz w:val="22"/>
          <w:szCs w:val="22"/>
        </w:rPr>
        <w:t>r’s Name</w:t>
      </w:r>
      <w:r w:rsidR="00CA7AF5">
        <w:rPr>
          <w:rFonts w:asciiTheme="minorHAnsi" w:hAnsiTheme="minorHAnsi"/>
          <w:color w:val="000000" w:themeColor="text1"/>
          <w:sz w:val="22"/>
          <w:szCs w:val="22"/>
        </w:rPr>
        <w:tab/>
      </w:r>
      <w:r w:rsidR="00CA7AF5">
        <w:rPr>
          <w:rFonts w:asciiTheme="minorHAnsi" w:hAnsiTheme="minorHAnsi"/>
          <w:color w:val="000000" w:themeColor="text1"/>
          <w:sz w:val="22"/>
          <w:szCs w:val="22"/>
        </w:rPr>
        <w:tab/>
        <w:t>:</w:t>
      </w:r>
      <w:r w:rsidR="00CA7AF5">
        <w:rPr>
          <w:rFonts w:asciiTheme="minorHAnsi" w:hAnsiTheme="minorHAnsi"/>
          <w:color w:val="000000" w:themeColor="text1"/>
          <w:sz w:val="22"/>
          <w:szCs w:val="22"/>
        </w:rPr>
        <w:tab/>
        <w:t>Ashok Thakkar</w:t>
      </w:r>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sidR="001608B6">
        <w:rPr>
          <w:rFonts w:asciiTheme="minorHAnsi" w:hAnsiTheme="minorHAnsi"/>
          <w:color w:val="000000" w:themeColor="text1"/>
          <w:sz w:val="22"/>
          <w:szCs w:val="22"/>
        </w:rPr>
        <w:t>Ahmedabad, Gujarat</w:t>
      </w:r>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w:t>
      </w:r>
      <w:r w:rsidRPr="00D0680A">
        <w:rPr>
          <w:rFonts w:asciiTheme="minorHAnsi" w:hAnsiTheme="minorHAnsi"/>
          <w:color w:val="000000" w:themeColor="text1"/>
          <w:sz w:val="22"/>
          <w:szCs w:val="22"/>
        </w:rPr>
        <w:tab/>
      </w:r>
      <w:hyperlink r:id="rId8" w:history="1">
        <w:r w:rsidR="003E5DAA">
          <w:rPr>
            <w:rStyle w:val="Hyperlink"/>
          </w:rPr>
          <w:t>placements.timespro@timesgroup.com</w:t>
        </w:r>
      </w:hyperlink>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D0680A">
      <w:pPr>
        <w:spacing w:before="20"/>
        <w:ind w:left="2160" w:firstLine="72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Career Objective &amp; Summary</w:t>
      </w:r>
    </w:p>
    <w:p w:rsidR="00B730F1" w:rsidRPr="00D0680A" w:rsidRDefault="00B730F1" w:rsidP="00B730F1">
      <w:pPr>
        <w:spacing w:before="20"/>
        <w:ind w:left="2880" w:firstLine="720"/>
        <w:rPr>
          <w:rFonts w:asciiTheme="minorHAnsi" w:hAnsiTheme="minorHAnsi"/>
          <w:b/>
          <w:color w:val="31849B" w:themeColor="accent5" w:themeShade="BF"/>
          <w:sz w:val="22"/>
          <w:szCs w:val="22"/>
          <w:u w:val="single"/>
          <w:lang w:val="en-GB"/>
        </w:rPr>
      </w:pPr>
    </w:p>
    <w:p w:rsidR="00B730F1" w:rsidRPr="00D0680A" w:rsidRDefault="001608B6" w:rsidP="00B730F1">
      <w:pPr>
        <w:spacing w:before="20"/>
        <w:rPr>
          <w:rFonts w:asciiTheme="minorHAnsi" w:hAnsiTheme="minorHAnsi"/>
          <w:bCs/>
          <w:color w:val="000000" w:themeColor="text1"/>
          <w:sz w:val="22"/>
          <w:szCs w:val="22"/>
          <w:lang w:val="en-GB"/>
        </w:rPr>
      </w:pPr>
      <w:r w:rsidRPr="005A1340">
        <w:t xml:space="preserve">I would like to work in an organization where I can get opportunity to utilize my knowledge and technical skills at their best level and I can grow professionally in </w:t>
      </w:r>
      <w:r>
        <w:t xml:space="preserve">life </w:t>
      </w:r>
      <w:r w:rsidRPr="005A1340">
        <w:t>to achieve the greatest height.</w:t>
      </w:r>
    </w:p>
    <w:p w:rsidR="00D0680A" w:rsidRPr="00D0680A" w:rsidRDefault="00D0680A" w:rsidP="00B730F1">
      <w:pPr>
        <w:spacing w:before="20"/>
        <w:rPr>
          <w:rFonts w:asciiTheme="minorHAnsi" w:hAnsiTheme="minorHAnsi"/>
          <w:bCs/>
          <w:color w:val="000000" w:themeColor="text1"/>
          <w:sz w:val="22"/>
          <w:szCs w:val="22"/>
          <w:lang w:val="en-GB"/>
        </w:rPr>
      </w:pPr>
    </w:p>
    <w:p w:rsidR="001E27CA" w:rsidRPr="00D0680A" w:rsidRDefault="000118E6" w:rsidP="000118E6">
      <w:pPr>
        <w:spacing w:before="20"/>
        <w:ind w:left="288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lang w:val="en-GB"/>
        </w:rPr>
        <w:t xml:space="preserve">      </w:t>
      </w:r>
      <w:r w:rsidR="00B730F1" w:rsidRPr="00D0680A">
        <w:rPr>
          <w:rFonts w:asciiTheme="minorHAnsi" w:hAnsiTheme="minorHAnsi"/>
          <w:b/>
          <w:color w:val="31849B" w:themeColor="accent5" w:themeShade="BF"/>
          <w:sz w:val="22"/>
          <w:szCs w:val="22"/>
          <w:lang w:val="en-GB"/>
        </w:rPr>
        <w:t xml:space="preserve">   </w:t>
      </w:r>
      <w:r w:rsidR="001E27CA" w:rsidRPr="00D0680A">
        <w:rPr>
          <w:rFonts w:asciiTheme="minorHAnsi" w:hAnsiTheme="minorHAnsi"/>
          <w:b/>
          <w:color w:val="31849B" w:themeColor="accent5" w:themeShade="BF"/>
          <w:sz w:val="22"/>
          <w:szCs w:val="22"/>
          <w:u w:val="single"/>
          <w:lang w:val="en-GB"/>
        </w:rPr>
        <w:t>PGDBM with Times</w:t>
      </w:r>
      <w:r w:rsidR="00827B86" w:rsidRPr="00D0680A">
        <w:rPr>
          <w:rFonts w:asciiTheme="minorHAnsi" w:hAnsiTheme="minorHAnsi"/>
          <w:b/>
          <w:color w:val="31849B" w:themeColor="accent5" w:themeShade="BF"/>
          <w:sz w:val="22"/>
          <w:szCs w:val="22"/>
          <w:u w:val="single"/>
          <w:lang w:val="en-GB"/>
        </w:rPr>
        <w:t xml:space="preserve"> </w:t>
      </w:r>
      <w:r w:rsidR="001E27CA" w:rsidRPr="00D0680A">
        <w:rPr>
          <w:rFonts w:asciiTheme="minorHAnsi" w:hAnsiTheme="minorHAnsi"/>
          <w:b/>
          <w:color w:val="31849B" w:themeColor="accent5" w:themeShade="BF"/>
          <w:sz w:val="22"/>
          <w:szCs w:val="22"/>
          <w:u w:val="single"/>
          <w:lang w:val="en-GB"/>
        </w:rPr>
        <w:t xml:space="preserve">Pro </w:t>
      </w:r>
    </w:p>
    <w:p w:rsidR="001E27CA" w:rsidRPr="00D0680A" w:rsidRDefault="001E27CA" w:rsidP="001E27CA">
      <w:pPr>
        <w:pStyle w:val="NormalWeb"/>
        <w:spacing w:before="0" w:beforeAutospacing="0" w:after="0" w:afterAutospacing="0"/>
        <w:rPr>
          <w:rFonts w:asciiTheme="minorHAnsi" w:hAnsiTheme="minorHAnsi"/>
          <w:b/>
          <w:bCs/>
          <w:color w:val="4A442A" w:themeColor="background2" w:themeShade="40"/>
          <w:sz w:val="22"/>
          <w:szCs w:val="22"/>
          <w:lang w:val="en-GB"/>
        </w:rPr>
      </w:pPr>
    </w:p>
    <w:p w:rsidR="000118E6" w:rsidRPr="00D0680A" w:rsidRDefault="00B730F1"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4A442A" w:themeColor="background2" w:themeShade="40"/>
          <w:sz w:val="22"/>
          <w:szCs w:val="22"/>
          <w:lang w:val="en-GB"/>
        </w:rPr>
        <w:t xml:space="preserve">      </w:t>
      </w:r>
      <w:r w:rsidR="00D0680A" w:rsidRPr="00D0680A">
        <w:rPr>
          <w:rFonts w:asciiTheme="minorHAnsi" w:hAnsiTheme="minorHAnsi"/>
          <w:b/>
          <w:bCs/>
          <w:color w:val="4A442A" w:themeColor="background2" w:themeShade="40"/>
          <w:sz w:val="22"/>
          <w:szCs w:val="22"/>
          <w:lang w:val="en-GB"/>
        </w:rPr>
        <w:t>Currently p</w:t>
      </w:r>
      <w:r w:rsidR="000118E6" w:rsidRPr="00D0680A">
        <w:rPr>
          <w:rFonts w:asciiTheme="minorHAnsi" w:hAnsiTheme="minorHAnsi"/>
          <w:b/>
          <w:bCs/>
          <w:color w:val="4A442A" w:themeColor="background2" w:themeShade="40"/>
          <w:sz w:val="22"/>
          <w:szCs w:val="22"/>
          <w:lang w:val="en-GB"/>
        </w:rPr>
        <w:t>ursuing</w:t>
      </w:r>
      <w:r w:rsidR="001E27CA" w:rsidRPr="00D0680A">
        <w:rPr>
          <w:rFonts w:asciiTheme="minorHAnsi" w:hAnsiTheme="minorHAnsi"/>
          <w:b/>
          <w:bCs/>
          <w:color w:val="4A442A" w:themeColor="background2" w:themeShade="40"/>
          <w:sz w:val="22"/>
          <w:szCs w:val="22"/>
          <w:lang w:val="en-GB"/>
        </w:rPr>
        <w:t xml:space="preserve"> Post Graduate Diploma in Banking Management </w:t>
      </w:r>
      <w:r w:rsidR="00827B86" w:rsidRPr="00D0680A">
        <w:rPr>
          <w:rFonts w:asciiTheme="minorHAnsi" w:hAnsiTheme="minorHAnsi"/>
          <w:b/>
          <w:bCs/>
          <w:color w:val="4A442A" w:themeColor="background2" w:themeShade="40"/>
          <w:sz w:val="22"/>
          <w:szCs w:val="22"/>
          <w:lang w:val="en-GB"/>
        </w:rPr>
        <w:t>(</w:t>
      </w:r>
      <w:r w:rsidR="001E27CA" w:rsidRPr="00D0680A">
        <w:rPr>
          <w:rFonts w:asciiTheme="minorHAnsi" w:hAnsiTheme="minorHAnsi"/>
          <w:b/>
          <w:bCs/>
          <w:color w:val="4A442A" w:themeColor="background2" w:themeShade="40"/>
          <w:sz w:val="22"/>
          <w:szCs w:val="22"/>
          <w:lang w:val="en-GB"/>
        </w:rPr>
        <w:t>PGDBM</w:t>
      </w:r>
      <w:r w:rsidR="00827B86" w:rsidRPr="00D0680A">
        <w:rPr>
          <w:rFonts w:asciiTheme="minorHAnsi" w:hAnsiTheme="minorHAnsi"/>
          <w:b/>
          <w:bCs/>
          <w:color w:val="4A442A" w:themeColor="background2" w:themeShade="40"/>
          <w:sz w:val="22"/>
          <w:szCs w:val="22"/>
          <w:lang w:val="en-GB"/>
        </w:rPr>
        <w:t>)</w:t>
      </w:r>
    </w:p>
    <w:p w:rsidR="00827B86" w:rsidRPr="00D0680A" w:rsidRDefault="00B730F1"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000000" w:themeColor="text1"/>
          <w:sz w:val="22"/>
          <w:szCs w:val="22"/>
          <w:lang w:val="en-GB"/>
        </w:rPr>
        <w:t xml:space="preserve">     </w:t>
      </w:r>
      <w:r w:rsidR="00D0680A" w:rsidRPr="00D0680A">
        <w:rPr>
          <w:rFonts w:asciiTheme="minorHAnsi" w:hAnsiTheme="minorHAnsi"/>
          <w:b/>
          <w:bCs/>
          <w:color w:val="000000" w:themeColor="text1"/>
          <w:sz w:val="22"/>
          <w:szCs w:val="22"/>
          <w:lang w:val="en-GB"/>
        </w:rPr>
        <w:t xml:space="preserve">     Ce</w:t>
      </w:r>
      <w:r w:rsidR="00827B86" w:rsidRPr="00D0680A">
        <w:rPr>
          <w:rFonts w:asciiTheme="minorHAnsi" w:hAnsiTheme="minorHAnsi"/>
          <w:b/>
          <w:bCs/>
          <w:color w:val="000000" w:themeColor="text1"/>
          <w:sz w:val="22"/>
          <w:szCs w:val="22"/>
          <w:lang w:val="en-GB"/>
        </w:rPr>
        <w:t>ntre Name</w:t>
      </w:r>
      <w:r w:rsidR="00827B86" w:rsidRPr="00D0680A">
        <w:rPr>
          <w:rFonts w:asciiTheme="minorHAnsi" w:hAnsiTheme="minorHAnsi"/>
          <w:bCs/>
          <w:color w:val="000000" w:themeColor="text1"/>
          <w:sz w:val="22"/>
          <w:szCs w:val="22"/>
          <w:lang w:val="en-GB"/>
        </w:rPr>
        <w:t>:</w:t>
      </w:r>
      <w:r w:rsidR="001E27CA" w:rsidRPr="00D0680A">
        <w:rPr>
          <w:rFonts w:asciiTheme="minorHAnsi" w:hAnsiTheme="minorHAnsi"/>
          <w:bCs/>
          <w:color w:val="000000" w:themeColor="text1"/>
          <w:sz w:val="22"/>
          <w:szCs w:val="22"/>
          <w:lang w:val="en-GB"/>
        </w:rPr>
        <w:t xml:space="preserve"> Times Centre for Learning Limited (Times Pro, </w:t>
      </w:r>
      <w:r w:rsidR="001608B6">
        <w:rPr>
          <w:rFonts w:asciiTheme="minorHAnsi" w:hAnsiTheme="minorHAnsi"/>
          <w:bCs/>
          <w:color w:val="000000" w:themeColor="text1"/>
          <w:sz w:val="22"/>
          <w:szCs w:val="22"/>
          <w:lang w:val="en-GB"/>
        </w:rPr>
        <w:t>Gujarat</w:t>
      </w:r>
      <w:r w:rsidR="00A665FA" w:rsidRPr="00D0680A">
        <w:rPr>
          <w:rFonts w:asciiTheme="minorHAnsi" w:hAnsiTheme="minorHAnsi"/>
          <w:bCs/>
          <w:color w:val="000000" w:themeColor="text1"/>
          <w:sz w:val="22"/>
          <w:szCs w:val="22"/>
          <w:lang w:val="en-GB"/>
        </w:rPr>
        <w:t>)</w:t>
      </w:r>
    </w:p>
    <w:p w:rsidR="00827B86" w:rsidRPr="00D0680A" w:rsidRDefault="00827B86" w:rsidP="00476E0D">
      <w:pPr>
        <w:pStyle w:val="NormalWeb"/>
        <w:spacing w:before="0" w:beforeAutospacing="0" w:after="0" w:afterAutospacing="0"/>
        <w:rPr>
          <w:rFonts w:asciiTheme="minorHAnsi" w:hAnsiTheme="minorHAnsi"/>
          <w:b/>
          <w:bCs/>
          <w:color w:val="000000" w:themeColor="text1"/>
          <w:sz w:val="22"/>
          <w:szCs w:val="22"/>
          <w:lang w:val="en-GB"/>
        </w:rPr>
      </w:pPr>
    </w:p>
    <w:p w:rsidR="001E27CA" w:rsidRPr="00D0680A" w:rsidRDefault="000118E6" w:rsidP="000118E6">
      <w:pPr>
        <w:pStyle w:val="NormalWeb"/>
        <w:spacing w:before="0" w:beforeAutospacing="0" w:after="0" w:afterAutospacing="0"/>
        <w:ind w:left="2880"/>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lang w:val="en-GB"/>
        </w:rPr>
        <w:t xml:space="preserve">            </w:t>
      </w:r>
      <w:r w:rsidR="001E27CA" w:rsidRPr="00D0680A">
        <w:rPr>
          <w:rFonts w:asciiTheme="minorHAnsi" w:hAnsiTheme="minorHAnsi"/>
          <w:b/>
          <w:bCs/>
          <w:color w:val="31849B" w:themeColor="accent5" w:themeShade="BF"/>
          <w:sz w:val="22"/>
          <w:szCs w:val="22"/>
          <w:u w:val="single"/>
          <w:lang w:val="en-GB"/>
        </w:rPr>
        <w:t xml:space="preserve">Academic Scores </w:t>
      </w:r>
    </w:p>
    <w:p w:rsidR="00827B86" w:rsidRPr="00D0680A" w:rsidRDefault="001E27CA" w:rsidP="00476E0D">
      <w:pPr>
        <w:pStyle w:val="NormalWeb"/>
        <w:spacing w:before="0" w:beforeAutospacing="0" w:after="0" w:afterAutospacing="0"/>
        <w:jc w:val="center"/>
        <w:rPr>
          <w:rFonts w:asciiTheme="minorHAnsi" w:hAnsiTheme="minorHAnsi"/>
          <w:b/>
          <w:bCs/>
          <w:color w:val="000000" w:themeColor="text1"/>
          <w:sz w:val="22"/>
          <w:szCs w:val="22"/>
          <w:u w:val="single"/>
          <w:lang w:val="en-GB"/>
        </w:rPr>
      </w:pPr>
      <w:r w:rsidRPr="00D0680A">
        <w:rPr>
          <w:rFonts w:asciiTheme="minorHAnsi" w:hAnsiTheme="minorHAnsi"/>
          <w:b/>
          <w:bCs/>
          <w:color w:val="000000" w:themeColor="text1"/>
          <w:sz w:val="22"/>
          <w:szCs w:val="22"/>
          <w:lang w:val="en-GB"/>
        </w:rPr>
        <w:br/>
      </w:r>
    </w:p>
    <w:tbl>
      <w:tblPr>
        <w:tblW w:w="9270" w:type="dxa"/>
        <w:tblInd w:w="18" w:type="dxa"/>
        <w:tblLook w:val="04A0" w:firstRow="1" w:lastRow="0" w:firstColumn="1" w:lastColumn="0" w:noHBand="0" w:noVBand="1"/>
      </w:tblPr>
      <w:tblGrid>
        <w:gridCol w:w="6379"/>
        <w:gridCol w:w="2891"/>
      </w:tblGrid>
      <w:tr w:rsidR="00827B86" w:rsidRPr="00D0680A" w:rsidTr="00827B86">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E7A12">
            <w:pPr>
              <w:jc w:val="center"/>
              <w:rPr>
                <w:rFonts w:asciiTheme="minorHAnsi" w:hAnsiTheme="minorHAnsi"/>
                <w:b/>
                <w:bCs/>
                <w:color w:val="000000"/>
                <w:sz w:val="22"/>
                <w:szCs w:val="22"/>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827B86" w:rsidRPr="00D0680A" w:rsidRDefault="00827B86" w:rsidP="00CE7A12">
            <w:pPr>
              <w:jc w:val="center"/>
              <w:rPr>
                <w:rFonts w:asciiTheme="minorHAnsi" w:hAnsiTheme="minorHAnsi"/>
                <w:b/>
                <w:bCs/>
                <w:color w:val="000000"/>
                <w:sz w:val="22"/>
                <w:szCs w:val="22"/>
              </w:rPr>
            </w:pPr>
            <w:r w:rsidRPr="00D0680A">
              <w:rPr>
                <w:rFonts w:asciiTheme="minorHAnsi" w:hAnsiTheme="minorHAnsi"/>
                <w:b/>
                <w:bCs/>
                <w:color w:val="000000"/>
                <w:sz w:val="22"/>
                <w:szCs w:val="22"/>
              </w:rPr>
              <w:t xml:space="preserve">% Marks Obtained </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954040" w:rsidP="00B730F1">
            <w:pPr>
              <w:jc w:val="center"/>
              <w:rPr>
                <w:rFonts w:asciiTheme="minorHAnsi" w:hAnsiTheme="minorHAnsi"/>
                <w:color w:val="000000"/>
                <w:sz w:val="22"/>
                <w:szCs w:val="22"/>
              </w:rPr>
            </w:pPr>
            <w:r>
              <w:rPr>
                <w:rFonts w:asciiTheme="minorHAnsi" w:hAnsiTheme="minorHAnsi"/>
                <w:color w:val="000000"/>
                <w:sz w:val="22"/>
                <w:szCs w:val="22"/>
              </w:rPr>
              <w:t>84%</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Law and Practice of Banking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954040" w:rsidP="00B730F1">
            <w:pPr>
              <w:jc w:val="center"/>
              <w:rPr>
                <w:rFonts w:asciiTheme="minorHAnsi" w:hAnsiTheme="minorHAnsi"/>
                <w:color w:val="000000"/>
                <w:sz w:val="22"/>
                <w:szCs w:val="22"/>
              </w:rPr>
            </w:pPr>
            <w:r>
              <w:rPr>
                <w:rFonts w:asciiTheme="minorHAnsi" w:hAnsiTheme="minorHAnsi"/>
                <w:color w:val="000000"/>
                <w:sz w:val="22"/>
                <w:szCs w:val="22"/>
              </w:rPr>
              <w:t>76%</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F539C9" w:rsidP="00B730F1">
            <w:pPr>
              <w:jc w:val="center"/>
              <w:rPr>
                <w:rFonts w:asciiTheme="minorHAnsi" w:hAnsiTheme="minorHAnsi"/>
                <w:color w:val="000000"/>
                <w:sz w:val="22"/>
                <w:szCs w:val="22"/>
              </w:rPr>
            </w:pPr>
            <w:r>
              <w:rPr>
                <w:rFonts w:asciiTheme="minorHAnsi" w:hAnsiTheme="minorHAnsi"/>
                <w:color w:val="000000"/>
                <w:sz w:val="22"/>
                <w:szCs w:val="22"/>
              </w:rPr>
              <w:t>78%</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NRI Banking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954040" w:rsidP="001608B6">
            <w:pPr>
              <w:jc w:val="center"/>
              <w:rPr>
                <w:rFonts w:asciiTheme="minorHAnsi" w:hAnsiTheme="minorHAnsi"/>
                <w:color w:val="000000"/>
                <w:sz w:val="22"/>
                <w:szCs w:val="22"/>
              </w:rPr>
            </w:pPr>
            <w:r>
              <w:rPr>
                <w:rFonts w:asciiTheme="minorHAnsi" w:hAnsiTheme="minorHAnsi"/>
                <w:color w:val="000000"/>
                <w:sz w:val="22"/>
                <w:szCs w:val="22"/>
              </w:rPr>
              <w:t>76%</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New Age Banking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954040" w:rsidP="00B730F1">
            <w:pPr>
              <w:jc w:val="center"/>
              <w:rPr>
                <w:rFonts w:asciiTheme="minorHAnsi" w:hAnsiTheme="minorHAnsi"/>
                <w:color w:val="000000"/>
                <w:sz w:val="22"/>
                <w:szCs w:val="22"/>
              </w:rPr>
            </w:pPr>
            <w:r>
              <w:rPr>
                <w:rFonts w:asciiTheme="minorHAnsi" w:hAnsiTheme="minorHAnsi"/>
                <w:color w:val="000000"/>
                <w:sz w:val="22"/>
                <w:szCs w:val="22"/>
              </w:rPr>
              <w:t>92%</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Communication Skills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F539C9" w:rsidP="00B730F1">
            <w:pPr>
              <w:jc w:val="center"/>
              <w:rPr>
                <w:rFonts w:asciiTheme="minorHAnsi" w:hAnsiTheme="minorHAnsi"/>
                <w:color w:val="000000"/>
                <w:sz w:val="22"/>
                <w:szCs w:val="22"/>
              </w:rPr>
            </w:pPr>
            <w:r>
              <w:rPr>
                <w:rFonts w:asciiTheme="minorHAnsi" w:hAnsiTheme="minorHAnsi"/>
                <w:color w:val="000000"/>
                <w:sz w:val="22"/>
                <w:szCs w:val="22"/>
              </w:rPr>
              <w:t>80%</w:t>
            </w:r>
          </w:p>
        </w:tc>
      </w:tr>
      <w:tr w:rsidR="00DC4880"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DC4880" w:rsidRPr="00D0680A" w:rsidRDefault="00DC4880" w:rsidP="00CE7A12">
            <w:pPr>
              <w:rPr>
                <w:rFonts w:asciiTheme="minorHAnsi" w:hAnsiTheme="minorHAnsi"/>
                <w:color w:val="000000"/>
                <w:sz w:val="22"/>
                <w:szCs w:val="22"/>
              </w:rPr>
            </w:pPr>
            <w:r>
              <w:rPr>
                <w:rFonts w:asciiTheme="minorHAnsi" w:hAnsiTheme="minorHAnsi"/>
                <w:color w:val="000000"/>
                <w:sz w:val="22"/>
                <w:szCs w:val="22"/>
              </w:rPr>
              <w:t>Management of banks</w:t>
            </w:r>
          </w:p>
        </w:tc>
        <w:tc>
          <w:tcPr>
            <w:tcW w:w="2891" w:type="dxa"/>
            <w:tcBorders>
              <w:top w:val="nil"/>
              <w:left w:val="nil"/>
              <w:bottom w:val="single" w:sz="4" w:space="0" w:color="auto"/>
              <w:right w:val="single" w:sz="8" w:space="0" w:color="auto"/>
            </w:tcBorders>
            <w:shd w:val="clear" w:color="auto" w:fill="auto"/>
            <w:noWrap/>
            <w:vAlign w:val="bottom"/>
          </w:tcPr>
          <w:p w:rsidR="00DC4880" w:rsidRDefault="00954040" w:rsidP="00B730F1">
            <w:pPr>
              <w:jc w:val="center"/>
              <w:rPr>
                <w:rFonts w:asciiTheme="minorHAnsi" w:hAnsiTheme="minorHAnsi"/>
                <w:color w:val="000000"/>
                <w:sz w:val="22"/>
                <w:szCs w:val="22"/>
              </w:rPr>
            </w:pPr>
            <w:r>
              <w:rPr>
                <w:rFonts w:asciiTheme="minorHAnsi" w:hAnsiTheme="minorHAnsi"/>
                <w:color w:val="000000"/>
                <w:sz w:val="22"/>
                <w:szCs w:val="22"/>
              </w:rPr>
              <w:t>96%</w:t>
            </w:r>
          </w:p>
        </w:tc>
      </w:tr>
      <w:tr w:rsidR="00DC4880"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DC4880" w:rsidRPr="00D0680A" w:rsidRDefault="00DC4880" w:rsidP="00CE7A12">
            <w:pPr>
              <w:rPr>
                <w:rFonts w:asciiTheme="minorHAnsi" w:hAnsiTheme="minorHAnsi"/>
                <w:color w:val="000000"/>
                <w:sz w:val="22"/>
                <w:szCs w:val="22"/>
              </w:rPr>
            </w:pPr>
            <w:r>
              <w:rPr>
                <w:rFonts w:asciiTheme="minorHAnsi" w:hAnsiTheme="minorHAnsi"/>
                <w:color w:val="000000"/>
                <w:sz w:val="22"/>
                <w:szCs w:val="22"/>
              </w:rPr>
              <w:t>Business banking</w:t>
            </w:r>
          </w:p>
        </w:tc>
        <w:tc>
          <w:tcPr>
            <w:tcW w:w="2891" w:type="dxa"/>
            <w:tcBorders>
              <w:top w:val="nil"/>
              <w:left w:val="nil"/>
              <w:bottom w:val="single" w:sz="4" w:space="0" w:color="auto"/>
              <w:right w:val="single" w:sz="8" w:space="0" w:color="auto"/>
            </w:tcBorders>
            <w:shd w:val="clear" w:color="auto" w:fill="auto"/>
            <w:noWrap/>
            <w:vAlign w:val="bottom"/>
          </w:tcPr>
          <w:p w:rsidR="00DC4880" w:rsidRDefault="00F539C9" w:rsidP="00B730F1">
            <w:pPr>
              <w:jc w:val="center"/>
              <w:rPr>
                <w:rFonts w:asciiTheme="minorHAnsi" w:hAnsiTheme="minorHAnsi"/>
                <w:color w:val="000000"/>
                <w:sz w:val="22"/>
                <w:szCs w:val="22"/>
              </w:rPr>
            </w:pPr>
            <w:r>
              <w:rPr>
                <w:rFonts w:asciiTheme="minorHAnsi" w:hAnsiTheme="minorHAnsi"/>
                <w:color w:val="000000"/>
                <w:sz w:val="22"/>
                <w:szCs w:val="22"/>
              </w:rPr>
              <w:t>76%</w:t>
            </w:r>
          </w:p>
        </w:tc>
      </w:tr>
      <w:tr w:rsidR="00DC4880"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DC4880" w:rsidRDefault="00DC4880" w:rsidP="00CE7A12">
            <w:pPr>
              <w:rPr>
                <w:rFonts w:asciiTheme="minorHAnsi" w:hAnsiTheme="minorHAnsi"/>
                <w:color w:val="000000"/>
                <w:sz w:val="22"/>
                <w:szCs w:val="22"/>
              </w:rPr>
            </w:pPr>
            <w:r>
              <w:rPr>
                <w:rFonts w:asciiTheme="minorHAnsi" w:hAnsiTheme="minorHAnsi"/>
                <w:color w:val="000000"/>
                <w:sz w:val="22"/>
                <w:szCs w:val="22"/>
              </w:rPr>
              <w:t>Wealth management and financial planning</w:t>
            </w:r>
          </w:p>
        </w:tc>
        <w:tc>
          <w:tcPr>
            <w:tcW w:w="2891" w:type="dxa"/>
            <w:tcBorders>
              <w:top w:val="nil"/>
              <w:left w:val="nil"/>
              <w:bottom w:val="single" w:sz="4" w:space="0" w:color="auto"/>
              <w:right w:val="single" w:sz="8" w:space="0" w:color="auto"/>
            </w:tcBorders>
            <w:shd w:val="clear" w:color="auto" w:fill="auto"/>
            <w:noWrap/>
            <w:vAlign w:val="bottom"/>
          </w:tcPr>
          <w:p w:rsidR="00DC4880" w:rsidRDefault="00954040" w:rsidP="00B730F1">
            <w:pPr>
              <w:jc w:val="center"/>
              <w:rPr>
                <w:rFonts w:asciiTheme="minorHAnsi" w:hAnsiTheme="minorHAnsi"/>
                <w:color w:val="000000"/>
                <w:sz w:val="22"/>
                <w:szCs w:val="22"/>
              </w:rPr>
            </w:pPr>
            <w:r>
              <w:rPr>
                <w:rFonts w:asciiTheme="minorHAnsi" w:hAnsiTheme="minorHAnsi"/>
                <w:color w:val="000000"/>
                <w:sz w:val="22"/>
                <w:szCs w:val="22"/>
              </w:rPr>
              <w:t>84%</w:t>
            </w:r>
          </w:p>
        </w:tc>
      </w:tr>
      <w:tr w:rsidR="00125A0B"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125A0B" w:rsidRDefault="00125A0B" w:rsidP="00CE7A12">
            <w:pPr>
              <w:rPr>
                <w:rFonts w:asciiTheme="minorHAnsi" w:hAnsiTheme="minorHAnsi"/>
                <w:color w:val="000000"/>
                <w:sz w:val="22"/>
                <w:szCs w:val="22"/>
              </w:rPr>
            </w:pPr>
            <w:r>
              <w:rPr>
                <w:rFonts w:asciiTheme="minorHAnsi" w:hAnsiTheme="minorHAnsi"/>
                <w:sz w:val="22"/>
              </w:rPr>
              <w:t>Core Banking Solution (Finacle)</w:t>
            </w:r>
          </w:p>
        </w:tc>
        <w:tc>
          <w:tcPr>
            <w:tcW w:w="2891" w:type="dxa"/>
            <w:tcBorders>
              <w:top w:val="nil"/>
              <w:left w:val="nil"/>
              <w:bottom w:val="single" w:sz="4" w:space="0" w:color="auto"/>
              <w:right w:val="single" w:sz="8" w:space="0" w:color="auto"/>
            </w:tcBorders>
            <w:shd w:val="clear" w:color="auto" w:fill="auto"/>
            <w:noWrap/>
            <w:vAlign w:val="bottom"/>
          </w:tcPr>
          <w:p w:rsidR="00125A0B" w:rsidRDefault="00F539C9" w:rsidP="00B730F1">
            <w:pPr>
              <w:jc w:val="center"/>
              <w:rPr>
                <w:rFonts w:asciiTheme="minorHAnsi" w:hAnsiTheme="minorHAnsi"/>
                <w:color w:val="000000"/>
                <w:sz w:val="22"/>
                <w:szCs w:val="22"/>
              </w:rPr>
            </w:pPr>
            <w:r>
              <w:rPr>
                <w:rFonts w:asciiTheme="minorHAnsi" w:hAnsiTheme="minorHAnsi"/>
                <w:color w:val="000000"/>
                <w:sz w:val="22"/>
                <w:szCs w:val="22"/>
              </w:rPr>
              <w:t>80%</w:t>
            </w:r>
          </w:p>
        </w:tc>
      </w:tr>
      <w:tr w:rsidR="00125A0B"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125A0B" w:rsidRDefault="00125A0B" w:rsidP="00CE7A12">
            <w:pPr>
              <w:rPr>
                <w:rFonts w:asciiTheme="minorHAnsi" w:hAnsiTheme="minorHAnsi"/>
                <w:color w:val="000000"/>
                <w:sz w:val="22"/>
                <w:szCs w:val="22"/>
              </w:rPr>
            </w:pPr>
            <w:r w:rsidRPr="00D0680A">
              <w:rPr>
                <w:rFonts w:asciiTheme="minorHAnsi" w:hAnsiTheme="minorHAnsi"/>
                <w:color w:val="000000"/>
                <w:sz w:val="22"/>
                <w:szCs w:val="22"/>
              </w:rPr>
              <w:t>Sales and Relationship Management</w:t>
            </w:r>
          </w:p>
        </w:tc>
        <w:tc>
          <w:tcPr>
            <w:tcW w:w="2891" w:type="dxa"/>
            <w:tcBorders>
              <w:top w:val="nil"/>
              <w:left w:val="nil"/>
              <w:bottom w:val="single" w:sz="4" w:space="0" w:color="auto"/>
              <w:right w:val="single" w:sz="8" w:space="0" w:color="auto"/>
            </w:tcBorders>
            <w:shd w:val="clear" w:color="auto" w:fill="auto"/>
            <w:noWrap/>
            <w:vAlign w:val="bottom"/>
          </w:tcPr>
          <w:p w:rsidR="00125A0B" w:rsidRDefault="00F539C9" w:rsidP="00B730F1">
            <w:pPr>
              <w:jc w:val="center"/>
              <w:rPr>
                <w:rFonts w:asciiTheme="minorHAnsi" w:hAnsiTheme="minorHAnsi"/>
                <w:color w:val="000000"/>
                <w:sz w:val="22"/>
                <w:szCs w:val="22"/>
              </w:rPr>
            </w:pPr>
            <w:r>
              <w:rPr>
                <w:rFonts w:asciiTheme="minorHAnsi" w:hAnsiTheme="minorHAnsi"/>
                <w:color w:val="000000"/>
                <w:sz w:val="22"/>
                <w:szCs w:val="22"/>
              </w:rPr>
              <w:t>86%</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Essentials of Customer Service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F539C9" w:rsidP="00B730F1">
            <w:pPr>
              <w:jc w:val="center"/>
              <w:rPr>
                <w:rFonts w:asciiTheme="minorHAnsi" w:hAnsiTheme="minorHAnsi"/>
                <w:color w:val="000000"/>
                <w:sz w:val="22"/>
                <w:szCs w:val="22"/>
              </w:rPr>
            </w:pPr>
            <w:r>
              <w:rPr>
                <w:rFonts w:asciiTheme="minorHAnsi" w:hAnsiTheme="minorHAnsi"/>
                <w:color w:val="000000"/>
                <w:sz w:val="22"/>
                <w:szCs w:val="22"/>
              </w:rPr>
              <w:t>93%</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Accounting and Financial Mathematics for Bankers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954040" w:rsidP="00B730F1">
            <w:pPr>
              <w:jc w:val="center"/>
              <w:rPr>
                <w:rFonts w:asciiTheme="minorHAnsi" w:hAnsiTheme="minorHAnsi"/>
                <w:color w:val="000000"/>
                <w:sz w:val="22"/>
                <w:szCs w:val="22"/>
              </w:rPr>
            </w:pPr>
            <w:r>
              <w:rPr>
                <w:rFonts w:asciiTheme="minorHAnsi" w:hAnsiTheme="minorHAnsi"/>
                <w:color w:val="000000"/>
                <w:sz w:val="22"/>
                <w:szCs w:val="22"/>
              </w:rPr>
              <w:t>84%</w:t>
            </w:r>
          </w:p>
        </w:tc>
      </w:tr>
      <w:tr w:rsidR="00827B86" w:rsidRPr="00D0680A" w:rsidTr="00AF4CA5">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Business Intelligence </w:t>
            </w:r>
          </w:p>
        </w:tc>
        <w:tc>
          <w:tcPr>
            <w:tcW w:w="2891" w:type="dxa"/>
            <w:tcBorders>
              <w:top w:val="nil"/>
              <w:left w:val="nil"/>
              <w:bottom w:val="single" w:sz="4" w:space="0" w:color="auto"/>
              <w:right w:val="single" w:sz="8" w:space="0" w:color="auto"/>
            </w:tcBorders>
            <w:shd w:val="clear" w:color="auto" w:fill="auto"/>
            <w:noWrap/>
            <w:vAlign w:val="bottom"/>
          </w:tcPr>
          <w:p w:rsidR="00827B86" w:rsidRPr="00D0680A" w:rsidRDefault="00F539C9" w:rsidP="00B730F1">
            <w:pPr>
              <w:jc w:val="center"/>
              <w:rPr>
                <w:rFonts w:asciiTheme="minorHAnsi" w:hAnsiTheme="minorHAnsi"/>
                <w:color w:val="000000"/>
                <w:sz w:val="22"/>
                <w:szCs w:val="22"/>
              </w:rPr>
            </w:pPr>
            <w:r>
              <w:rPr>
                <w:rFonts w:asciiTheme="minorHAnsi" w:hAnsiTheme="minorHAnsi"/>
                <w:color w:val="000000"/>
                <w:sz w:val="22"/>
                <w:szCs w:val="22"/>
              </w:rPr>
              <w:t>68%</w:t>
            </w:r>
          </w:p>
        </w:tc>
      </w:tr>
      <w:tr w:rsidR="00827B86" w:rsidRPr="00D0680A" w:rsidTr="00827B86">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Economic Times </w:t>
            </w:r>
            <w:proofErr w:type="spellStart"/>
            <w:r w:rsidRPr="00D0680A">
              <w:rPr>
                <w:rFonts w:asciiTheme="minorHAnsi" w:hAnsiTheme="minorHAnsi"/>
                <w:color w:val="000000"/>
                <w:sz w:val="22"/>
                <w:szCs w:val="22"/>
              </w:rPr>
              <w:t>FinPro</w:t>
            </w:r>
            <w:proofErr w:type="spellEnd"/>
            <w:r w:rsidR="00B730F1" w:rsidRPr="00D0680A">
              <w:rPr>
                <w:rFonts w:asciiTheme="minorHAnsi" w:hAnsiTheme="minorHAnsi"/>
                <w:color w:val="000000"/>
                <w:sz w:val="22"/>
                <w:szCs w:val="22"/>
              </w:rPr>
              <w:t>:</w:t>
            </w:r>
          </w:p>
          <w:p w:rsidR="00B730F1" w:rsidRPr="00D0680A" w:rsidRDefault="00B730F1" w:rsidP="00CE7A12">
            <w:pPr>
              <w:rPr>
                <w:rFonts w:asciiTheme="minorHAnsi" w:hAnsiTheme="minorHAnsi"/>
                <w:color w:val="000000"/>
                <w:sz w:val="22"/>
                <w:szCs w:val="22"/>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hideMark/>
          </w:tcPr>
          <w:p w:rsidR="00827B86" w:rsidRPr="00D0680A" w:rsidRDefault="00F539C9" w:rsidP="00B730F1">
            <w:pPr>
              <w:jc w:val="center"/>
              <w:rPr>
                <w:rFonts w:asciiTheme="minorHAnsi" w:hAnsiTheme="minorHAnsi"/>
                <w:color w:val="000000"/>
                <w:sz w:val="22"/>
                <w:szCs w:val="22"/>
              </w:rPr>
            </w:pPr>
            <w:r>
              <w:rPr>
                <w:rFonts w:asciiTheme="minorHAnsi" w:hAnsiTheme="minorHAnsi"/>
                <w:color w:val="000000"/>
                <w:sz w:val="22"/>
                <w:szCs w:val="22"/>
              </w:rPr>
              <w:t>71.5%</w:t>
            </w:r>
          </w:p>
        </w:tc>
      </w:tr>
    </w:tbl>
    <w:p w:rsidR="001E377D" w:rsidRPr="00D0680A" w:rsidRDefault="00DE01B2"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lastRenderedPageBreak/>
        <w:t>Academic Credentials</w:t>
      </w:r>
    </w:p>
    <w:p w:rsidR="001E377D" w:rsidRPr="00D0680A" w:rsidRDefault="001E377D" w:rsidP="001E377D">
      <w:pPr>
        <w:pStyle w:val="NormalWeb"/>
        <w:spacing w:before="0" w:beforeAutospacing="0" w:after="0" w:afterAutospacing="0"/>
        <w:jc w:val="center"/>
        <w:rPr>
          <w:rFonts w:asciiTheme="minorHAnsi" w:hAnsiTheme="minorHAnsi"/>
          <w:b/>
          <w:bCs/>
          <w:color w:val="000000" w:themeColor="text1"/>
          <w:sz w:val="22"/>
          <w:szCs w:val="22"/>
          <w:lang w:val="en-GB"/>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5"/>
        <w:gridCol w:w="1168"/>
        <w:gridCol w:w="2727"/>
        <w:gridCol w:w="2200"/>
        <w:gridCol w:w="1760"/>
      </w:tblGrid>
      <w:tr w:rsidR="00562776" w:rsidRPr="00D0680A" w:rsidTr="00B730F1">
        <w:trPr>
          <w:trHeight w:val="499"/>
        </w:trPr>
        <w:tc>
          <w:tcPr>
            <w:tcW w:w="1865" w:type="dxa"/>
          </w:tcPr>
          <w:p w:rsidR="001E377D" w:rsidRPr="00D0680A" w:rsidRDefault="00DE01B2"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Qualification</w:t>
            </w:r>
          </w:p>
        </w:tc>
        <w:tc>
          <w:tcPr>
            <w:tcW w:w="1168"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Year of Passing</w:t>
            </w:r>
          </w:p>
        </w:tc>
        <w:tc>
          <w:tcPr>
            <w:tcW w:w="2727"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School/College</w:t>
            </w:r>
          </w:p>
        </w:tc>
        <w:tc>
          <w:tcPr>
            <w:tcW w:w="2200"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Board/University</w:t>
            </w:r>
          </w:p>
        </w:tc>
        <w:tc>
          <w:tcPr>
            <w:tcW w:w="1760"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Percentage</w:t>
            </w:r>
          </w:p>
        </w:tc>
      </w:tr>
      <w:tr w:rsidR="000118E6" w:rsidRPr="00D0680A" w:rsidTr="00B730F1">
        <w:trPr>
          <w:trHeight w:val="763"/>
        </w:trPr>
        <w:tc>
          <w:tcPr>
            <w:tcW w:w="1865" w:type="dxa"/>
          </w:tcPr>
          <w:p w:rsidR="000118E6" w:rsidRPr="00D0680A" w:rsidRDefault="000118E6" w:rsidP="00CE7A12">
            <w:pPr>
              <w:pStyle w:val="NormalWeb"/>
              <w:spacing w:before="0" w:beforeAutospacing="0" w:after="0" w:afterAutospacing="0"/>
              <w:jc w:val="center"/>
              <w:rPr>
                <w:rFonts w:asciiTheme="minorHAnsi" w:hAnsiTheme="minorHAnsi"/>
                <w:sz w:val="22"/>
                <w:szCs w:val="22"/>
              </w:rPr>
            </w:pPr>
            <w:proofErr w:type="spellStart"/>
            <w:r w:rsidRPr="00D0680A">
              <w:rPr>
                <w:rFonts w:asciiTheme="minorHAnsi" w:hAnsiTheme="minorHAnsi"/>
                <w:b/>
                <w:bCs/>
                <w:sz w:val="22"/>
                <w:szCs w:val="22"/>
                <w:lang w:val="en-GB"/>
              </w:rPr>
              <w:t>Xth</w:t>
            </w:r>
            <w:proofErr w:type="spellEnd"/>
          </w:p>
        </w:tc>
        <w:tc>
          <w:tcPr>
            <w:tcW w:w="1168" w:type="dxa"/>
          </w:tcPr>
          <w:p w:rsidR="000118E6" w:rsidRPr="00D0680A" w:rsidRDefault="001608B6" w:rsidP="00CE7A12">
            <w:pPr>
              <w:jc w:val="center"/>
              <w:rPr>
                <w:rFonts w:asciiTheme="minorHAnsi" w:hAnsiTheme="minorHAnsi"/>
                <w:sz w:val="22"/>
                <w:szCs w:val="22"/>
              </w:rPr>
            </w:pPr>
            <w:r>
              <w:rPr>
                <w:rFonts w:asciiTheme="minorHAnsi" w:hAnsiTheme="minorHAnsi"/>
                <w:sz w:val="22"/>
                <w:szCs w:val="22"/>
              </w:rPr>
              <w:t>2004</w:t>
            </w:r>
          </w:p>
        </w:tc>
        <w:tc>
          <w:tcPr>
            <w:tcW w:w="2727" w:type="dxa"/>
          </w:tcPr>
          <w:p w:rsidR="000118E6" w:rsidRPr="00D0680A" w:rsidRDefault="00CA7AF5" w:rsidP="00CE7A12">
            <w:pPr>
              <w:jc w:val="center"/>
              <w:rPr>
                <w:rFonts w:asciiTheme="minorHAnsi" w:hAnsiTheme="minorHAnsi"/>
                <w:sz w:val="22"/>
                <w:szCs w:val="22"/>
              </w:rPr>
            </w:pPr>
            <w:proofErr w:type="spellStart"/>
            <w:r>
              <w:rPr>
                <w:rFonts w:asciiTheme="minorHAnsi" w:hAnsiTheme="minorHAnsi"/>
                <w:sz w:val="22"/>
                <w:szCs w:val="22"/>
              </w:rPr>
              <w:t>Kameshwar</w:t>
            </w:r>
            <w:proofErr w:type="spellEnd"/>
            <w:r>
              <w:rPr>
                <w:rFonts w:asciiTheme="minorHAnsi" w:hAnsiTheme="minorHAnsi"/>
                <w:sz w:val="22"/>
                <w:szCs w:val="22"/>
              </w:rPr>
              <w:t xml:space="preserve"> </w:t>
            </w:r>
            <w:proofErr w:type="spellStart"/>
            <w:r>
              <w:rPr>
                <w:rFonts w:asciiTheme="minorHAnsi" w:hAnsiTheme="minorHAnsi"/>
                <w:sz w:val="22"/>
                <w:szCs w:val="22"/>
              </w:rPr>
              <w:t>Vidhyalaya</w:t>
            </w:r>
            <w:proofErr w:type="spellEnd"/>
          </w:p>
        </w:tc>
        <w:tc>
          <w:tcPr>
            <w:tcW w:w="2200" w:type="dxa"/>
          </w:tcPr>
          <w:p w:rsidR="000118E6" w:rsidRPr="00D66669" w:rsidRDefault="001608B6" w:rsidP="00CB2FDF">
            <w:pPr>
              <w:jc w:val="center"/>
              <w:rPr>
                <w:rFonts w:asciiTheme="minorHAnsi" w:hAnsiTheme="minorHAnsi"/>
                <w:sz w:val="22"/>
                <w:szCs w:val="22"/>
              </w:rPr>
            </w:pPr>
            <w:r w:rsidRPr="00D66669">
              <w:rPr>
                <w:rFonts w:asciiTheme="minorHAnsi" w:hAnsiTheme="minorHAnsi"/>
                <w:sz w:val="22"/>
                <w:szCs w:val="22"/>
              </w:rPr>
              <w:t>GSHSEB</w:t>
            </w:r>
          </w:p>
        </w:tc>
        <w:tc>
          <w:tcPr>
            <w:tcW w:w="1760" w:type="dxa"/>
          </w:tcPr>
          <w:p w:rsidR="000118E6" w:rsidRPr="00D0680A" w:rsidRDefault="00CA7AF5" w:rsidP="00CE7A12">
            <w:pPr>
              <w:jc w:val="center"/>
              <w:rPr>
                <w:rFonts w:asciiTheme="minorHAnsi" w:hAnsiTheme="minorHAnsi"/>
                <w:sz w:val="22"/>
                <w:szCs w:val="22"/>
              </w:rPr>
            </w:pPr>
            <w:r>
              <w:rPr>
                <w:rFonts w:asciiTheme="minorHAnsi" w:hAnsiTheme="minorHAnsi"/>
                <w:sz w:val="22"/>
                <w:szCs w:val="22"/>
              </w:rPr>
              <w:t>76%</w:t>
            </w:r>
          </w:p>
        </w:tc>
      </w:tr>
      <w:tr w:rsidR="000118E6" w:rsidRPr="00D0680A" w:rsidTr="00A23B43">
        <w:trPr>
          <w:trHeight w:val="866"/>
        </w:trPr>
        <w:tc>
          <w:tcPr>
            <w:tcW w:w="1865" w:type="dxa"/>
          </w:tcPr>
          <w:p w:rsidR="000118E6" w:rsidRPr="00A23B43" w:rsidRDefault="000118E6" w:rsidP="00A23B43">
            <w:pPr>
              <w:pStyle w:val="NormalWeb"/>
              <w:spacing w:before="0" w:beforeAutospacing="0" w:after="0" w:afterAutospacing="0"/>
              <w:jc w:val="center"/>
              <w:rPr>
                <w:rFonts w:asciiTheme="minorHAnsi" w:hAnsiTheme="minorHAnsi"/>
                <w:b/>
                <w:bCs/>
                <w:sz w:val="22"/>
                <w:szCs w:val="22"/>
                <w:lang w:val="en-GB"/>
              </w:rPr>
            </w:pPr>
            <w:proofErr w:type="spellStart"/>
            <w:r w:rsidRPr="00D0680A">
              <w:rPr>
                <w:rFonts w:asciiTheme="minorHAnsi" w:hAnsiTheme="minorHAnsi"/>
                <w:b/>
                <w:bCs/>
                <w:sz w:val="22"/>
                <w:szCs w:val="22"/>
                <w:lang w:val="en-GB"/>
              </w:rPr>
              <w:t>XIIth</w:t>
            </w:r>
            <w:proofErr w:type="spellEnd"/>
          </w:p>
        </w:tc>
        <w:tc>
          <w:tcPr>
            <w:tcW w:w="1168" w:type="dxa"/>
          </w:tcPr>
          <w:p w:rsidR="000118E6" w:rsidRPr="00D0680A" w:rsidRDefault="00D66669" w:rsidP="00CE7A12">
            <w:pPr>
              <w:jc w:val="center"/>
              <w:rPr>
                <w:rFonts w:asciiTheme="minorHAnsi" w:hAnsiTheme="minorHAnsi"/>
                <w:sz w:val="22"/>
                <w:szCs w:val="22"/>
              </w:rPr>
            </w:pPr>
            <w:r>
              <w:rPr>
                <w:rFonts w:asciiTheme="minorHAnsi" w:hAnsiTheme="minorHAnsi"/>
                <w:sz w:val="22"/>
                <w:szCs w:val="22"/>
              </w:rPr>
              <w:t>2006</w:t>
            </w:r>
          </w:p>
        </w:tc>
        <w:tc>
          <w:tcPr>
            <w:tcW w:w="2727" w:type="dxa"/>
          </w:tcPr>
          <w:p w:rsidR="000118E6" w:rsidRPr="00D0680A" w:rsidRDefault="00374806" w:rsidP="00D66669">
            <w:pPr>
              <w:jc w:val="center"/>
              <w:rPr>
                <w:rFonts w:asciiTheme="minorHAnsi" w:hAnsiTheme="minorHAnsi"/>
                <w:sz w:val="22"/>
                <w:szCs w:val="22"/>
              </w:rPr>
            </w:pPr>
            <w:proofErr w:type="spellStart"/>
            <w:r>
              <w:rPr>
                <w:rFonts w:asciiTheme="minorHAnsi" w:hAnsiTheme="minorHAnsi"/>
                <w:sz w:val="22"/>
                <w:szCs w:val="22"/>
              </w:rPr>
              <w:t>Kameshwar</w:t>
            </w:r>
            <w:proofErr w:type="spellEnd"/>
            <w:r>
              <w:rPr>
                <w:rFonts w:asciiTheme="minorHAnsi" w:hAnsiTheme="minorHAnsi"/>
                <w:sz w:val="22"/>
                <w:szCs w:val="22"/>
              </w:rPr>
              <w:t xml:space="preserve"> </w:t>
            </w:r>
            <w:proofErr w:type="spellStart"/>
            <w:r>
              <w:rPr>
                <w:rFonts w:asciiTheme="minorHAnsi" w:hAnsiTheme="minorHAnsi"/>
                <w:sz w:val="22"/>
                <w:szCs w:val="22"/>
              </w:rPr>
              <w:t>Vidhyalaya</w:t>
            </w:r>
            <w:proofErr w:type="spellEnd"/>
          </w:p>
        </w:tc>
        <w:tc>
          <w:tcPr>
            <w:tcW w:w="2200" w:type="dxa"/>
          </w:tcPr>
          <w:p w:rsidR="000118E6" w:rsidRPr="00D66669" w:rsidRDefault="001608B6" w:rsidP="00CB2FDF">
            <w:pPr>
              <w:jc w:val="center"/>
              <w:rPr>
                <w:rFonts w:asciiTheme="minorHAnsi" w:hAnsiTheme="minorHAnsi"/>
                <w:sz w:val="22"/>
                <w:szCs w:val="22"/>
              </w:rPr>
            </w:pPr>
            <w:r w:rsidRPr="00D66669">
              <w:rPr>
                <w:rFonts w:asciiTheme="minorHAnsi" w:hAnsiTheme="minorHAnsi"/>
                <w:sz w:val="22"/>
                <w:szCs w:val="22"/>
              </w:rPr>
              <w:t>GSHSEB</w:t>
            </w:r>
          </w:p>
        </w:tc>
        <w:tc>
          <w:tcPr>
            <w:tcW w:w="1760" w:type="dxa"/>
          </w:tcPr>
          <w:p w:rsidR="000118E6" w:rsidRPr="00D0680A" w:rsidRDefault="00374806" w:rsidP="00CE7A12">
            <w:pPr>
              <w:jc w:val="center"/>
              <w:rPr>
                <w:rFonts w:asciiTheme="minorHAnsi" w:hAnsiTheme="minorHAnsi"/>
                <w:sz w:val="22"/>
                <w:szCs w:val="22"/>
              </w:rPr>
            </w:pPr>
            <w:r>
              <w:rPr>
                <w:rFonts w:asciiTheme="minorHAnsi" w:hAnsiTheme="minorHAnsi"/>
                <w:sz w:val="22"/>
                <w:szCs w:val="22"/>
              </w:rPr>
              <w:t>80%</w:t>
            </w:r>
          </w:p>
        </w:tc>
      </w:tr>
      <w:tr w:rsidR="000118E6" w:rsidRPr="00D0680A" w:rsidTr="00B730F1">
        <w:trPr>
          <w:trHeight w:val="647"/>
        </w:trPr>
        <w:tc>
          <w:tcPr>
            <w:tcW w:w="1865" w:type="dxa"/>
          </w:tcPr>
          <w:p w:rsidR="000118E6" w:rsidRPr="00D0680A" w:rsidRDefault="000118E6" w:rsidP="00CE7A12">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Graduation</w:t>
            </w:r>
          </w:p>
          <w:p w:rsidR="000118E6" w:rsidRPr="00D0680A" w:rsidRDefault="00374806" w:rsidP="00CE7A12">
            <w:pPr>
              <w:jc w:val="center"/>
              <w:rPr>
                <w:rFonts w:asciiTheme="minorHAnsi" w:hAnsiTheme="minorHAnsi"/>
                <w:sz w:val="22"/>
                <w:szCs w:val="22"/>
              </w:rPr>
            </w:pPr>
            <w:r>
              <w:rPr>
                <w:rFonts w:asciiTheme="minorHAnsi" w:hAnsiTheme="minorHAnsi"/>
                <w:sz w:val="22"/>
                <w:szCs w:val="22"/>
              </w:rPr>
              <w:t>B.B.A</w:t>
            </w:r>
          </w:p>
          <w:p w:rsidR="000118E6" w:rsidRPr="00D0680A" w:rsidRDefault="000118E6" w:rsidP="00CE7A12">
            <w:pPr>
              <w:jc w:val="center"/>
              <w:rPr>
                <w:rFonts w:asciiTheme="minorHAnsi" w:hAnsiTheme="minorHAnsi"/>
                <w:sz w:val="22"/>
                <w:szCs w:val="22"/>
              </w:rPr>
            </w:pPr>
          </w:p>
        </w:tc>
        <w:tc>
          <w:tcPr>
            <w:tcW w:w="1168" w:type="dxa"/>
          </w:tcPr>
          <w:p w:rsidR="000118E6" w:rsidRPr="00D0680A" w:rsidRDefault="00374806" w:rsidP="00CE7A12">
            <w:pPr>
              <w:jc w:val="center"/>
              <w:rPr>
                <w:rFonts w:asciiTheme="minorHAnsi" w:hAnsiTheme="minorHAnsi"/>
                <w:sz w:val="22"/>
                <w:szCs w:val="22"/>
              </w:rPr>
            </w:pPr>
            <w:r>
              <w:rPr>
                <w:rFonts w:asciiTheme="minorHAnsi" w:hAnsiTheme="minorHAnsi"/>
                <w:sz w:val="22"/>
                <w:szCs w:val="22"/>
              </w:rPr>
              <w:t>2009</w:t>
            </w:r>
          </w:p>
        </w:tc>
        <w:tc>
          <w:tcPr>
            <w:tcW w:w="2727" w:type="dxa"/>
          </w:tcPr>
          <w:p w:rsidR="000118E6" w:rsidRPr="00D0680A" w:rsidRDefault="00374806" w:rsidP="00D66669">
            <w:pPr>
              <w:jc w:val="center"/>
              <w:rPr>
                <w:rFonts w:asciiTheme="minorHAnsi" w:hAnsiTheme="minorHAnsi"/>
                <w:sz w:val="22"/>
                <w:szCs w:val="22"/>
              </w:rPr>
            </w:pPr>
            <w:proofErr w:type="spellStart"/>
            <w:r>
              <w:rPr>
                <w:rFonts w:asciiTheme="minorHAnsi" w:hAnsiTheme="minorHAnsi"/>
                <w:sz w:val="22"/>
                <w:szCs w:val="22"/>
              </w:rPr>
              <w:t>Som</w:t>
            </w:r>
            <w:proofErr w:type="spellEnd"/>
            <w:r>
              <w:rPr>
                <w:rFonts w:asciiTheme="minorHAnsi" w:hAnsiTheme="minorHAnsi"/>
                <w:sz w:val="22"/>
                <w:szCs w:val="22"/>
              </w:rPr>
              <w:t xml:space="preserve"> </w:t>
            </w:r>
            <w:proofErr w:type="spellStart"/>
            <w:r>
              <w:rPr>
                <w:rFonts w:asciiTheme="minorHAnsi" w:hAnsiTheme="minorHAnsi"/>
                <w:sz w:val="22"/>
                <w:szCs w:val="22"/>
              </w:rPr>
              <w:t>Lalit</w:t>
            </w:r>
            <w:proofErr w:type="spellEnd"/>
            <w:r>
              <w:rPr>
                <w:rFonts w:asciiTheme="minorHAnsi" w:hAnsiTheme="minorHAnsi"/>
                <w:sz w:val="22"/>
                <w:szCs w:val="22"/>
              </w:rPr>
              <w:t xml:space="preserve"> Institute of Business Administration</w:t>
            </w:r>
          </w:p>
        </w:tc>
        <w:tc>
          <w:tcPr>
            <w:tcW w:w="2200" w:type="dxa"/>
          </w:tcPr>
          <w:p w:rsidR="000118E6" w:rsidRPr="00D0680A" w:rsidRDefault="00374806" w:rsidP="00CB2FDF">
            <w:pPr>
              <w:jc w:val="center"/>
              <w:rPr>
                <w:rFonts w:asciiTheme="minorHAnsi" w:hAnsiTheme="minorHAnsi"/>
                <w:sz w:val="22"/>
                <w:szCs w:val="22"/>
              </w:rPr>
            </w:pPr>
            <w:r>
              <w:rPr>
                <w:rFonts w:asciiTheme="minorHAnsi" w:hAnsiTheme="minorHAnsi"/>
                <w:sz w:val="22"/>
                <w:szCs w:val="22"/>
              </w:rPr>
              <w:t>Gujarat University</w:t>
            </w:r>
          </w:p>
        </w:tc>
        <w:tc>
          <w:tcPr>
            <w:tcW w:w="1760" w:type="dxa"/>
          </w:tcPr>
          <w:p w:rsidR="00D66669" w:rsidRPr="00D0680A" w:rsidRDefault="00374806" w:rsidP="00374806">
            <w:pPr>
              <w:jc w:val="center"/>
              <w:rPr>
                <w:rFonts w:asciiTheme="minorHAnsi" w:hAnsiTheme="minorHAnsi"/>
                <w:sz w:val="22"/>
                <w:szCs w:val="22"/>
              </w:rPr>
            </w:pPr>
            <w:r>
              <w:rPr>
                <w:rFonts w:asciiTheme="minorHAnsi" w:hAnsiTheme="minorHAnsi"/>
                <w:sz w:val="22"/>
                <w:szCs w:val="22"/>
              </w:rPr>
              <w:t>59.2%</w:t>
            </w:r>
          </w:p>
        </w:tc>
      </w:tr>
      <w:tr w:rsidR="00A23B43" w:rsidRPr="00D0680A" w:rsidTr="00B730F1">
        <w:trPr>
          <w:trHeight w:val="647"/>
        </w:trPr>
        <w:tc>
          <w:tcPr>
            <w:tcW w:w="1865" w:type="dxa"/>
          </w:tcPr>
          <w:p w:rsidR="00A23B43" w:rsidRPr="00CB2FDF" w:rsidRDefault="00A23B43" w:rsidP="00A23B43">
            <w:pPr>
              <w:pStyle w:val="NormalWeb"/>
              <w:spacing w:before="0" w:beforeAutospacing="0" w:after="0" w:afterAutospacing="0"/>
              <w:jc w:val="center"/>
              <w:rPr>
                <w:rFonts w:asciiTheme="minorHAnsi" w:hAnsiTheme="minorHAnsi"/>
                <w:b/>
                <w:bCs/>
                <w:sz w:val="22"/>
                <w:szCs w:val="22"/>
                <w:lang w:val="en-GB"/>
              </w:rPr>
            </w:pPr>
            <w:r w:rsidRPr="00CB2FDF">
              <w:rPr>
                <w:rFonts w:asciiTheme="minorHAnsi" w:hAnsiTheme="minorHAnsi"/>
                <w:b/>
                <w:bCs/>
                <w:sz w:val="22"/>
                <w:szCs w:val="22"/>
                <w:lang w:val="en-GB"/>
              </w:rPr>
              <w:t>Post Graduation</w:t>
            </w:r>
          </w:p>
          <w:p w:rsidR="00A23B43" w:rsidRPr="00CB2FDF" w:rsidRDefault="00CB2FDF" w:rsidP="00CB2FDF">
            <w:pPr>
              <w:jc w:val="center"/>
              <w:rPr>
                <w:rFonts w:asciiTheme="minorHAnsi" w:hAnsiTheme="minorHAnsi"/>
                <w:sz w:val="22"/>
                <w:szCs w:val="22"/>
              </w:rPr>
            </w:pPr>
            <w:r w:rsidRPr="00CB2FDF">
              <w:rPr>
                <w:rFonts w:asciiTheme="minorHAnsi" w:hAnsiTheme="minorHAnsi"/>
                <w:b/>
                <w:sz w:val="22"/>
                <w:szCs w:val="22"/>
              </w:rPr>
              <w:t>Diploma In Event Management &amp; Development</w:t>
            </w:r>
          </w:p>
        </w:tc>
        <w:tc>
          <w:tcPr>
            <w:tcW w:w="1168" w:type="dxa"/>
          </w:tcPr>
          <w:p w:rsidR="00A23B43" w:rsidRPr="00D0680A" w:rsidRDefault="00A23B43" w:rsidP="00CE7A12">
            <w:pPr>
              <w:jc w:val="center"/>
              <w:rPr>
                <w:rFonts w:asciiTheme="minorHAnsi" w:hAnsiTheme="minorHAnsi"/>
                <w:sz w:val="22"/>
                <w:szCs w:val="22"/>
              </w:rPr>
            </w:pPr>
            <w:r>
              <w:rPr>
                <w:rFonts w:asciiTheme="minorHAnsi" w:hAnsiTheme="minorHAnsi"/>
                <w:sz w:val="22"/>
                <w:szCs w:val="22"/>
              </w:rPr>
              <w:t>2</w:t>
            </w:r>
            <w:r w:rsidR="00CB2FDF">
              <w:rPr>
                <w:rFonts w:asciiTheme="minorHAnsi" w:hAnsiTheme="minorHAnsi"/>
                <w:sz w:val="22"/>
                <w:szCs w:val="22"/>
              </w:rPr>
              <w:t>010</w:t>
            </w:r>
          </w:p>
        </w:tc>
        <w:tc>
          <w:tcPr>
            <w:tcW w:w="2727" w:type="dxa"/>
          </w:tcPr>
          <w:p w:rsidR="00A23B43" w:rsidRDefault="00CB2FDF" w:rsidP="00D66669">
            <w:pPr>
              <w:jc w:val="center"/>
              <w:rPr>
                <w:rFonts w:asciiTheme="minorHAnsi" w:hAnsiTheme="minorHAnsi"/>
                <w:sz w:val="22"/>
                <w:szCs w:val="22"/>
              </w:rPr>
            </w:pPr>
            <w:r>
              <w:rPr>
                <w:rFonts w:asciiTheme="minorHAnsi" w:hAnsiTheme="minorHAnsi"/>
                <w:sz w:val="22"/>
                <w:szCs w:val="22"/>
              </w:rPr>
              <w:t>National Academy Of Event Management &amp; Development</w:t>
            </w:r>
          </w:p>
        </w:tc>
        <w:tc>
          <w:tcPr>
            <w:tcW w:w="2200" w:type="dxa"/>
          </w:tcPr>
          <w:p w:rsidR="00A23B43" w:rsidRDefault="00A23B43" w:rsidP="00CB2FDF">
            <w:pPr>
              <w:jc w:val="center"/>
              <w:rPr>
                <w:rFonts w:asciiTheme="minorHAnsi" w:hAnsiTheme="minorHAnsi"/>
                <w:sz w:val="22"/>
                <w:szCs w:val="22"/>
              </w:rPr>
            </w:pPr>
          </w:p>
          <w:p w:rsidR="00CB2FDF" w:rsidRDefault="00CB2FDF" w:rsidP="00CB2FDF">
            <w:pPr>
              <w:jc w:val="center"/>
              <w:rPr>
                <w:rFonts w:asciiTheme="minorHAnsi" w:hAnsiTheme="minorHAnsi"/>
                <w:sz w:val="22"/>
                <w:szCs w:val="22"/>
              </w:rPr>
            </w:pPr>
            <w:r>
              <w:rPr>
                <w:rFonts w:asciiTheme="minorHAnsi" w:hAnsiTheme="minorHAnsi"/>
                <w:sz w:val="22"/>
                <w:szCs w:val="22"/>
              </w:rPr>
              <w:t>-</w:t>
            </w:r>
          </w:p>
        </w:tc>
        <w:tc>
          <w:tcPr>
            <w:tcW w:w="1760" w:type="dxa"/>
          </w:tcPr>
          <w:p w:rsidR="00A23B43" w:rsidRDefault="00CB2FDF" w:rsidP="00CB2FDF">
            <w:pPr>
              <w:jc w:val="center"/>
              <w:rPr>
                <w:rFonts w:asciiTheme="minorHAnsi" w:hAnsiTheme="minorHAnsi"/>
                <w:sz w:val="22"/>
                <w:szCs w:val="22"/>
              </w:rPr>
            </w:pPr>
            <w:r>
              <w:rPr>
                <w:rFonts w:asciiTheme="minorHAnsi" w:hAnsiTheme="minorHAnsi"/>
                <w:sz w:val="22"/>
                <w:szCs w:val="22"/>
              </w:rPr>
              <w:t>A Grade</w:t>
            </w:r>
          </w:p>
          <w:p w:rsidR="00CB2FDF" w:rsidRDefault="00CB2FDF" w:rsidP="00CB2FDF">
            <w:pPr>
              <w:jc w:val="center"/>
              <w:rPr>
                <w:rFonts w:asciiTheme="minorHAnsi" w:hAnsiTheme="minorHAnsi"/>
                <w:sz w:val="22"/>
                <w:szCs w:val="22"/>
              </w:rPr>
            </w:pPr>
            <w:r>
              <w:rPr>
                <w:rFonts w:asciiTheme="minorHAnsi" w:hAnsiTheme="minorHAnsi"/>
                <w:sz w:val="22"/>
                <w:szCs w:val="22"/>
              </w:rPr>
              <w:t>( Certificate Pending)</w:t>
            </w:r>
          </w:p>
        </w:tc>
      </w:tr>
      <w:tr w:rsidR="00CB2FDF" w:rsidRPr="00D0680A" w:rsidTr="00B730F1">
        <w:trPr>
          <w:trHeight w:val="647"/>
        </w:trPr>
        <w:tc>
          <w:tcPr>
            <w:tcW w:w="1865" w:type="dxa"/>
          </w:tcPr>
          <w:p w:rsidR="00CB2FDF" w:rsidRDefault="00CB2FDF" w:rsidP="00A23B43">
            <w:pPr>
              <w:pStyle w:val="NormalWeb"/>
              <w:spacing w:before="0" w:beforeAutospacing="0" w:after="0" w:afterAutospacing="0"/>
              <w:jc w:val="center"/>
              <w:rPr>
                <w:rFonts w:asciiTheme="minorHAnsi" w:hAnsiTheme="minorHAnsi"/>
                <w:b/>
                <w:bCs/>
                <w:sz w:val="22"/>
                <w:szCs w:val="22"/>
                <w:lang w:val="en-GB"/>
              </w:rPr>
            </w:pPr>
            <w:r>
              <w:rPr>
                <w:rFonts w:asciiTheme="minorHAnsi" w:hAnsiTheme="minorHAnsi"/>
                <w:b/>
                <w:bCs/>
                <w:sz w:val="22"/>
                <w:szCs w:val="22"/>
                <w:lang w:val="en-GB"/>
              </w:rPr>
              <w:t>Post-Graduation Diploma In Practical Accounting &amp; Finance Management</w:t>
            </w:r>
          </w:p>
        </w:tc>
        <w:tc>
          <w:tcPr>
            <w:tcW w:w="1168" w:type="dxa"/>
          </w:tcPr>
          <w:p w:rsidR="00CB2FDF" w:rsidRDefault="00CB2FDF" w:rsidP="00CE7A12">
            <w:pPr>
              <w:jc w:val="center"/>
              <w:rPr>
                <w:rFonts w:asciiTheme="minorHAnsi" w:hAnsiTheme="minorHAnsi"/>
                <w:sz w:val="22"/>
                <w:szCs w:val="22"/>
              </w:rPr>
            </w:pPr>
            <w:r>
              <w:rPr>
                <w:rFonts w:asciiTheme="minorHAnsi" w:hAnsiTheme="minorHAnsi"/>
                <w:sz w:val="22"/>
                <w:szCs w:val="22"/>
              </w:rPr>
              <w:t>2011</w:t>
            </w:r>
          </w:p>
        </w:tc>
        <w:tc>
          <w:tcPr>
            <w:tcW w:w="2727" w:type="dxa"/>
          </w:tcPr>
          <w:p w:rsidR="00CB2FDF" w:rsidRDefault="00CB2FDF" w:rsidP="00D66669">
            <w:pPr>
              <w:jc w:val="center"/>
              <w:rPr>
                <w:rFonts w:asciiTheme="minorHAnsi" w:hAnsiTheme="minorHAnsi"/>
                <w:sz w:val="22"/>
                <w:szCs w:val="22"/>
              </w:rPr>
            </w:pPr>
            <w:r>
              <w:rPr>
                <w:rFonts w:asciiTheme="minorHAnsi" w:hAnsiTheme="minorHAnsi"/>
                <w:sz w:val="22"/>
                <w:szCs w:val="22"/>
              </w:rPr>
              <w:t>H.L. Centre for Professional Education,</w:t>
            </w:r>
          </w:p>
          <w:p w:rsidR="00CB2FDF" w:rsidRDefault="00CB2FDF" w:rsidP="00D66669">
            <w:pPr>
              <w:jc w:val="center"/>
              <w:rPr>
                <w:rFonts w:asciiTheme="minorHAnsi" w:hAnsiTheme="minorHAnsi"/>
                <w:sz w:val="22"/>
                <w:szCs w:val="22"/>
              </w:rPr>
            </w:pPr>
            <w:r>
              <w:rPr>
                <w:rFonts w:asciiTheme="minorHAnsi" w:hAnsiTheme="minorHAnsi"/>
                <w:sz w:val="22"/>
                <w:szCs w:val="22"/>
              </w:rPr>
              <w:t>Ahmedabad</w:t>
            </w:r>
          </w:p>
        </w:tc>
        <w:tc>
          <w:tcPr>
            <w:tcW w:w="2200" w:type="dxa"/>
          </w:tcPr>
          <w:p w:rsidR="00CB2FDF" w:rsidRDefault="00CB2FDF" w:rsidP="00CB2FDF">
            <w:pPr>
              <w:jc w:val="center"/>
              <w:rPr>
                <w:rFonts w:asciiTheme="minorHAnsi" w:hAnsiTheme="minorHAnsi"/>
                <w:sz w:val="22"/>
                <w:szCs w:val="22"/>
              </w:rPr>
            </w:pPr>
            <w:r>
              <w:rPr>
                <w:rFonts w:asciiTheme="minorHAnsi" w:hAnsiTheme="minorHAnsi"/>
                <w:sz w:val="22"/>
                <w:szCs w:val="22"/>
              </w:rPr>
              <w:t xml:space="preserve">AES </w:t>
            </w:r>
          </w:p>
        </w:tc>
        <w:tc>
          <w:tcPr>
            <w:tcW w:w="1760" w:type="dxa"/>
          </w:tcPr>
          <w:p w:rsidR="00CB2FDF" w:rsidRDefault="00CB2FDF" w:rsidP="00CB2FDF">
            <w:pPr>
              <w:jc w:val="center"/>
              <w:rPr>
                <w:rFonts w:asciiTheme="minorHAnsi" w:hAnsiTheme="minorHAnsi"/>
                <w:sz w:val="22"/>
                <w:szCs w:val="22"/>
              </w:rPr>
            </w:pPr>
            <w:r>
              <w:rPr>
                <w:rFonts w:asciiTheme="minorHAnsi" w:hAnsiTheme="minorHAnsi"/>
                <w:sz w:val="22"/>
                <w:szCs w:val="22"/>
              </w:rPr>
              <w:t>A Grade</w:t>
            </w:r>
          </w:p>
        </w:tc>
      </w:tr>
    </w:tbl>
    <w:p w:rsidR="00A23B43" w:rsidRPr="00D0680A" w:rsidRDefault="00A23B43" w:rsidP="009D52F4">
      <w:pPr>
        <w:spacing w:after="240"/>
        <w:rPr>
          <w:rFonts w:asciiTheme="minorHAnsi" w:hAnsiTheme="minorHAnsi"/>
          <w:b/>
          <w:bCs/>
          <w:color w:val="000000" w:themeColor="text1"/>
          <w:sz w:val="22"/>
          <w:szCs w:val="22"/>
        </w:rPr>
      </w:pPr>
    </w:p>
    <w:p w:rsidR="009D52F4" w:rsidRPr="00D0680A" w:rsidRDefault="00C0671F" w:rsidP="009D52F4">
      <w:pPr>
        <w:spacing w:after="240"/>
        <w:rPr>
          <w:rFonts w:asciiTheme="minorHAnsi" w:hAnsiTheme="minorHAnsi"/>
          <w:color w:val="000000" w:themeColor="text1"/>
          <w:sz w:val="22"/>
          <w:szCs w:val="22"/>
        </w:rPr>
      </w:pPr>
      <w:r w:rsidRPr="00D0680A">
        <w:rPr>
          <w:rFonts w:asciiTheme="minorHAnsi" w:hAnsiTheme="minorHAnsi"/>
          <w:b/>
          <w:bCs/>
          <w:color w:val="000000" w:themeColor="text1"/>
          <w:sz w:val="22"/>
          <w:szCs w:val="22"/>
        </w:rPr>
        <w:t>Certifications/</w:t>
      </w:r>
      <w:r w:rsidR="009D52F4" w:rsidRPr="00D0680A">
        <w:rPr>
          <w:rFonts w:asciiTheme="minorHAnsi" w:hAnsiTheme="minorHAnsi"/>
          <w:b/>
          <w:bCs/>
          <w:color w:val="000000" w:themeColor="text1"/>
          <w:sz w:val="22"/>
          <w:szCs w:val="22"/>
        </w:rPr>
        <w:t>Achievements:</w:t>
      </w:r>
    </w:p>
    <w:p w:rsidR="000F1F86" w:rsidRPr="00172140" w:rsidRDefault="000F1F86" w:rsidP="000F1F86">
      <w:pPr>
        <w:numPr>
          <w:ilvl w:val="0"/>
          <w:numId w:val="11"/>
        </w:numPr>
        <w:spacing w:after="200" w:line="276" w:lineRule="auto"/>
        <w:rPr>
          <w:rFonts w:ascii="Verdana" w:hAnsi="Verdana"/>
          <w:color w:val="000000"/>
          <w:sz w:val="20"/>
          <w:szCs w:val="20"/>
        </w:rPr>
      </w:pPr>
      <w:r w:rsidRPr="00172140">
        <w:rPr>
          <w:rFonts w:ascii="Verdana" w:hAnsi="Verdana"/>
          <w:sz w:val="20"/>
          <w:szCs w:val="20"/>
        </w:rPr>
        <w:t xml:space="preserve">NISM SERIES – V A </w:t>
      </w:r>
      <w:r w:rsidRPr="00172140">
        <w:rPr>
          <w:rFonts w:ascii="Verdana" w:hAnsi="Verdana"/>
          <w:color w:val="000000"/>
          <w:sz w:val="20"/>
          <w:szCs w:val="20"/>
        </w:rPr>
        <w:t>Mutual Fund Distributors Certification Examination</w:t>
      </w:r>
    </w:p>
    <w:p w:rsidR="000F1F86" w:rsidRPr="00172140" w:rsidRDefault="000F1F86" w:rsidP="000F1F86">
      <w:pPr>
        <w:numPr>
          <w:ilvl w:val="0"/>
          <w:numId w:val="11"/>
        </w:numPr>
        <w:spacing w:after="200" w:line="276" w:lineRule="auto"/>
        <w:rPr>
          <w:rFonts w:ascii="Verdana" w:hAnsi="Verdana"/>
          <w:sz w:val="20"/>
          <w:szCs w:val="20"/>
        </w:rPr>
      </w:pPr>
      <w:r w:rsidRPr="00172140">
        <w:rPr>
          <w:rFonts w:ascii="Verdana" w:hAnsi="Verdana"/>
          <w:sz w:val="20"/>
          <w:szCs w:val="20"/>
        </w:rPr>
        <w:t xml:space="preserve">NISM SERIES- VI </w:t>
      </w:r>
      <w:r w:rsidRPr="00172140">
        <w:rPr>
          <w:rFonts w:ascii="Verdana" w:hAnsi="Verdana"/>
          <w:color w:val="000000"/>
          <w:sz w:val="20"/>
          <w:szCs w:val="20"/>
        </w:rPr>
        <w:t>Depository Operations Certification Examination</w:t>
      </w:r>
    </w:p>
    <w:p w:rsidR="000F1F86" w:rsidRPr="00172140" w:rsidRDefault="000F1F86" w:rsidP="000F1F86">
      <w:pPr>
        <w:numPr>
          <w:ilvl w:val="0"/>
          <w:numId w:val="11"/>
        </w:numPr>
        <w:spacing w:after="200" w:line="276" w:lineRule="auto"/>
        <w:rPr>
          <w:rFonts w:ascii="Verdana" w:hAnsi="Verdana"/>
          <w:sz w:val="20"/>
          <w:szCs w:val="20"/>
        </w:rPr>
      </w:pPr>
      <w:r w:rsidRPr="00172140">
        <w:rPr>
          <w:rFonts w:ascii="Verdana" w:hAnsi="Verdana"/>
          <w:sz w:val="20"/>
          <w:szCs w:val="20"/>
        </w:rPr>
        <w:t>Comprehensive Forex ,Indices  &amp; Commodity Technical Analysis Programme</w:t>
      </w:r>
    </w:p>
    <w:p w:rsidR="00DC6673" w:rsidRDefault="00DC6673" w:rsidP="00881EDA">
      <w:pPr>
        <w:spacing w:line="276" w:lineRule="auto"/>
        <w:rPr>
          <w:rFonts w:asciiTheme="minorHAnsi" w:hAnsiTheme="minorHAnsi"/>
          <w:color w:val="000000" w:themeColor="text1"/>
          <w:sz w:val="22"/>
          <w:szCs w:val="22"/>
        </w:rPr>
      </w:pPr>
    </w:p>
    <w:p w:rsidR="000F1F86" w:rsidRDefault="000F1F86" w:rsidP="00881EDA">
      <w:pPr>
        <w:spacing w:line="276" w:lineRule="auto"/>
        <w:rPr>
          <w:rFonts w:asciiTheme="minorHAnsi" w:hAnsiTheme="minorHAnsi"/>
          <w:color w:val="000000" w:themeColor="text1"/>
          <w:sz w:val="22"/>
          <w:szCs w:val="22"/>
        </w:rPr>
      </w:pPr>
    </w:p>
    <w:p w:rsidR="000F1F86" w:rsidRDefault="000F1F86" w:rsidP="00881EDA">
      <w:pPr>
        <w:spacing w:line="276" w:lineRule="auto"/>
        <w:rPr>
          <w:rFonts w:asciiTheme="minorHAnsi" w:hAnsiTheme="minorHAnsi"/>
          <w:color w:val="000000" w:themeColor="text1"/>
          <w:sz w:val="22"/>
          <w:szCs w:val="22"/>
        </w:rPr>
      </w:pPr>
    </w:p>
    <w:p w:rsidR="000F1F86" w:rsidRPr="00D0680A" w:rsidRDefault="000F1F86"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476E0D" w:rsidRPr="00D0680A" w:rsidRDefault="00476E0D"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b/>
          <w:color w:val="000000" w:themeColor="text1"/>
          <w:sz w:val="22"/>
          <w:szCs w:val="22"/>
        </w:rPr>
      </w:pPr>
      <w:r w:rsidRPr="00D0680A">
        <w:rPr>
          <w:rFonts w:asciiTheme="minorHAnsi" w:hAnsiTheme="minorHAnsi"/>
          <w:b/>
          <w:color w:val="000000" w:themeColor="text1"/>
          <w:sz w:val="22"/>
          <w:szCs w:val="22"/>
        </w:rPr>
        <w:t xml:space="preserve">Date: </w:t>
      </w:r>
      <w:r w:rsidR="00F539C9">
        <w:rPr>
          <w:rFonts w:asciiTheme="minorHAnsi" w:hAnsiTheme="minorHAnsi"/>
          <w:b/>
          <w:color w:val="000000" w:themeColor="text1"/>
          <w:sz w:val="22"/>
          <w:szCs w:val="22"/>
        </w:rPr>
        <w:t>19/05/2015</w:t>
      </w:r>
      <w:bookmarkStart w:id="0" w:name="_GoBack"/>
      <w:bookmarkEnd w:id="0"/>
    </w:p>
    <w:p w:rsidR="00A063A7" w:rsidRPr="00D0680A" w:rsidRDefault="00A063A7" w:rsidP="00881EDA">
      <w:pPr>
        <w:spacing w:line="276" w:lineRule="auto"/>
        <w:rPr>
          <w:rFonts w:asciiTheme="minorHAnsi" w:hAnsiTheme="minorHAnsi"/>
          <w:color w:val="000000" w:themeColor="text1"/>
          <w:sz w:val="22"/>
          <w:szCs w:val="22"/>
        </w:rPr>
      </w:pPr>
    </w:p>
    <w:p w:rsidR="00E7364B" w:rsidRPr="00562776" w:rsidRDefault="00DE01B2" w:rsidP="00881EDA">
      <w:pPr>
        <w:spacing w:line="276" w:lineRule="auto"/>
        <w:rPr>
          <w:color w:val="000000" w:themeColor="text1"/>
        </w:rPr>
      </w:pPr>
      <w:r w:rsidRPr="00D0680A">
        <w:rPr>
          <w:rFonts w:asciiTheme="minorHAnsi" w:hAnsiTheme="minorHAnsi"/>
          <w:b/>
          <w:color w:val="000000" w:themeColor="text1"/>
          <w:sz w:val="22"/>
          <w:szCs w:val="22"/>
        </w:rPr>
        <w:t>Place:</w:t>
      </w:r>
      <w:r w:rsidRPr="00D0680A">
        <w:rPr>
          <w:rFonts w:asciiTheme="minorHAnsi" w:hAnsiTheme="minorHAnsi"/>
          <w:color w:val="000000" w:themeColor="text1"/>
          <w:sz w:val="22"/>
          <w:szCs w:val="22"/>
        </w:rPr>
        <w:t xml:space="preserve"> </w:t>
      </w:r>
      <w:r w:rsidR="003D134C" w:rsidRPr="00D0680A">
        <w:rPr>
          <w:rFonts w:asciiTheme="minorHAnsi" w:hAnsiTheme="minorHAnsi"/>
          <w:color w:val="000000" w:themeColor="text1"/>
          <w:sz w:val="22"/>
          <w:szCs w:val="22"/>
        </w:rPr>
        <w:tab/>
      </w:r>
      <w:r w:rsidR="00A23B43">
        <w:rPr>
          <w:rFonts w:asciiTheme="minorHAnsi" w:hAnsiTheme="minorHAnsi"/>
          <w:color w:val="000000" w:themeColor="text1"/>
          <w:sz w:val="22"/>
          <w:szCs w:val="22"/>
        </w:rPr>
        <w:t>Ahmedabad</w:t>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A665FA" w:rsidRPr="00D0680A">
        <w:rPr>
          <w:rFonts w:asciiTheme="minorHAnsi" w:hAnsiTheme="minorHAnsi"/>
          <w:color w:val="000000" w:themeColor="text1"/>
          <w:sz w:val="22"/>
          <w:szCs w:val="22"/>
        </w:rPr>
        <w:tab/>
      </w:r>
      <w:r w:rsidR="000F1F86">
        <w:rPr>
          <w:rFonts w:asciiTheme="minorHAnsi" w:hAnsiTheme="minorHAnsi"/>
          <w:color w:val="000000" w:themeColor="text1"/>
          <w:sz w:val="22"/>
          <w:szCs w:val="22"/>
        </w:rPr>
        <w:t>(</w:t>
      </w:r>
      <w:proofErr w:type="spellStart"/>
      <w:r w:rsidR="000F1F86">
        <w:rPr>
          <w:rFonts w:asciiTheme="minorHAnsi" w:hAnsiTheme="minorHAnsi"/>
          <w:color w:val="000000" w:themeColor="text1"/>
          <w:sz w:val="22"/>
          <w:szCs w:val="22"/>
        </w:rPr>
        <w:t>Anoli</w:t>
      </w:r>
      <w:proofErr w:type="spellEnd"/>
      <w:r w:rsidR="000F1F86">
        <w:rPr>
          <w:rFonts w:asciiTheme="minorHAnsi" w:hAnsiTheme="minorHAnsi"/>
          <w:color w:val="000000" w:themeColor="text1"/>
          <w:sz w:val="22"/>
          <w:szCs w:val="22"/>
        </w:rPr>
        <w:t xml:space="preserve"> Thakkar</w:t>
      </w:r>
      <w:r w:rsidR="00E7364B" w:rsidRPr="00562776">
        <w:rPr>
          <w:color w:val="000000" w:themeColor="text1"/>
        </w:rPr>
        <w:t xml:space="preserve">)  </w:t>
      </w:r>
    </w:p>
    <w:sectPr w:rsidR="00E7364B" w:rsidRPr="00562776" w:rsidSect="00827B86">
      <w:headerReference w:type="default" r:id="rId9"/>
      <w:pgSz w:w="11906" w:h="16838"/>
      <w:pgMar w:top="1440" w:right="1440" w:bottom="1440" w:left="1440" w:header="708" w:footer="708" w:gutter="0"/>
      <w:pgBorders w:offsetFrom="page">
        <w:top w:val="single" w:sz="12" w:space="24" w:color="31849B" w:themeColor="accent5" w:themeShade="BF"/>
        <w:left w:val="single" w:sz="12" w:space="24" w:color="31849B" w:themeColor="accent5" w:themeShade="BF"/>
        <w:bottom w:val="single" w:sz="12" w:space="24" w:color="31849B" w:themeColor="accent5" w:themeShade="BF"/>
        <w:right w:val="single" w:sz="12" w:space="24" w:color="31849B"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D9B" w:rsidRDefault="00933D9B" w:rsidP="006A45FC">
      <w:r>
        <w:separator/>
      </w:r>
    </w:p>
  </w:endnote>
  <w:endnote w:type="continuationSeparator" w:id="0">
    <w:p w:rsidR="00933D9B" w:rsidRDefault="00933D9B" w:rsidP="006A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 Arial"/>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D9B" w:rsidRDefault="00933D9B" w:rsidP="006A45FC">
      <w:r>
        <w:separator/>
      </w:r>
    </w:p>
  </w:footnote>
  <w:footnote w:type="continuationSeparator" w:id="0">
    <w:p w:rsidR="00933D9B" w:rsidRDefault="00933D9B" w:rsidP="006A4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FC" w:rsidRPr="006A45FC" w:rsidRDefault="00827B86" w:rsidP="00827B86">
    <w:pPr>
      <w:pStyle w:val="Header"/>
    </w:pPr>
    <w:r>
      <w:t xml:space="preserve">                                                    </w:t>
    </w:r>
    <w:r w:rsidR="006A45FC">
      <w:rPr>
        <w:noProof/>
      </w:rPr>
      <w:drawing>
        <wp:inline distT="0" distB="0" distL="0" distR="0" wp14:anchorId="33E2290A" wp14:editId="064D3123">
          <wp:extent cx="1604514" cy="1058296"/>
          <wp:effectExtent l="0" t="0" r="0" b="8890"/>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679" cy="105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777"/>
    <w:multiLevelType w:val="hybridMultilevel"/>
    <w:tmpl w:val="B26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50FD"/>
    <w:multiLevelType w:val="hybridMultilevel"/>
    <w:tmpl w:val="729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3485E"/>
    <w:multiLevelType w:val="hybridMultilevel"/>
    <w:tmpl w:val="1F429AA4"/>
    <w:lvl w:ilvl="0" w:tplc="FB4AF6F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1467A"/>
    <w:multiLevelType w:val="hybridMultilevel"/>
    <w:tmpl w:val="965E24EE"/>
    <w:lvl w:ilvl="0" w:tplc="1DC6B29C">
      <w:start w:val="1"/>
      <w:numFmt w:val="bullet"/>
      <w:lvlText w:val=""/>
      <w:lvlJc w:val="left"/>
      <w:pPr>
        <w:tabs>
          <w:tab w:val="num" w:pos="1440"/>
        </w:tabs>
        <w:ind w:left="144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32BC0E8A"/>
    <w:multiLevelType w:val="hybridMultilevel"/>
    <w:tmpl w:val="032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73134"/>
    <w:multiLevelType w:val="hybridMultilevel"/>
    <w:tmpl w:val="07B273EA"/>
    <w:lvl w:ilvl="0" w:tplc="12E8CC60">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022F6"/>
    <w:multiLevelType w:val="hybridMultilevel"/>
    <w:tmpl w:val="F92243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39E3D72"/>
    <w:multiLevelType w:val="hybridMultilevel"/>
    <w:tmpl w:val="F266B7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345C48"/>
    <w:multiLevelType w:val="hybridMultilevel"/>
    <w:tmpl w:val="EF1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D3457"/>
    <w:multiLevelType w:val="multilevel"/>
    <w:tmpl w:val="647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8114F"/>
    <w:multiLevelType w:val="hybridMultilevel"/>
    <w:tmpl w:val="61A8C8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7"/>
  </w:num>
  <w:num w:numId="3">
    <w:abstractNumId w:val="6"/>
  </w:num>
  <w:num w:numId="4">
    <w:abstractNumId w:val="10"/>
  </w:num>
  <w:num w:numId="5">
    <w:abstractNumId w:val="5"/>
  </w:num>
  <w:num w:numId="6">
    <w:abstractNumId w:val="0"/>
  </w:num>
  <w:num w:numId="7">
    <w:abstractNumId w:val="8"/>
  </w:num>
  <w:num w:numId="8">
    <w:abstractNumId w:val="1"/>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4E"/>
    <w:rsid w:val="000118E6"/>
    <w:rsid w:val="00053C85"/>
    <w:rsid w:val="0005441F"/>
    <w:rsid w:val="000F1F86"/>
    <w:rsid w:val="00125A0B"/>
    <w:rsid w:val="001501FC"/>
    <w:rsid w:val="00151DDE"/>
    <w:rsid w:val="00157314"/>
    <w:rsid w:val="001608B6"/>
    <w:rsid w:val="00192E3D"/>
    <w:rsid w:val="001A1628"/>
    <w:rsid w:val="001A5963"/>
    <w:rsid w:val="001C354E"/>
    <w:rsid w:val="001D0873"/>
    <w:rsid w:val="001D0ED2"/>
    <w:rsid w:val="001D4590"/>
    <w:rsid w:val="001E27CA"/>
    <w:rsid w:val="001E377D"/>
    <w:rsid w:val="001F07B2"/>
    <w:rsid w:val="002324C6"/>
    <w:rsid w:val="00255560"/>
    <w:rsid w:val="00272CD9"/>
    <w:rsid w:val="00276BC8"/>
    <w:rsid w:val="002E01EF"/>
    <w:rsid w:val="002E197B"/>
    <w:rsid w:val="003504FB"/>
    <w:rsid w:val="00361D3D"/>
    <w:rsid w:val="00367095"/>
    <w:rsid w:val="00374806"/>
    <w:rsid w:val="00381EA2"/>
    <w:rsid w:val="003B6466"/>
    <w:rsid w:val="003C400E"/>
    <w:rsid w:val="003D134C"/>
    <w:rsid w:val="003D33B5"/>
    <w:rsid w:val="003D343B"/>
    <w:rsid w:val="003D3A34"/>
    <w:rsid w:val="003E5DAA"/>
    <w:rsid w:val="003F539A"/>
    <w:rsid w:val="00405FD9"/>
    <w:rsid w:val="00476E0D"/>
    <w:rsid w:val="004A4CD2"/>
    <w:rsid w:val="004B0A4B"/>
    <w:rsid w:val="004B2213"/>
    <w:rsid w:val="004D11C3"/>
    <w:rsid w:val="004E39AF"/>
    <w:rsid w:val="0054229D"/>
    <w:rsid w:val="00562776"/>
    <w:rsid w:val="005909F0"/>
    <w:rsid w:val="00590BF8"/>
    <w:rsid w:val="005C13A8"/>
    <w:rsid w:val="005D77BA"/>
    <w:rsid w:val="0060491E"/>
    <w:rsid w:val="00606BAE"/>
    <w:rsid w:val="00607104"/>
    <w:rsid w:val="0063199E"/>
    <w:rsid w:val="00631CAE"/>
    <w:rsid w:val="00643BE2"/>
    <w:rsid w:val="006535EF"/>
    <w:rsid w:val="00680021"/>
    <w:rsid w:val="006942DE"/>
    <w:rsid w:val="006A0945"/>
    <w:rsid w:val="006A45FC"/>
    <w:rsid w:val="006D64BB"/>
    <w:rsid w:val="00714818"/>
    <w:rsid w:val="00716A46"/>
    <w:rsid w:val="00720F5B"/>
    <w:rsid w:val="00721BBE"/>
    <w:rsid w:val="00722428"/>
    <w:rsid w:val="0074493C"/>
    <w:rsid w:val="007577F6"/>
    <w:rsid w:val="007600D7"/>
    <w:rsid w:val="00770760"/>
    <w:rsid w:val="0080404D"/>
    <w:rsid w:val="00811C21"/>
    <w:rsid w:val="00827B86"/>
    <w:rsid w:val="00867CDF"/>
    <w:rsid w:val="00881EDA"/>
    <w:rsid w:val="00895A19"/>
    <w:rsid w:val="008B489E"/>
    <w:rsid w:val="008B5004"/>
    <w:rsid w:val="008E1DE3"/>
    <w:rsid w:val="009159C9"/>
    <w:rsid w:val="00933D9B"/>
    <w:rsid w:val="009504AB"/>
    <w:rsid w:val="00954040"/>
    <w:rsid w:val="009B1A8E"/>
    <w:rsid w:val="009D431C"/>
    <w:rsid w:val="009D52F4"/>
    <w:rsid w:val="009D7317"/>
    <w:rsid w:val="009E4819"/>
    <w:rsid w:val="009F6429"/>
    <w:rsid w:val="00A01D74"/>
    <w:rsid w:val="00A0369B"/>
    <w:rsid w:val="00A063A7"/>
    <w:rsid w:val="00A23B43"/>
    <w:rsid w:val="00A31ED7"/>
    <w:rsid w:val="00A665FA"/>
    <w:rsid w:val="00A73230"/>
    <w:rsid w:val="00AA1428"/>
    <w:rsid w:val="00AB1DAE"/>
    <w:rsid w:val="00AF4CA5"/>
    <w:rsid w:val="00B21B2D"/>
    <w:rsid w:val="00B27A28"/>
    <w:rsid w:val="00B3051C"/>
    <w:rsid w:val="00B60EB0"/>
    <w:rsid w:val="00B60FC8"/>
    <w:rsid w:val="00B730F1"/>
    <w:rsid w:val="00B762D4"/>
    <w:rsid w:val="00B8526B"/>
    <w:rsid w:val="00BC6E59"/>
    <w:rsid w:val="00BE24E6"/>
    <w:rsid w:val="00BF6201"/>
    <w:rsid w:val="00BF7E57"/>
    <w:rsid w:val="00C00CA6"/>
    <w:rsid w:val="00C0671F"/>
    <w:rsid w:val="00C367C0"/>
    <w:rsid w:val="00C41484"/>
    <w:rsid w:val="00C5437D"/>
    <w:rsid w:val="00C70D5B"/>
    <w:rsid w:val="00C82B80"/>
    <w:rsid w:val="00C930F9"/>
    <w:rsid w:val="00C94C96"/>
    <w:rsid w:val="00CA7AF5"/>
    <w:rsid w:val="00CB2FDF"/>
    <w:rsid w:val="00D0680A"/>
    <w:rsid w:val="00D06A20"/>
    <w:rsid w:val="00D4607C"/>
    <w:rsid w:val="00D66669"/>
    <w:rsid w:val="00D72CA5"/>
    <w:rsid w:val="00D8658C"/>
    <w:rsid w:val="00DB68C4"/>
    <w:rsid w:val="00DC4880"/>
    <w:rsid w:val="00DC6673"/>
    <w:rsid w:val="00DD7F36"/>
    <w:rsid w:val="00DE01B2"/>
    <w:rsid w:val="00DF5003"/>
    <w:rsid w:val="00E1474F"/>
    <w:rsid w:val="00E54E89"/>
    <w:rsid w:val="00E60761"/>
    <w:rsid w:val="00E7364B"/>
    <w:rsid w:val="00E923FD"/>
    <w:rsid w:val="00E965E1"/>
    <w:rsid w:val="00EA04ED"/>
    <w:rsid w:val="00ED7BF0"/>
    <w:rsid w:val="00EE38DB"/>
    <w:rsid w:val="00F229E0"/>
    <w:rsid w:val="00F43FD3"/>
    <w:rsid w:val="00F46CEC"/>
    <w:rsid w:val="00F539C9"/>
    <w:rsid w:val="00F94D21"/>
    <w:rsid w:val="00FC1811"/>
    <w:rsid w:val="00FF2D4E"/>
    <w:rsid w:val="00FF5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49AE0E16-0E49-4AC0-A478-A971CBE3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377D"/>
    <w:pPr>
      <w:spacing w:before="100" w:beforeAutospacing="1" w:after="100" w:afterAutospacing="1"/>
    </w:pPr>
  </w:style>
  <w:style w:type="paragraph" w:styleId="ListParagraph">
    <w:name w:val="List Paragraph"/>
    <w:basedOn w:val="Normal"/>
    <w:qFormat/>
    <w:rsid w:val="005909F0"/>
    <w:pPr>
      <w:ind w:left="720"/>
    </w:pPr>
  </w:style>
  <w:style w:type="character" w:customStyle="1" w:styleId="apple-converted-space">
    <w:name w:val="apple-converted-space"/>
    <w:basedOn w:val="DefaultParagraphFont"/>
    <w:rsid w:val="00895A19"/>
  </w:style>
  <w:style w:type="paragraph" w:styleId="BalloonText">
    <w:name w:val="Balloon Text"/>
    <w:basedOn w:val="Normal"/>
    <w:link w:val="BalloonTextChar"/>
    <w:uiPriority w:val="99"/>
    <w:semiHidden/>
    <w:unhideWhenUsed/>
    <w:rsid w:val="00562776"/>
    <w:rPr>
      <w:rFonts w:ascii="Tahoma" w:hAnsi="Tahoma" w:cs="Tahoma"/>
      <w:sz w:val="16"/>
      <w:szCs w:val="16"/>
    </w:rPr>
  </w:style>
  <w:style w:type="character" w:customStyle="1" w:styleId="BalloonTextChar">
    <w:name w:val="Balloon Text Char"/>
    <w:basedOn w:val="DefaultParagraphFont"/>
    <w:link w:val="BalloonText"/>
    <w:uiPriority w:val="99"/>
    <w:semiHidden/>
    <w:rsid w:val="00562776"/>
    <w:rPr>
      <w:rFonts w:ascii="Tahoma" w:eastAsia="Times New Roman" w:hAnsi="Tahoma" w:cs="Tahoma"/>
      <w:sz w:val="16"/>
      <w:szCs w:val="16"/>
      <w:lang w:eastAsia="en-IN"/>
    </w:rPr>
  </w:style>
  <w:style w:type="paragraph" w:styleId="Header">
    <w:name w:val="header"/>
    <w:basedOn w:val="Normal"/>
    <w:link w:val="HeaderChar"/>
    <w:uiPriority w:val="99"/>
    <w:unhideWhenUsed/>
    <w:rsid w:val="006A45FC"/>
    <w:pPr>
      <w:tabs>
        <w:tab w:val="center" w:pos="4680"/>
        <w:tab w:val="right" w:pos="9360"/>
      </w:tabs>
    </w:pPr>
  </w:style>
  <w:style w:type="character" w:customStyle="1" w:styleId="HeaderChar">
    <w:name w:val="Header Char"/>
    <w:basedOn w:val="DefaultParagraphFont"/>
    <w:link w:val="Header"/>
    <w:uiPriority w:val="99"/>
    <w:rsid w:val="006A45F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6A45FC"/>
    <w:pPr>
      <w:tabs>
        <w:tab w:val="center" w:pos="4680"/>
        <w:tab w:val="right" w:pos="9360"/>
      </w:tabs>
    </w:pPr>
  </w:style>
  <w:style w:type="character" w:customStyle="1" w:styleId="FooterChar">
    <w:name w:val="Footer Char"/>
    <w:basedOn w:val="DefaultParagraphFont"/>
    <w:link w:val="Footer"/>
    <w:uiPriority w:val="99"/>
    <w:rsid w:val="006A45FC"/>
    <w:rPr>
      <w:rFonts w:ascii="Times New Roman" w:eastAsia="Times New Roman" w:hAnsi="Times New Roman" w:cs="Times New Roman"/>
      <w:sz w:val="24"/>
      <w:szCs w:val="24"/>
      <w:lang w:eastAsia="en-IN"/>
    </w:rPr>
  </w:style>
  <w:style w:type="table" w:styleId="TableGrid">
    <w:name w:val="Table Grid"/>
    <w:basedOn w:val="TableNormal"/>
    <w:uiPriority w:val="59"/>
    <w:rsid w:val="000118E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
    <w:name w:val="Char"/>
    <w:basedOn w:val="Normal"/>
    <w:uiPriority w:val="99"/>
    <w:rsid w:val="00B730F1"/>
    <w:pPr>
      <w:spacing w:before="60" w:after="160" w:line="240" w:lineRule="exact"/>
    </w:pPr>
    <w:rPr>
      <w:rFonts w:ascii="Verdana" w:hAnsi="Verdana" w:cs="Arial"/>
      <w:color w:val="FF00FF"/>
      <w:sz w:val="20"/>
      <w:lang w:val="en-GB" w:eastAsia="en-US"/>
    </w:rPr>
  </w:style>
  <w:style w:type="character" w:styleId="Hyperlink">
    <w:name w:val="Hyperlink"/>
    <w:basedOn w:val="DefaultParagraphFont"/>
    <w:uiPriority w:val="99"/>
    <w:semiHidden/>
    <w:unhideWhenUsed/>
    <w:rsid w:val="003E5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84243">
      <w:bodyDiv w:val="1"/>
      <w:marLeft w:val="0"/>
      <w:marRight w:val="0"/>
      <w:marTop w:val="0"/>
      <w:marBottom w:val="0"/>
      <w:divBdr>
        <w:top w:val="none" w:sz="0" w:space="0" w:color="auto"/>
        <w:left w:val="none" w:sz="0" w:space="0" w:color="auto"/>
        <w:bottom w:val="none" w:sz="0" w:space="0" w:color="auto"/>
        <w:right w:val="none" w:sz="0" w:space="0" w:color="auto"/>
      </w:divBdr>
    </w:div>
    <w:div w:id="14330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acements.timespro@timesgrou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F63D6-A992-413D-B1F6-83F98854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AhmTl4</cp:lastModifiedBy>
  <cp:revision>5</cp:revision>
  <cp:lastPrinted>2015-01-20T10:12:00Z</cp:lastPrinted>
  <dcterms:created xsi:type="dcterms:W3CDTF">2015-01-21T11:59:00Z</dcterms:created>
  <dcterms:modified xsi:type="dcterms:W3CDTF">2015-05-19T08:05:00Z</dcterms:modified>
</cp:coreProperties>
</file>