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10" w:rsidRDefault="007A047C">
      <w:pPr>
        <w:spacing w:after="283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KUNWAR  UMANG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KUMAR</w:t>
      </w:r>
    </w:p>
    <w:p w:rsidR="004D0C10" w:rsidRDefault="007A047C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Parmanent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Address: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</w:t>
      </w: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Verdana" w:eastAsia="Verdana" w:hAnsi="Verdana" w:cs="Verdana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H.No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- 13/A                                               </w:t>
      </w: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Chandra </w:t>
      </w:r>
      <w:proofErr w:type="spellStart"/>
      <w:r>
        <w:rPr>
          <w:rFonts w:ascii="Times New Roman" w:eastAsia="Times New Roman" w:hAnsi="Times New Roman" w:cs="Times New Roman"/>
          <w:sz w:val="28"/>
        </w:rPr>
        <w:t>Vihar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Colony,                             </w:t>
      </w: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Near C.M.R.I colony                                  </w:t>
      </w: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Dhanbad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- 826001                                      </w:t>
      </w: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Jharkhand                                                  </w:t>
      </w:r>
    </w:p>
    <w:p w:rsidR="004D0C10" w:rsidRDefault="004D0C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D0C10" w:rsidRDefault="007A04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 mail id</w:t>
      </w:r>
      <w:r>
        <w:rPr>
          <w:rFonts w:ascii="Times New Roman" w:eastAsia="Times New Roman" w:hAnsi="Times New Roman" w:cs="Times New Roman"/>
          <w:sz w:val="28"/>
          <w:u w:val="single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kunwarkumar@yahoo.com</w:t>
      </w:r>
    </w:p>
    <w:p w:rsidR="004D0C10" w:rsidRDefault="007A047C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Mobile</w:t>
      </w:r>
      <w:r>
        <w:rPr>
          <w:rFonts w:ascii="Times New Roman" w:eastAsia="Times New Roman" w:hAnsi="Times New Roman" w:cs="Times New Roman"/>
          <w:sz w:val="28"/>
        </w:rPr>
        <w:t>:  08879280124</w:t>
      </w:r>
    </w:p>
    <w:p w:rsidR="004D0C10" w:rsidRDefault="007A047C">
      <w:pPr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0C10" w:rsidRDefault="007A047C">
      <w:pPr>
        <w:tabs>
          <w:tab w:val="left" w:pos="297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D0C10" w:rsidRDefault="007A047C">
      <w:pPr>
        <w:keepNext/>
        <w:tabs>
          <w:tab w:val="left" w:pos="1500"/>
        </w:tabs>
        <w:spacing w:after="0" w:line="240" w:lineRule="auto"/>
        <w:ind w:right="-7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Objective-</w:t>
      </w: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ab/>
      </w:r>
    </w:p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C10" w:rsidRDefault="007A047C">
            <w:pPr>
              <w:spacing w:after="0" w:line="240" w:lineRule="auto"/>
              <w:ind w:right="1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Intend to build career in a leading corporate with committed &amp; dedicated people, which will help me to explore myself fully and realize my potential, willing to work as a key player in challenging &amp; creative environment.</w:t>
            </w:r>
          </w:p>
        </w:tc>
      </w:tr>
    </w:tbl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D0C10" w:rsidRDefault="007A047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Snapshot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C10" w:rsidRDefault="007A047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 Result oriented p</w:t>
            </w:r>
            <w:r w:rsidR="00204254">
              <w:rPr>
                <w:rFonts w:ascii="Arial" w:eastAsia="Arial" w:hAnsi="Arial" w:cs="Arial"/>
                <w:b/>
                <w:sz w:val="20"/>
              </w:rPr>
              <w:t>rofessional having 2 years and 10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months of experience in Retail Banking.</w:t>
            </w:r>
          </w:p>
          <w:p w:rsidR="004D0C10" w:rsidRDefault="007A047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Presently associated with ICICI Bank Ltd. (Retail Banking Group), Mumbai as Assistant Manager. r   (Privilege Banking) </w:t>
            </w:r>
          </w:p>
          <w:p w:rsidR="004D0C10" w:rsidRDefault="007A047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Successfully completed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Pgdbm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in Marketing fr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om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BHarati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vidyapeeth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,Mumbai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in 2011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4D0C10" w:rsidRDefault="007A047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  <w:r>
              <w:rPr>
                <w:rFonts w:ascii="Arial" w:eastAsia="Arial" w:hAnsi="Arial" w:cs="Arial"/>
                <w:b/>
                <w:sz w:val="20"/>
              </w:rPr>
              <w:t>keen planner, strategist &amp; implementer</w:t>
            </w:r>
            <w:r>
              <w:rPr>
                <w:rFonts w:ascii="Arial" w:eastAsia="Arial" w:hAnsi="Arial" w:cs="Arial"/>
                <w:sz w:val="20"/>
              </w:rPr>
              <w:t xml:space="preserve"> with expertise in establishing &amp; managing entire operations with key focus on top line &amp; bottom line profitability by ensuring optimal utilization of resources. </w:t>
            </w:r>
          </w:p>
          <w:p w:rsidR="004D0C10" w:rsidRDefault="007A047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An </w:t>
            </w:r>
            <w:r>
              <w:rPr>
                <w:rFonts w:ascii="Arial" w:eastAsia="Arial" w:hAnsi="Arial" w:cs="Arial"/>
                <w:b/>
                <w:sz w:val="20"/>
              </w:rPr>
              <w:t>effective c</w:t>
            </w:r>
            <w:r>
              <w:rPr>
                <w:rFonts w:ascii="Arial" w:eastAsia="Arial" w:hAnsi="Arial" w:cs="Arial"/>
                <w:b/>
                <w:sz w:val="20"/>
              </w:rPr>
              <w:t>ommunicator</w:t>
            </w:r>
            <w:r>
              <w:rPr>
                <w:rFonts w:ascii="Arial" w:eastAsia="Arial" w:hAnsi="Arial" w:cs="Arial"/>
                <w:sz w:val="20"/>
              </w:rPr>
              <w:t xml:space="preserve"> with ability to interact effectively with people at all levels.</w:t>
            </w: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</w:tbl>
    <w:p w:rsidR="007A047C" w:rsidRDefault="007A047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</w:p>
    <w:p w:rsidR="004D0C10" w:rsidRDefault="007A047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Organizational Experience</w:t>
      </w:r>
    </w:p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/>
      </w:tblPr>
      <w:tblGrid>
        <w:gridCol w:w="9307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4D0C10" w:rsidRDefault="007A047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Since May’11 with ICICI Bank Ltd. (Retail Banking Group), </w:t>
            </w:r>
          </w:p>
          <w:p w:rsidR="004D0C10" w:rsidRDefault="007A047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Relationship Manager (Privilege Banking) </w:t>
            </w:r>
          </w:p>
          <w:p w:rsidR="004D0C10" w:rsidRDefault="004D0C1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0C10" w:rsidRDefault="007A047C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Accountability</w:t>
            </w:r>
          </w:p>
          <w:p w:rsidR="004D0C10" w:rsidRDefault="007A047C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Monitoring Sales and efficiently providing Privilege Banking Services to HNI and Wealth Customers.</w:t>
            </w:r>
          </w:p>
          <w:p w:rsidR="004D0C10" w:rsidRDefault="007A047C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acqusition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new customer through effective self sourcing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relevent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reference.</w:t>
            </w:r>
          </w:p>
          <w:p w:rsidR="004D0C10" w:rsidRDefault="007A047C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Supervising Sales and Services of Assets, Liability and Fee Produ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cts which comprises of CASA, Deposits, Loans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Investment.Products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D0C10" w:rsidRDefault="007A047C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Showing demonstrative abilities by providing Foreign Exchange and NRI Services to NRI Clients.</w:t>
            </w:r>
          </w:p>
          <w:p w:rsidR="004D0C10" w:rsidRDefault="007A047C">
            <w:pPr>
              <w:keepNext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Advising Investment options and portfolio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services.</w:t>
            </w:r>
          </w:p>
          <w:p w:rsidR="004D0C10" w:rsidRDefault="004D0C1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0C10" w:rsidRDefault="007A047C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Attainments:</w:t>
            </w:r>
          </w:p>
          <w:p w:rsidR="004D0C10" w:rsidRDefault="004D0C1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4D0C10" w:rsidRDefault="007A047C">
            <w:pPr>
              <w:keepNext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Successfully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Society Events for Enhancing Sales in the Catchment Area.</w:t>
            </w:r>
          </w:p>
          <w:p w:rsidR="004D0C10" w:rsidRDefault="007A047C">
            <w:pPr>
              <w:keepNext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Won contest for achieving monthly target.</w:t>
            </w:r>
          </w:p>
          <w:p w:rsidR="004D0C10" w:rsidRDefault="007A047C">
            <w:pPr>
              <w:keepNext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Acheiver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Mutual Fund sales for year 2012-2013.</w:t>
            </w:r>
          </w:p>
          <w:p w:rsidR="004D0C10" w:rsidRDefault="004D0C10">
            <w:pPr>
              <w:spacing w:after="0" w:line="240" w:lineRule="auto"/>
            </w:pPr>
          </w:p>
        </w:tc>
      </w:tr>
    </w:tbl>
    <w:p w:rsidR="004D0C10" w:rsidRDefault="007A047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Key Responsibility-</w:t>
      </w:r>
    </w:p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88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C10" w:rsidRDefault="004D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  <w:t>Key account handling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Monitoring Sales and efficiently providing Privilege Banking Services to HNI and Wealth Customers.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Handling acquisition of new customers through effective self sourcing and relevant references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Supervising Sales and Servicing of Asset, Liability and Fee Pro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ducts which comprises of CASA, Deposits, Loans and Investment Products.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Showing demonstrative abilities by providing Foreign Exchange and NRI Services to NRI Clients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Maintaining and developing effective relationship with the key clients</w:t>
            </w:r>
          </w:p>
          <w:p w:rsidR="004D0C10" w:rsidRDefault="007A047C">
            <w:pPr>
              <w:numPr>
                <w:ilvl w:val="0"/>
                <w:numId w:val="4"/>
              </w:numPr>
              <w:tabs>
                <w:tab w:val="left" w:pos="720"/>
              </w:tabs>
              <w:spacing w:after="6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Advising Investment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options and portfolio management services</w:t>
            </w:r>
          </w:p>
        </w:tc>
      </w:tr>
    </w:tbl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047C" w:rsidRDefault="007A047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D0C10" w:rsidRDefault="007A047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Academics-</w:t>
      </w:r>
    </w:p>
    <w:p w:rsidR="004D0C10" w:rsidRDefault="004D0C10">
      <w:pPr>
        <w:numPr>
          <w:ilvl w:val="0"/>
          <w:numId w:val="5"/>
        </w:numPr>
        <w:tabs>
          <w:tab w:val="left" w:pos="547"/>
        </w:tabs>
        <w:spacing w:after="60" w:line="240" w:lineRule="auto"/>
        <w:ind w:left="547" w:hanging="360"/>
        <w:jc w:val="both"/>
        <w:rPr>
          <w:rFonts w:ascii="Times New Roman" w:eastAsia="Times New Roman" w:hAnsi="Times New Roman" w:cs="Times New Roman"/>
          <w:spacing w:val="-5"/>
          <w:sz w:val="24"/>
        </w:rPr>
      </w:pP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/>
      </w:tblPr>
      <w:tblGrid>
        <w:gridCol w:w="2226"/>
        <w:gridCol w:w="2198"/>
        <w:gridCol w:w="2864"/>
        <w:gridCol w:w="2019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Degree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Institution</w:t>
            </w: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University /</w:t>
            </w: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Board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Year of passing</w:t>
            </w:r>
          </w:p>
        </w:tc>
      </w:tr>
      <w:tr w:rsidR="004D0C1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PGDM (MARKETING)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      B.V.P</w:t>
            </w: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B.V.P Mumbai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2011</w:t>
            </w:r>
          </w:p>
        </w:tc>
      </w:tr>
      <w:tr w:rsidR="004D0C1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     </w:t>
            </w: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B.Com</w:t>
            </w:r>
          </w:p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INDIRA,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Pune</w:t>
            </w:r>
            <w:proofErr w:type="spellEnd"/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Pune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 University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2008</w:t>
            </w:r>
          </w:p>
        </w:tc>
      </w:tr>
      <w:tr w:rsidR="004D0C10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Intermediate</w:t>
            </w:r>
          </w:p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Delhi Public School</w:t>
            </w: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Dhanbad</w:t>
            </w:r>
            <w:proofErr w:type="spellEnd"/>
          </w:p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C.B.S.E.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2004</w:t>
            </w:r>
          </w:p>
        </w:tc>
      </w:tr>
      <w:tr w:rsidR="004D0C1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Matriculation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Delhi Public School,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Dhanbad</w:t>
            </w:r>
            <w:proofErr w:type="spellEnd"/>
          </w:p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</w:p>
        </w:tc>
        <w:tc>
          <w:tcPr>
            <w:tcW w:w="3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C.B.S.E.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EECE1"/>
            <w:tcMar>
              <w:left w:w="10" w:type="dxa"/>
              <w:right w:w="10" w:type="dxa"/>
            </w:tcMar>
          </w:tcPr>
          <w:p w:rsidR="004D0C10" w:rsidRDefault="004D0C10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</w:p>
          <w:p w:rsidR="004D0C10" w:rsidRDefault="007A047C">
            <w:pPr>
              <w:numPr>
                <w:ilvl w:val="0"/>
                <w:numId w:val="5"/>
              </w:numPr>
              <w:tabs>
                <w:tab w:val="left" w:pos="547"/>
              </w:tabs>
              <w:spacing w:after="60" w:line="240" w:lineRule="auto"/>
              <w:ind w:left="547" w:hanging="360"/>
              <w:jc w:val="center"/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2001</w:t>
            </w:r>
          </w:p>
        </w:tc>
      </w:tr>
    </w:tbl>
    <w:p w:rsidR="004D0C10" w:rsidRDefault="004D0C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left w:w="108" w:type="dxa"/>
              <w:right w:w="108" w:type="dxa"/>
            </w:tcMar>
          </w:tcPr>
          <w:p w:rsidR="004D0C10" w:rsidRDefault="007A047C">
            <w:pPr>
              <w:numPr>
                <w:ilvl w:val="0"/>
                <w:numId w:val="11"/>
              </w:numPr>
              <w:tabs>
                <w:tab w:val="left" w:pos="547"/>
              </w:tabs>
              <w:spacing w:after="60" w:line="240" w:lineRule="auto"/>
              <w:ind w:left="547" w:hanging="360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pacing w:val="-5"/>
                <w:sz w:val="28"/>
              </w:rPr>
              <w:t>IT Skills</w:t>
            </w:r>
          </w:p>
        </w:tc>
      </w:tr>
    </w:tbl>
    <w:p w:rsidR="004D0C10" w:rsidRDefault="004D0C10">
      <w:pPr>
        <w:numPr>
          <w:ilvl w:val="0"/>
          <w:numId w:val="11"/>
        </w:numPr>
        <w:tabs>
          <w:tab w:val="left" w:pos="547"/>
        </w:tabs>
        <w:spacing w:after="60" w:line="240" w:lineRule="auto"/>
        <w:ind w:left="547" w:hanging="360"/>
        <w:jc w:val="both"/>
        <w:rPr>
          <w:rFonts w:ascii="Times New Roman" w:eastAsia="Times New Roman" w:hAnsi="Times New Roman" w:cs="Times New Roman"/>
          <w:color w:val="000000"/>
          <w:spacing w:val="-5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35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135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C10" w:rsidRDefault="007A047C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Finacle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Core Banking Solution, FCRM,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Finone</w:t>
            </w:r>
            <w:proofErr w:type="spellEnd"/>
          </w:p>
          <w:p w:rsidR="004D0C10" w:rsidRDefault="007A047C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MS Office</w:t>
            </w:r>
          </w:p>
          <w:p w:rsidR="004D0C10" w:rsidRDefault="007A047C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Internet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Savy</w:t>
            </w:r>
            <w:proofErr w:type="spellEnd"/>
          </w:p>
        </w:tc>
      </w:tr>
    </w:tbl>
    <w:p w:rsidR="004D0C10" w:rsidRDefault="007A047C">
      <w:pPr>
        <w:numPr>
          <w:ilvl w:val="0"/>
          <w:numId w:val="11"/>
        </w:numPr>
        <w:tabs>
          <w:tab w:val="left" w:pos="547"/>
        </w:tabs>
        <w:spacing w:after="0" w:line="240" w:lineRule="auto"/>
        <w:ind w:left="547" w:hanging="360"/>
        <w:jc w:val="both"/>
        <w:rPr>
          <w:rFonts w:ascii="Times New Roman" w:eastAsia="Times New Roman" w:hAnsi="Times New Roman" w:cs="Times New Roman"/>
          <w:b/>
          <w:color w:val="FFFFFF"/>
          <w:spacing w:val="-5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pacing w:val="-5"/>
          <w:sz w:val="28"/>
          <w:shd w:val="clear" w:color="auto" w:fill="808080"/>
        </w:rPr>
        <w:t>Personal profile -</w:t>
      </w:r>
    </w:p>
    <w:p w:rsidR="004D0C10" w:rsidRDefault="004D0C10">
      <w:pPr>
        <w:numPr>
          <w:ilvl w:val="0"/>
          <w:numId w:val="11"/>
        </w:numPr>
        <w:tabs>
          <w:tab w:val="left" w:pos="547"/>
        </w:tabs>
        <w:spacing w:after="0" w:line="240" w:lineRule="auto"/>
        <w:ind w:left="2880" w:hanging="2820"/>
        <w:jc w:val="both"/>
        <w:rPr>
          <w:rFonts w:ascii="Times New Roman" w:eastAsia="Times New Roman" w:hAnsi="Times New Roman" w:cs="Times New Roman"/>
          <w:b/>
          <w:color w:val="000000"/>
          <w:spacing w:val="-5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090"/>
      </w:tblGrid>
      <w:tr w:rsidR="004D0C10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C10" w:rsidRDefault="007A04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Kunwar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Kumar</w:t>
            </w:r>
          </w:p>
          <w:p w:rsidR="004D0C10" w:rsidRDefault="007A04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20.08.1986    </w:t>
            </w:r>
          </w:p>
          <w:p w:rsidR="004D0C10" w:rsidRDefault="007A047C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LANGGUAGE                                  : 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 and Hindi</w:t>
            </w:r>
          </w:p>
        </w:tc>
      </w:tr>
    </w:tbl>
    <w:p w:rsidR="004D0C10" w:rsidRDefault="004D0C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4D0C10" w:rsidRDefault="007A047C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</w:p>
    <w:p w:rsidR="004D0C10" w:rsidRDefault="004D0C1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sectPr w:rsidR="004D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3F47"/>
    <w:multiLevelType w:val="multilevel"/>
    <w:tmpl w:val="91726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257DB7"/>
    <w:multiLevelType w:val="multilevel"/>
    <w:tmpl w:val="582AA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20037D"/>
    <w:multiLevelType w:val="multilevel"/>
    <w:tmpl w:val="18B06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DC516A"/>
    <w:multiLevelType w:val="multilevel"/>
    <w:tmpl w:val="30303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DB0128"/>
    <w:multiLevelType w:val="multilevel"/>
    <w:tmpl w:val="22743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8B31E5"/>
    <w:multiLevelType w:val="multilevel"/>
    <w:tmpl w:val="9BB85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AC312F"/>
    <w:multiLevelType w:val="multilevel"/>
    <w:tmpl w:val="2278B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656C41"/>
    <w:multiLevelType w:val="multilevel"/>
    <w:tmpl w:val="73F26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AC2C82"/>
    <w:multiLevelType w:val="multilevel"/>
    <w:tmpl w:val="472A9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783487"/>
    <w:multiLevelType w:val="multilevel"/>
    <w:tmpl w:val="B238A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9959DC"/>
    <w:multiLevelType w:val="multilevel"/>
    <w:tmpl w:val="A894B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76436E"/>
    <w:multiLevelType w:val="multilevel"/>
    <w:tmpl w:val="08DC5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697A13"/>
    <w:multiLevelType w:val="multilevel"/>
    <w:tmpl w:val="E9202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26714C"/>
    <w:multiLevelType w:val="multilevel"/>
    <w:tmpl w:val="70784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0C10"/>
    <w:rsid w:val="00204254"/>
    <w:rsid w:val="00400D56"/>
    <w:rsid w:val="004D0C10"/>
    <w:rsid w:val="007A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2014-06-17T10:03:00Z</dcterms:created>
  <dcterms:modified xsi:type="dcterms:W3CDTF">2014-06-17T10:05:00Z</dcterms:modified>
</cp:coreProperties>
</file>