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9.0.0 -->
  <w:body>
    <w:p>
      <w:pPr>
        <w:pStyle w:val="Header"/>
        <w:tabs>
          <w:tab w:val="left" w:pos="9000"/>
        </w:tabs>
        <w:spacing w:before="6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Prerana Narvekar</w:t>
      </w:r>
    </w:p>
    <w:p>
      <w:pPr>
        <w:pStyle w:val="Header"/>
        <w:tabs>
          <w:tab w:val="left" w:pos="9000"/>
        </w:tabs>
        <w:spacing w:before="60" w:after="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Birth:  26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January, 1985</w:t>
        <w:tab/>
        <w:t xml:space="preserve">                                                                                                 </w:t>
      </w:r>
    </w:p>
    <w:p>
      <w:pPr>
        <w:pStyle w:val="Header"/>
        <w:tabs>
          <w:tab w:val="center" w:pos="7740"/>
          <w:tab w:val="right" w:pos="9900"/>
        </w:tabs>
        <w:spacing w:before="60" w:after="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nprerana21@gmail.com/09833624673</w:t>
      </w:r>
    </w:p>
    <w:p>
      <w:pPr>
        <w:pStyle w:val="Header"/>
        <w:tabs>
          <w:tab w:val="center" w:pos="7740"/>
          <w:tab w:val="right" w:pos="9900"/>
        </w:tabs>
        <w:spacing w:before="60" w:after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Permanent residential address : D-1303, Sai Radha Complex, Bhandup(W), Mumbai 400078</w:t>
      </w:r>
    </w:p>
    <w:p>
      <w:pPr>
        <w:pStyle w:val="Header"/>
        <w:tabs>
          <w:tab w:val="center" w:pos="7740"/>
          <w:tab w:val="right" w:pos="9900"/>
        </w:tabs>
        <w:spacing w:before="60" w:after="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Degree &amp; Specialization:  BE (Instrumentation) + PGDM-Ebiz – Finance</w:t>
      </w:r>
    </w:p>
    <w:p>
      <w:pPr>
        <w:pBdr>
          <w:top w:val="thinThickSmallGap" w:sz="24" w:space="1" w:color="auto"/>
        </w:pBdr>
        <w:spacing w:before="60" w:after="60"/>
        <w:rPr>
          <w:b/>
          <w:sz w:val="4"/>
        </w:rPr>
      </w:pPr>
    </w:p>
    <w:p>
      <w:pPr>
        <w:numPr>
          <w:ilvl w:val="0"/>
          <w:numId w:val="1"/>
        </w:numPr>
        <w:tabs>
          <w:tab w:val="clear" w:pos="288"/>
        </w:tabs>
        <w:spacing w:after="60"/>
        <w:jc w:val="both"/>
      </w:pPr>
      <w:r>
        <w:rPr>
          <w:rFonts w:ascii="Times New Roman"/>
        </w:rPr>
        <w:t>A value driven professional with around 8</w:t>
      </w:r>
      <w:r>
        <w:rPr>
          <w:rFonts w:ascii="Times New Roman"/>
          <w:b/>
        </w:rPr>
        <w:t xml:space="preserve"> years’</w:t>
      </w:r>
      <w:r>
        <w:rPr>
          <w:rFonts w:ascii="Times New Roman"/>
        </w:rPr>
        <w:t xml:space="preserve"> experience in the areas of Project Management, Business Analysis, &amp; Software Implementation (Banking and Investment Banking domains) in the Banking and IT Industries. </w:t>
      </w:r>
    </w:p>
    <w:p>
      <w:pPr>
        <w:numPr>
          <w:ilvl w:val="0"/>
          <w:numId w:val="1"/>
        </w:numPr>
        <w:tabs>
          <w:tab w:val="clear" w:pos="288"/>
        </w:tabs>
        <w:spacing w:before="60" w:after="60"/>
        <w:jc w:val="both"/>
      </w:pPr>
      <w:r>
        <w:rPr>
          <w:rFonts w:ascii="Times New Roman"/>
        </w:rPr>
        <w:t>Presently employed with State Bank of India</w:t>
      </w:r>
      <w:r>
        <w:rPr>
          <w:rFonts w:ascii="Times New Roman"/>
          <w:b/>
        </w:rPr>
        <w:t xml:space="preserve"> </w:t>
      </w:r>
      <w:r>
        <w:rPr>
          <w:rFonts w:ascii="Times New Roman"/>
        </w:rPr>
        <w:t xml:space="preserve">as </w:t>
      </w:r>
      <w:r>
        <w:rPr>
          <w:rFonts w:ascii="Times New Roman"/>
          <w:b/>
        </w:rPr>
        <w:t>VP – (New Businesses)</w:t>
      </w:r>
    </w:p>
    <w:p>
      <w:pPr>
        <w:spacing w:before="60" w:after="60"/>
        <w:ind w:left="288"/>
        <w:jc w:val="both"/>
      </w:pPr>
      <w:r>
        <w:rPr>
          <w:rFonts w:ascii="Times New Roman"/>
          <w:b/>
        </w:rPr>
        <w:t>Core Competencies</w:t>
      </w:r>
    </w:p>
    <w:p>
      <w:pPr>
        <w:numPr>
          <w:ilvl w:val="0"/>
          <w:numId w:val="1"/>
        </w:numPr>
        <w:tabs>
          <w:tab w:val="clear" w:pos="288"/>
        </w:tabs>
        <w:spacing w:after="60"/>
        <w:jc w:val="both"/>
      </w:pPr>
      <w:r>
        <w:rPr>
          <w:rFonts w:ascii="Times New Roman"/>
        </w:rPr>
        <w:t>New Line of Business, Business Planning &amp; Product Incubation</w:t>
      </w:r>
    </w:p>
    <w:p>
      <w:pPr>
        <w:numPr>
          <w:ilvl w:val="0"/>
          <w:numId w:val="1"/>
        </w:numPr>
        <w:tabs>
          <w:tab w:val="clear" w:pos="288"/>
        </w:tabs>
        <w:spacing w:after="60"/>
        <w:jc w:val="both"/>
      </w:pPr>
      <w:r>
        <w:rPr>
          <w:rFonts w:ascii="Times New Roman"/>
        </w:rPr>
        <w:t>Project Scoping &amp; Management  Vendor and team Management</w:t>
      </w:r>
    </w:p>
    <w:p>
      <w:pPr>
        <w:pBdr>
          <w:top w:val="thinThickSmallGap" w:sz="24" w:space="1" w:color="auto"/>
        </w:pBdr>
        <w:spacing w:before="60"/>
        <w:jc w:val="center"/>
        <w:rPr>
          <w:b/>
        </w:rPr>
      </w:pPr>
      <w:r>
        <w:rPr>
          <w:rFonts w:ascii="Times New Roman"/>
          <w:b/>
        </w:rPr>
        <w:t>Organisational Experience</w:t>
      </w:r>
    </w:p>
    <w:p>
      <w:pPr>
        <w:pBdr>
          <w:bottom w:val="single" w:sz="4" w:space="1" w:color="auto"/>
        </w:pBdr>
        <w:jc w:val="both"/>
        <w:rPr>
          <w:b/>
        </w:rPr>
      </w:pPr>
      <w:r>
        <w:rPr>
          <w:rFonts w:ascii="Times New Roman"/>
          <w:b/>
        </w:rPr>
        <w:t xml:space="preserve">State Bank of India                   </w:t>
        <w:tab/>
        <w:tab/>
        <w:tab/>
        <w:tab/>
        <w:tab/>
        <w:tab/>
        <w:t>July 2010 till date</w:t>
      </w:r>
    </w:p>
    <w:p>
      <w:pPr>
        <w:jc w:val="both"/>
        <w:rPr>
          <w:b/>
        </w:rPr>
      </w:pPr>
      <w:r>
        <w:rPr>
          <w:rFonts w:ascii="Times New Roman"/>
          <w:b/>
        </w:rPr>
        <w:t>VP – (New Businesses)</w:t>
      </w:r>
    </w:p>
    <w:p>
      <w:pPr>
        <w:jc w:val="both"/>
        <w:rPr>
          <w:b/>
        </w:rPr>
      </w:pPr>
      <w:r>
        <w:rPr>
          <w:rFonts w:ascii="Times New Roman"/>
          <w:b/>
        </w:rPr>
        <w:t>Responsibilities:-</w:t>
      </w:r>
    </w:p>
    <w:p>
      <w:pPr>
        <w:numPr>
          <w:ilvl w:val="0"/>
          <w:numId w:val="2"/>
        </w:numPr>
        <w:spacing w:before="60" w:after="60" w:line="276" w:lineRule="auto"/>
        <w:jc w:val="both"/>
      </w:pPr>
      <w:r>
        <w:rPr>
          <w:rFonts w:ascii="Times New Roman"/>
        </w:rPr>
        <w:t>Implementation of New Business Lines and Digital Initiatives</w:t>
      </w:r>
    </w:p>
    <w:p>
      <w:pPr>
        <w:numPr>
          <w:ilvl w:val="0"/>
          <w:numId w:val="2"/>
        </w:numPr>
        <w:spacing w:before="60" w:after="60" w:line="276" w:lineRule="auto"/>
        <w:jc w:val="both"/>
      </w:pPr>
      <w:r>
        <w:rPr>
          <w:rFonts w:ascii="Times New Roman"/>
        </w:rPr>
        <w:t>Research, feasibility &amp; market studies on new technologies and new businesses that can be adopted by the Bank.</w:t>
      </w:r>
    </w:p>
    <w:p>
      <w:pPr>
        <w:numPr>
          <w:ilvl w:val="0"/>
          <w:numId w:val="2"/>
        </w:numPr>
        <w:spacing w:before="60" w:after="60" w:line="276" w:lineRule="auto"/>
        <w:jc w:val="both"/>
      </w:pPr>
      <w:r>
        <w:rPr>
          <w:rFonts w:ascii="Times New Roman"/>
        </w:rPr>
        <w:t>Conceptualisation of the project, conducting cost benefit analysis and formulation of strategy &amp; business case for project implementation and seeking project approval from Board of Directors.</w:t>
      </w:r>
    </w:p>
    <w:p>
      <w:pPr>
        <w:numPr>
          <w:ilvl w:val="0"/>
          <w:numId w:val="2"/>
        </w:numPr>
        <w:spacing w:before="60" w:after="60" w:line="276" w:lineRule="auto"/>
        <w:jc w:val="both"/>
      </w:pPr>
      <w:r>
        <w:rPr>
          <w:rFonts w:ascii="Times New Roman"/>
        </w:rPr>
        <w:t>Managing the projects from their inception stage to implementation and stabilisation, monitoring KPI’s focused on time and budget.</w:t>
      </w:r>
    </w:p>
    <w:p>
      <w:pPr>
        <w:numPr>
          <w:ilvl w:val="0"/>
          <w:numId w:val="2"/>
        </w:numPr>
        <w:spacing w:before="60" w:after="60" w:line="276" w:lineRule="auto"/>
        <w:jc w:val="both"/>
      </w:pPr>
      <w:r>
        <w:rPr>
          <w:rFonts w:ascii="Times New Roman"/>
        </w:rPr>
        <w:t>Project Scoping, Requirement Gathering and Process Flow Analysis.</w:t>
      </w:r>
    </w:p>
    <w:p>
      <w:pPr>
        <w:numPr>
          <w:ilvl w:val="0"/>
          <w:numId w:val="2"/>
        </w:numPr>
        <w:spacing w:before="60" w:after="60" w:line="276" w:lineRule="auto"/>
        <w:jc w:val="both"/>
      </w:pPr>
      <w:r>
        <w:rPr>
          <w:rFonts w:ascii="Times New Roman"/>
        </w:rPr>
        <w:t>Floating the Requests for Proposals (RFPs) and vendor evaluation. Managing the vendor teams for timely implementation of projects and post implementation analysis.</w:t>
      </w:r>
    </w:p>
    <w:p>
      <w:pPr>
        <w:numPr>
          <w:ilvl w:val="0"/>
          <w:numId w:val="2"/>
        </w:numPr>
        <w:spacing w:before="60" w:after="60" w:line="276" w:lineRule="auto"/>
        <w:jc w:val="both"/>
        <w:rPr>
          <w:b/>
        </w:rPr>
      </w:pPr>
      <w:r>
        <w:rPr>
          <w:rFonts w:ascii="Times New Roman"/>
        </w:rPr>
        <w:t xml:space="preserve">Co-ordinating with the Bank teams across the country for implementation of the projects within challenging timelines across 16000+ branches. </w:t>
      </w:r>
    </w:p>
    <w:p>
      <w:pPr>
        <w:spacing w:before="60" w:after="60" w:line="276" w:lineRule="auto"/>
        <w:ind w:left="360"/>
        <w:jc w:val="both"/>
        <w:rPr>
          <w:b/>
        </w:rPr>
      </w:pPr>
    </w:p>
    <w:p>
      <w:pPr>
        <w:spacing w:before="60" w:after="60" w:line="276" w:lineRule="auto"/>
        <w:ind w:left="360"/>
        <w:jc w:val="both"/>
        <w:rPr>
          <w:b/>
        </w:rPr>
      </w:pPr>
      <w:r>
        <w:rPr>
          <w:rFonts w:ascii="Times New Roman"/>
          <w:b/>
        </w:rPr>
        <w:t xml:space="preserve">Projects:- </w:t>
      </w:r>
    </w:p>
    <w:p>
      <w:pPr>
        <w:numPr>
          <w:ilvl w:val="0"/>
          <w:numId w:val="4"/>
        </w:numPr>
        <w:spacing w:line="276" w:lineRule="auto"/>
        <w:jc w:val="both"/>
        <w:rPr>
          <w:b/>
        </w:rPr>
      </w:pPr>
      <w:r>
        <w:rPr>
          <w:rFonts w:ascii="Times New Roman"/>
          <w:b/>
        </w:rPr>
        <w:t xml:space="preserve">Wealth Management: SBI Exclusif. Introducing the Wealth Management Business as a new Business Line for the Bank.    </w:t>
        <w:tab/>
        <w:tab/>
        <w:t xml:space="preserve">     (2015 – 2016 till date)</w:t>
      </w:r>
    </w:p>
    <w:p>
      <w:pPr>
        <w:tabs>
          <w:tab w:val="left" w:pos="1170"/>
        </w:tabs>
        <w:spacing w:line="276" w:lineRule="auto"/>
        <w:ind w:left="720"/>
        <w:jc w:val="both"/>
        <w:rPr>
          <w:u w:val="single"/>
        </w:rPr>
      </w:pPr>
      <w:r>
        <w:rPr>
          <w:rFonts w:ascii="Times New Roman"/>
          <w:u w:val="single"/>
        </w:rPr>
        <w:t>Role:</w:t>
      </w:r>
    </w:p>
    <w:p>
      <w:pPr>
        <w:numPr>
          <w:ilvl w:val="0"/>
          <w:numId w:val="8"/>
        </w:numPr>
        <w:tabs>
          <w:tab w:val="left" w:pos="1170"/>
        </w:tabs>
        <w:spacing w:line="276" w:lineRule="auto"/>
        <w:jc w:val="both"/>
      </w:pPr>
      <w:r>
        <w:rPr>
          <w:rFonts w:ascii="Times New Roman"/>
        </w:rPr>
        <w:t>Part of the team responsible for Strategy formulation and implementation for launch and roll-out of the WM business including facets like Products &amp; Services, Value Proposition, Technology enablement, Sales and Relationship Model, Organisation Structure and Recruitment, Business Model &amp; Branding &amp; Marketing</w:t>
      </w:r>
    </w:p>
    <w:p>
      <w:pPr>
        <w:tabs>
          <w:tab w:val="num" w:pos="900"/>
          <w:tab w:val="left" w:pos="1170"/>
        </w:tabs>
        <w:spacing w:line="276" w:lineRule="auto"/>
        <w:ind w:left="900"/>
        <w:jc w:val="both"/>
        <w:rPr>
          <w:u w:val="single"/>
        </w:rPr>
      </w:pPr>
      <w:r>
        <w:rPr>
          <w:rFonts w:ascii="Times New Roman"/>
          <w:u w:val="single"/>
        </w:rPr>
        <w:t>Highlights:</w:t>
      </w:r>
    </w:p>
    <w:p>
      <w:pPr>
        <w:numPr>
          <w:ilvl w:val="1"/>
          <w:numId w:val="6"/>
        </w:numPr>
        <w:tabs>
          <w:tab w:val="left" w:pos="1170"/>
          <w:tab w:val="clear" w:pos="1440"/>
        </w:tabs>
        <w:spacing w:line="276" w:lineRule="auto"/>
        <w:ind w:left="900" w:hanging="270"/>
        <w:jc w:val="both"/>
      </w:pPr>
      <w:r>
        <w:rPr>
          <w:rFonts w:ascii="Times New Roman"/>
        </w:rPr>
        <w:t>Launched a transformational e-Wealth Centre for Wealth Advisory and Transaction Processing over audio and video channels.(First of its kind in India).</w:t>
      </w:r>
    </w:p>
    <w:p>
      <w:pPr>
        <w:numPr>
          <w:ilvl w:val="1"/>
          <w:numId w:val="6"/>
        </w:numPr>
        <w:tabs>
          <w:tab w:val="left" w:pos="1170"/>
          <w:tab w:val="clear" w:pos="1440"/>
        </w:tabs>
        <w:spacing w:line="276" w:lineRule="auto"/>
        <w:ind w:left="900" w:hanging="270"/>
        <w:jc w:val="both"/>
      </w:pPr>
      <w:r>
        <w:rPr>
          <w:rFonts w:ascii="Times New Roman"/>
        </w:rPr>
        <w:t>The Project was successfully launched by the Bank in Bangalore Jan 16 and Delhi in July 16</w:t>
      </w:r>
      <w:r>
        <w:rPr>
          <w:rFonts w:ascii="Times New Roman"/>
          <w:vertAlign w:val="superscript"/>
        </w:rPr>
        <w:t>th</w:t>
      </w:r>
      <w:r>
        <w:rPr>
          <w:rFonts w:ascii="Times New Roman"/>
        </w:rPr>
        <w:t xml:space="preserve"> and rollout across the country is underway. </w:t>
      </w:r>
    </w:p>
    <w:p>
      <w:pPr>
        <w:tabs>
          <w:tab w:val="left" w:pos="1170"/>
        </w:tabs>
        <w:spacing w:line="276" w:lineRule="auto"/>
        <w:ind w:left="900"/>
        <w:jc w:val="both"/>
      </w:pPr>
    </w:p>
    <w:p>
      <w:pPr>
        <w:numPr>
          <w:ilvl w:val="0"/>
          <w:numId w:val="4"/>
        </w:numPr>
        <w:spacing w:line="276" w:lineRule="auto"/>
        <w:jc w:val="both"/>
        <w:rPr>
          <w:b/>
        </w:rPr>
      </w:pPr>
      <w:r>
        <w:rPr>
          <w:rFonts w:ascii="Times New Roman"/>
          <w:b/>
        </w:rPr>
        <w:t>Digital Banking Project: sbiINTOUCH</w:t>
        <w:tab/>
        <w:tab/>
        <w:tab/>
        <w:tab/>
        <w:tab/>
        <w:t>(2014)</w:t>
      </w:r>
    </w:p>
    <w:p>
      <w:pPr>
        <w:spacing w:line="276" w:lineRule="auto"/>
        <w:ind w:left="720"/>
        <w:jc w:val="both"/>
        <w:rPr>
          <w:b/>
        </w:rPr>
      </w:pPr>
      <w:r>
        <w:rPr>
          <w:rFonts w:ascii="Times New Roman"/>
          <w:b/>
        </w:rPr>
        <w:t>Role:</w:t>
      </w:r>
    </w:p>
    <w:p>
      <w:pPr>
        <w:spacing w:line="276" w:lineRule="auto"/>
        <w:ind w:left="720"/>
        <w:jc w:val="both"/>
        <w:rPr>
          <w:rFonts w:ascii="Tahoma" w:hAnsi="Tahoma" w:cs="Tahoma"/>
        </w:rPr>
      </w:pPr>
      <w:r>
        <w:rPr>
          <w:rFonts w:ascii="Times New Roman"/>
        </w:rPr>
        <w:t>Research, evaluation and implementation of Digital Banking Outlets (SBI InTouch) – a revolutionary, automated way of Banking for the State Bank of India.</w:t>
      </w:r>
      <w:r>
        <w:rPr>
          <w:rFonts w:ascii="Tahoma" w:hAnsi="Tahoma" w:cs="Tahoma"/>
        </w:rPr>
        <w:t xml:space="preserve"> </w:t>
      </w:r>
    </w:p>
    <w:p>
      <w:pPr>
        <w:numPr>
          <w:ilvl w:val="0"/>
          <w:numId w:val="5"/>
        </w:numPr>
        <w:spacing w:line="276" w:lineRule="auto"/>
        <w:ind w:left="851" w:hanging="284"/>
        <w:jc w:val="both"/>
      </w:pPr>
      <w:r>
        <w:rPr>
          <w:rFonts w:ascii="Times New Roman"/>
        </w:rPr>
        <w:t>Idea formulation and Concept Paper creation for the project, Cost Benefit Analysis of the Proposal and presenting the same to the senior management of the Bank.</w:t>
      </w:r>
    </w:p>
    <w:p>
      <w:pPr>
        <w:numPr>
          <w:ilvl w:val="0"/>
          <w:numId w:val="5"/>
        </w:numPr>
        <w:spacing w:line="276" w:lineRule="auto"/>
        <w:ind w:left="851" w:hanging="284"/>
        <w:jc w:val="both"/>
      </w:pPr>
      <w:r>
        <w:rPr>
          <w:rFonts w:ascii="Times New Roman"/>
        </w:rPr>
        <w:t>Project scoping, conducting the RFP process and vendor evaluation.</w:t>
      </w:r>
    </w:p>
    <w:p>
      <w:pPr>
        <w:numPr>
          <w:ilvl w:val="0"/>
          <w:numId w:val="5"/>
        </w:numPr>
        <w:spacing w:line="276" w:lineRule="auto"/>
        <w:ind w:left="851" w:hanging="284"/>
        <w:jc w:val="both"/>
      </w:pPr>
      <w:r>
        <w:rPr>
          <w:rFonts w:ascii="Times New Roman"/>
        </w:rPr>
        <w:t xml:space="preserve"> Business Process Design and implementation. Drafted detailed process flows &amp; functional specification documents for implementation for transactions like account opening, loan applications (home and car), predictive analytical models, etc.</w:t>
      </w:r>
    </w:p>
    <w:p>
      <w:pPr>
        <w:tabs>
          <w:tab w:val="left" w:pos="3240"/>
        </w:tabs>
        <w:spacing w:line="276" w:lineRule="auto"/>
        <w:ind w:left="576"/>
        <w:jc w:val="both"/>
      </w:pPr>
      <w:r>
        <w:rPr>
          <w:rFonts w:ascii="Times New Roman"/>
        </w:rPr>
        <w:t>Highlights:</w:t>
        <w:tab/>
      </w:r>
    </w:p>
    <w:p>
      <w:pPr>
        <w:numPr>
          <w:ilvl w:val="0"/>
          <w:numId w:val="5"/>
        </w:numPr>
        <w:spacing w:line="276" w:lineRule="auto"/>
        <w:ind w:left="851" w:hanging="284"/>
        <w:jc w:val="both"/>
      </w:pPr>
      <w:r>
        <w:rPr>
          <w:rFonts w:ascii="Times New Roman"/>
        </w:rPr>
        <w:t>Implemented state of the art and revolutionary digital branch concept sbiINTOUCH at 7 locations in record 3 months’ time</w:t>
      </w:r>
    </w:p>
    <w:p>
      <w:pPr>
        <w:numPr>
          <w:ilvl w:val="0"/>
          <w:numId w:val="5"/>
        </w:numPr>
        <w:spacing w:line="276" w:lineRule="auto"/>
        <w:ind w:left="851" w:hanging="284"/>
        <w:jc w:val="both"/>
      </w:pPr>
      <w:r>
        <w:rPr>
          <w:rFonts w:ascii="Times New Roman"/>
        </w:rPr>
        <w:t>Unique feature of opening an Account on self-service Kiosk and instant issuance of personalised photo Debit card which no other Bank in the country is offering presently.</w:t>
      </w:r>
    </w:p>
    <w:p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ascii="Times New Roman"/>
        </w:rPr>
        <w:t>SBI’s Social Media Channel</w:t>
      </w:r>
    </w:p>
    <w:p>
      <w:pPr>
        <w:spacing w:line="276" w:lineRule="auto"/>
        <w:ind w:firstLine="567"/>
        <w:jc w:val="both"/>
      </w:pPr>
      <w:r>
        <w:rPr>
          <w:rFonts w:ascii="Times New Roman"/>
        </w:rPr>
        <w:t>Role:</w:t>
        <w:tab/>
      </w:r>
    </w:p>
    <w:p>
      <w:pPr>
        <w:spacing w:line="276" w:lineRule="auto"/>
        <w:ind w:left="567"/>
        <w:jc w:val="both"/>
      </w:pPr>
      <w:r>
        <w:rPr>
          <w:rFonts w:ascii="Times New Roman"/>
        </w:rPr>
        <w:t xml:space="preserve">Set up the State Bank’s presence on social media. As a first step in the social media domain, Bank launched the official Facebook page during November, 2013. </w:t>
      </w:r>
    </w:p>
    <w:p>
      <w:pPr>
        <w:spacing w:line="276" w:lineRule="auto"/>
        <w:ind w:left="567"/>
        <w:jc w:val="both"/>
      </w:pPr>
      <w:r>
        <w:rPr>
          <w:rFonts w:ascii="Times New Roman"/>
        </w:rPr>
        <w:t>Highlights:</w:t>
      </w:r>
    </w:p>
    <w:p>
      <w:pPr>
        <w:pStyle w:val="ListParagraph"/>
        <w:numPr>
          <w:ilvl w:val="0"/>
          <w:numId w:val="23"/>
        </w:numPr>
        <w:spacing w:line="276" w:lineRule="auto"/>
        <w:jc w:val="both"/>
      </w:pPr>
      <w:r>
        <w:rPr>
          <w:rFonts w:ascii="Times New Roman"/>
        </w:rPr>
        <w:t>Built a powerful engagement platform with consumers &amp; followers and presently has 5.0 + million likes</w:t>
      </w:r>
    </w:p>
    <w:p>
      <w:pPr>
        <w:pStyle w:val="ListParagraph"/>
        <w:spacing w:line="276" w:lineRule="auto"/>
        <w:ind w:left="1080"/>
        <w:jc w:val="both"/>
      </w:pPr>
    </w:p>
    <w:p>
      <w:pPr>
        <w:numPr>
          <w:ilvl w:val="0"/>
          <w:numId w:val="4"/>
        </w:numPr>
        <w:spacing w:before="60" w:after="60" w:line="276" w:lineRule="auto"/>
        <w:jc w:val="both"/>
        <w:rPr>
          <w:b/>
        </w:rPr>
      </w:pPr>
      <w:r>
        <w:rPr>
          <w:rFonts w:ascii="Times New Roman"/>
          <w:b/>
        </w:rPr>
        <w:t>Enterprise Social Network: SBIAspirations</w:t>
        <w:tab/>
        <w:tab/>
        <w:tab/>
        <w:t xml:space="preserve">  (2013-2014)</w:t>
      </w:r>
    </w:p>
    <w:p>
      <w:pPr>
        <w:spacing w:before="60" w:after="60" w:line="276" w:lineRule="auto"/>
        <w:ind w:left="360"/>
        <w:jc w:val="both"/>
        <w:rPr>
          <w:b/>
        </w:rPr>
      </w:pPr>
      <w:r>
        <w:rPr>
          <w:rFonts w:ascii="Times New Roman"/>
          <w:b/>
        </w:rPr>
        <w:t xml:space="preserve">Role: </w:t>
      </w:r>
    </w:p>
    <w:p>
      <w:pPr>
        <w:numPr>
          <w:ilvl w:val="0"/>
          <w:numId w:val="7"/>
        </w:numPr>
        <w:spacing w:before="60" w:after="60" w:line="276" w:lineRule="auto"/>
        <w:jc w:val="both"/>
      </w:pPr>
      <w:r>
        <w:rPr>
          <w:rFonts w:ascii="Times New Roman"/>
        </w:rPr>
        <w:t>Evaluation and implementation of a Collaboration/Social Networking Platform for the Bank to foster knowledge sharing, search, collective project management, idea generation, feedback, etc., within the organisation. Marketing and driving adoption of the platform for employees.</w:t>
      </w:r>
    </w:p>
    <w:p>
      <w:pPr>
        <w:rPr>
          <w:b/>
        </w:rPr>
      </w:pPr>
      <w:r>
        <w:rPr>
          <w:rFonts w:ascii="Times New Roman"/>
          <w:b/>
        </w:rPr>
        <w:t xml:space="preserve">       Highlights:</w:t>
      </w:r>
    </w:p>
    <w:p>
      <w:pPr>
        <w:numPr>
          <w:ilvl w:val="0"/>
          <w:numId w:val="7"/>
        </w:numPr>
        <w:spacing w:before="60" w:after="60" w:line="276" w:lineRule="auto"/>
        <w:jc w:val="both"/>
      </w:pPr>
      <w:r>
        <w:rPr>
          <w:rFonts w:ascii="Times New Roman"/>
        </w:rPr>
        <w:t xml:space="preserve">Successfully implemented the project across 16000 branches, regional offices, administrative offices and the head offices within duration of 1 year. Presently the Chairman and Top Management of SBI use the platform for sharing their vision with the staff and collecting feedback and ideas. </w:t>
      </w:r>
    </w:p>
    <w:p>
      <w:pPr>
        <w:numPr>
          <w:ilvl w:val="0"/>
          <w:numId w:val="7"/>
        </w:numPr>
        <w:spacing w:before="60" w:after="60" w:line="276" w:lineRule="auto"/>
        <w:jc w:val="both"/>
      </w:pPr>
      <w:r>
        <w:rPr>
          <w:rFonts w:ascii="Times New Roman"/>
        </w:rPr>
        <w:t>Garnered acceptance of a revolutionary social platform within SBI with over ~1,10,000( 60% of total workforce) users through strategic adoption programs (Avg employee age is ~ 45), leading to enhanced collaboration and knowledge retention.</w:t>
      </w:r>
    </w:p>
    <w:p>
      <w:pPr>
        <w:spacing w:before="60" w:after="60" w:line="276" w:lineRule="auto"/>
        <w:ind w:left="936"/>
        <w:jc w:val="both"/>
      </w:pPr>
      <w:r>
        <w:rPr>
          <w:rFonts w:ascii="Times New Roman"/>
        </w:rPr>
        <w:t xml:space="preserve">       </w:t>
      </w:r>
    </w:p>
    <w:p>
      <w:pPr>
        <w:numPr>
          <w:ilvl w:val="0"/>
          <w:numId w:val="4"/>
        </w:numPr>
        <w:spacing w:before="60" w:after="60" w:line="276" w:lineRule="auto"/>
        <w:jc w:val="both"/>
        <w:rPr>
          <w:b/>
        </w:rPr>
      </w:pPr>
      <w:r>
        <w:rPr>
          <w:rFonts w:ascii="Times New Roman"/>
          <w:b/>
        </w:rPr>
        <w:t xml:space="preserve">The Green Channel Counter(GCC) </w:t>
        <w:tab/>
        <w:tab/>
        <w:tab/>
        <w:tab/>
        <w:t>(2010-2012)</w:t>
      </w:r>
    </w:p>
    <w:p>
      <w:pPr>
        <w:spacing w:before="60" w:after="60" w:line="276" w:lineRule="auto"/>
        <w:ind w:left="576"/>
        <w:jc w:val="both"/>
      </w:pPr>
      <w:r>
        <w:rPr>
          <w:rFonts w:ascii="Times New Roman"/>
        </w:rPr>
        <w:t>Role: Implementing and improvising a digital platform for paperless branch banking\</w:t>
      </w:r>
    </w:p>
    <w:p>
      <w:pPr>
        <w:spacing w:before="60" w:after="60" w:line="276" w:lineRule="auto"/>
        <w:ind w:left="576"/>
        <w:jc w:val="both"/>
      </w:pPr>
      <w:r>
        <w:rPr>
          <w:rFonts w:ascii="Times New Roman"/>
        </w:rPr>
        <w:t xml:space="preserve">The GCC is a PoS terminal integrated with the Core Banking System, for facilitating basic Banking transactions. </w:t>
      </w:r>
    </w:p>
    <w:p>
      <w:pPr>
        <w:spacing w:before="60" w:after="60" w:line="276" w:lineRule="auto"/>
        <w:ind w:left="576"/>
        <w:jc w:val="both"/>
      </w:pPr>
      <w:r>
        <w:rPr>
          <w:rFonts w:ascii="Times New Roman"/>
        </w:rPr>
        <w:t>Highlights:</w:t>
      </w:r>
    </w:p>
    <w:p>
      <w:pPr>
        <w:numPr>
          <w:ilvl w:val="0"/>
          <w:numId w:val="7"/>
        </w:numPr>
        <w:spacing w:before="60" w:after="60" w:line="276" w:lineRule="auto"/>
        <w:jc w:val="both"/>
      </w:pPr>
      <w:r>
        <w:rPr>
          <w:rFonts w:ascii="Times New Roman"/>
        </w:rPr>
        <w:t>Successfully implemented large scale roll-out of the GCC in over 6000 Branches within a period of two months across the country.</w:t>
      </w:r>
    </w:p>
    <w:p>
      <w:pPr>
        <w:numPr>
          <w:ilvl w:val="0"/>
          <w:numId w:val="7"/>
        </w:numPr>
        <w:spacing w:before="60" w:after="60" w:line="276" w:lineRule="auto"/>
        <w:jc w:val="both"/>
      </w:pPr>
      <w:r>
        <w:rPr>
          <w:rFonts w:ascii="Times New Roman"/>
        </w:rPr>
        <w:t xml:space="preserve">Led to transaction time reduction by 60% and reduction in usage of paper </w:t>
      </w:r>
    </w:p>
    <w:p>
      <w:pPr>
        <w:numPr>
          <w:ilvl w:val="0"/>
          <w:numId w:val="7"/>
        </w:numPr>
        <w:spacing w:before="60" w:after="60" w:line="276" w:lineRule="auto"/>
        <w:jc w:val="both"/>
      </w:pPr>
      <w:r>
        <w:rPr>
          <w:rFonts w:ascii="Times New Roman"/>
        </w:rPr>
        <w:t>Over 2 lakh transactions are conducted through this channel daily</w:t>
      </w:r>
    </w:p>
    <w:p>
      <w:pPr>
        <w:spacing w:before="60" w:after="60" w:line="276" w:lineRule="auto"/>
        <w:ind w:left="936"/>
        <w:jc w:val="both"/>
      </w:pPr>
    </w:p>
    <w:p>
      <w:pPr>
        <w:pBdr>
          <w:bottom w:val="single" w:sz="4" w:space="1" w:color="auto"/>
        </w:pBdr>
        <w:spacing w:before="60" w:after="60" w:line="276" w:lineRule="auto"/>
        <w:jc w:val="both"/>
      </w:pPr>
      <w:r>
        <w:rPr>
          <w:rFonts w:ascii="Times New Roman"/>
          <w:b/>
        </w:rPr>
        <w:t xml:space="preserve">WIPRO Technologies                            </w:t>
        <w:tab/>
        <w:tab/>
        <w:tab/>
        <w:t xml:space="preserve">           August 2006 – June 2008</w:t>
      </w:r>
    </w:p>
    <w:p>
      <w:pPr>
        <w:spacing w:line="276" w:lineRule="auto"/>
        <w:jc w:val="both"/>
        <w:rPr>
          <w:b/>
        </w:rPr>
      </w:pPr>
      <w:r>
        <w:rPr>
          <w:rFonts w:ascii="Times New Roman"/>
          <w:b/>
        </w:rPr>
        <w:t>Project Engineer</w:t>
      </w:r>
    </w:p>
    <w:p>
      <w:pPr>
        <w:spacing w:before="60" w:line="276" w:lineRule="auto"/>
        <w:jc w:val="both"/>
      </w:pPr>
      <w:r>
        <w:rPr>
          <w:rFonts w:ascii="Times New Roman"/>
          <w:b/>
        </w:rPr>
        <w:t>Responsibilities:-</w:t>
      </w:r>
      <w:r>
        <w:rPr>
          <w:rFonts w:ascii="Times New Roman"/>
        </w:rPr>
        <w:t>Conducting analysis of Interest and Transaction Fee Accrual for the Prime Brokerage Function for Hedge Funds, of an International Investment Bank.</w:t>
      </w:r>
    </w:p>
    <w:p>
      <w:pPr>
        <w:numPr>
          <w:ilvl w:val="0"/>
          <w:numId w:val="17"/>
        </w:numPr>
        <w:spacing w:before="60"/>
        <w:jc w:val="both"/>
      </w:pPr>
      <w:r>
        <w:rPr>
          <w:rFonts w:ascii="Times New Roman"/>
        </w:rPr>
        <w:t>Collecting business requirements from the Client based in New York</w:t>
      </w:r>
    </w:p>
    <w:p>
      <w:pPr>
        <w:numPr>
          <w:ilvl w:val="0"/>
          <w:numId w:val="17"/>
        </w:numPr>
        <w:spacing w:before="60"/>
        <w:jc w:val="both"/>
      </w:pPr>
      <w:r>
        <w:rPr>
          <w:rFonts w:ascii="Times New Roman"/>
        </w:rPr>
        <w:t>Drafting the business requirement specification and Test Cases.</w:t>
      </w:r>
    </w:p>
    <w:p>
      <w:pPr>
        <w:numPr>
          <w:ilvl w:val="0"/>
          <w:numId w:val="17"/>
        </w:numPr>
        <w:spacing w:before="60"/>
        <w:jc w:val="both"/>
      </w:pPr>
      <w:r>
        <w:rPr>
          <w:rFonts w:ascii="Times New Roman"/>
        </w:rPr>
        <w:t>Designing, developing and implementing enhancements for the application.</w:t>
      </w:r>
    </w:p>
    <w:p>
      <w:pPr>
        <w:numPr>
          <w:ilvl w:val="0"/>
          <w:numId w:val="17"/>
        </w:numPr>
        <w:spacing w:before="60"/>
        <w:jc w:val="both"/>
      </w:pPr>
      <w:r>
        <w:rPr>
          <w:rFonts w:ascii="Times New Roman"/>
        </w:rPr>
        <w:t>Obtaining the User Acceptance from New York based users.</w:t>
      </w:r>
    </w:p>
    <w:p>
      <w:pPr>
        <w:numPr>
          <w:ilvl w:val="1"/>
          <w:numId w:val="18"/>
        </w:numPr>
        <w:spacing w:before="60"/>
        <w:jc w:val="both"/>
      </w:pPr>
      <w:r>
        <w:rPr>
          <w:rFonts w:ascii="Times New Roman"/>
        </w:rPr>
        <w:t>Interacted with teams across geographical locations for application support.</w:t>
      </w:r>
    </w:p>
    <w:p>
      <w:pPr>
        <w:spacing w:before="60" w:line="276" w:lineRule="auto"/>
        <w:jc w:val="both"/>
        <w:rPr>
          <w:b/>
        </w:rPr>
      </w:pPr>
      <w:r>
        <w:rPr>
          <w:rFonts w:ascii="Times New Roman"/>
          <w:b/>
        </w:rPr>
        <w:t>Projects:-</w:t>
      </w:r>
    </w:p>
    <w:p>
      <w:pPr>
        <w:spacing w:before="60" w:line="276" w:lineRule="auto"/>
        <w:jc w:val="both"/>
        <w:rPr>
          <w:b/>
          <w:u w:val="single"/>
        </w:rPr>
      </w:pPr>
      <w:r>
        <w:rPr>
          <w:rFonts w:ascii="Times New Roman"/>
          <w:b/>
          <w:u w:val="single"/>
        </w:rPr>
        <w:t xml:space="preserve">Accrual Calculation Engine:- </w:t>
      </w:r>
    </w:p>
    <w:p>
      <w:pPr>
        <w:spacing w:before="60" w:line="276" w:lineRule="auto"/>
        <w:jc w:val="both"/>
        <w:rPr>
          <w:u w:val="single"/>
        </w:rPr>
      </w:pPr>
      <w:r>
        <w:rPr>
          <w:rFonts w:ascii="Times New Roman"/>
        </w:rPr>
        <w:t>System Design, Enhancement &amp; Support for ACE (Accrual Calculation Engine) a Prime Brokerage application of an International Investment Bank (Enabling Calculation, Posting, Business Rule Modifications for Interest Accrual and Ticket Fees)</w:t>
      </w:r>
    </w:p>
    <w:p>
      <w:pPr>
        <w:numPr>
          <w:ilvl w:val="1"/>
          <w:numId w:val="18"/>
        </w:numPr>
        <w:tabs>
          <w:tab w:val="clear" w:pos="288"/>
          <w:tab w:val="num" w:pos="567"/>
        </w:tabs>
        <w:spacing w:before="60" w:line="276" w:lineRule="auto"/>
        <w:ind w:left="567" w:hanging="279"/>
        <w:jc w:val="both"/>
        <w:rPr>
          <w:u w:val="single"/>
        </w:rPr>
      </w:pPr>
      <w:r>
        <w:rPr>
          <w:rFonts w:ascii="Times New Roman"/>
          <w:u w:val="single"/>
        </w:rPr>
        <w:t>Repurchase Agreements:-</w:t>
      </w:r>
      <w:r>
        <w:rPr>
          <w:rFonts w:ascii="Times New Roman"/>
        </w:rPr>
        <w:t xml:space="preserve"> Developing the system to charge these transactions. This helped the Investment Bank in increasing earnings by charging the repos being missed in the earlier process.</w:t>
      </w:r>
    </w:p>
    <w:p>
      <w:pPr>
        <w:jc w:val="center"/>
        <w:rPr>
          <w:b/>
          <w:sz w:val="18"/>
          <w:szCs w:val="18"/>
        </w:rPr>
      </w:pPr>
      <w:r>
        <w:rPr>
          <w:rFonts w:ascii="Times New Roman"/>
          <w:b/>
          <w:sz w:val="18"/>
          <w:szCs w:val="18"/>
        </w:rPr>
        <w:t>ACADEMIA</w:t>
      </w:r>
    </w:p>
    <w:tbl>
      <w:tblPr>
        <w:tblW w:w="9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94"/>
        <w:gridCol w:w="4985"/>
        <w:gridCol w:w="1088"/>
        <w:gridCol w:w="1070"/>
      </w:tblGrid>
      <w:tr>
        <w:tblPrEx>
          <w:tblW w:w="963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35"/>
        </w:trPr>
        <w:tc>
          <w:tcPr>
            <w:tcW w:w="2494" w:type="dxa"/>
            <w:vAlign w:val="top"/>
          </w:tcPr>
          <w:p>
            <w:pPr>
              <w:spacing w:line="360" w:lineRule="auto"/>
              <w:jc w:val="both"/>
              <w:rPr>
                <w:b/>
              </w:rPr>
            </w:pPr>
            <w:r>
              <w:rPr>
                <w:rFonts w:ascii="Times New Roman"/>
                <w:b/>
              </w:rPr>
              <w:t>PGDM –Ebiz-Finance</w:t>
            </w:r>
          </w:p>
        </w:tc>
        <w:tc>
          <w:tcPr>
            <w:tcW w:w="4985" w:type="dxa"/>
            <w:vAlign w:val="top"/>
          </w:tcPr>
          <w:p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rFonts w:ascii="Times New Roman"/>
                <w:b/>
                <w:color w:val="000000"/>
              </w:rPr>
              <w:t>WE School</w:t>
            </w:r>
            <w:r>
              <w:rPr>
                <w:rFonts w:ascii="Times New Roman"/>
                <w:color w:val="000000"/>
              </w:rPr>
              <w:t xml:space="preserve"> – Welingkar Education, Mumbai</w:t>
            </w:r>
          </w:p>
        </w:tc>
        <w:tc>
          <w:tcPr>
            <w:tcW w:w="1088" w:type="dxa"/>
            <w:vAlign w:val="top"/>
          </w:tcPr>
          <w:p>
            <w:pPr>
              <w:spacing w:line="360" w:lineRule="auto"/>
              <w:jc w:val="both"/>
            </w:pPr>
            <w:r>
              <w:rPr>
                <w:rFonts w:ascii="Times New Roman"/>
              </w:rPr>
              <w:t>2010</w:t>
            </w:r>
          </w:p>
        </w:tc>
        <w:tc>
          <w:tcPr>
            <w:tcW w:w="1070" w:type="dxa"/>
            <w:vAlign w:val="top"/>
          </w:tcPr>
          <w:p>
            <w:pPr>
              <w:spacing w:line="360" w:lineRule="auto"/>
              <w:jc w:val="both"/>
              <w:rPr>
                <w:b/>
              </w:rPr>
            </w:pPr>
            <w:r>
              <w:rPr>
                <w:rFonts w:ascii="Times New Roman"/>
                <w:b/>
              </w:rPr>
              <w:t>72%</w:t>
            </w:r>
          </w:p>
        </w:tc>
      </w:tr>
      <w:tr>
        <w:tblPrEx>
          <w:tblW w:w="9637" w:type="dxa"/>
          <w:tblLook w:val="01E0"/>
        </w:tblPrEx>
        <w:trPr>
          <w:trHeight w:val="217"/>
        </w:trPr>
        <w:tc>
          <w:tcPr>
            <w:tcW w:w="2494" w:type="dxa"/>
            <w:vAlign w:val="top"/>
          </w:tcPr>
          <w:p>
            <w:pPr>
              <w:spacing w:line="360" w:lineRule="auto"/>
              <w:jc w:val="both"/>
              <w:rPr>
                <w:b/>
              </w:rPr>
            </w:pPr>
            <w:r>
              <w:rPr>
                <w:rFonts w:ascii="Times New Roman"/>
                <w:b/>
              </w:rPr>
              <w:t>Bachelor Engineering -Instrumentation</w:t>
            </w:r>
          </w:p>
        </w:tc>
        <w:tc>
          <w:tcPr>
            <w:tcW w:w="4985" w:type="dxa"/>
            <w:vAlign w:val="top"/>
          </w:tcPr>
          <w:p>
            <w:pPr>
              <w:spacing w:line="360" w:lineRule="auto"/>
              <w:jc w:val="both"/>
            </w:pPr>
            <w:r>
              <w:rPr>
                <w:rFonts w:ascii="Times New Roman"/>
                <w:b/>
              </w:rPr>
              <w:t>Vivekanand Institute of Engineering</w:t>
            </w:r>
            <w:r>
              <w:rPr>
                <w:rFonts w:ascii="Times New Roman"/>
              </w:rPr>
              <w:t xml:space="preserve"> , Mumbai University</w:t>
            </w:r>
          </w:p>
        </w:tc>
        <w:tc>
          <w:tcPr>
            <w:tcW w:w="1088" w:type="dxa"/>
            <w:vAlign w:val="top"/>
          </w:tcPr>
          <w:p>
            <w:pPr>
              <w:spacing w:line="360" w:lineRule="auto"/>
              <w:jc w:val="both"/>
            </w:pPr>
            <w:r>
              <w:rPr>
                <w:rFonts w:ascii="Times New Roman"/>
              </w:rPr>
              <w:t>2006</w:t>
            </w:r>
          </w:p>
        </w:tc>
        <w:tc>
          <w:tcPr>
            <w:tcW w:w="1070" w:type="dxa"/>
            <w:vAlign w:val="top"/>
          </w:tcPr>
          <w:p>
            <w:pPr>
              <w:spacing w:line="360" w:lineRule="auto"/>
              <w:jc w:val="both"/>
              <w:rPr>
                <w:b/>
              </w:rPr>
            </w:pPr>
            <w:r>
              <w:rPr>
                <w:rFonts w:ascii="Times New Roman"/>
                <w:b/>
              </w:rPr>
              <w:t>71%</w:t>
            </w:r>
          </w:p>
        </w:tc>
      </w:tr>
      <w:tr>
        <w:tblPrEx>
          <w:tblW w:w="9637" w:type="dxa"/>
          <w:tblLook w:val="01E0"/>
        </w:tblPrEx>
        <w:trPr>
          <w:trHeight w:val="295"/>
        </w:trPr>
        <w:tc>
          <w:tcPr>
            <w:tcW w:w="2494" w:type="dxa"/>
            <w:vAlign w:val="center"/>
          </w:tcPr>
          <w:p>
            <w:pPr>
              <w:spacing w:line="360" w:lineRule="auto"/>
              <w:jc w:val="both"/>
              <w:rPr>
                <w:b/>
              </w:rPr>
            </w:pPr>
            <w:r>
              <w:rPr>
                <w:rFonts w:ascii="Times New Roman"/>
                <w:b/>
              </w:rPr>
              <w:t>H.S.C.</w:t>
            </w:r>
          </w:p>
        </w:tc>
        <w:tc>
          <w:tcPr>
            <w:tcW w:w="4985" w:type="dxa"/>
            <w:vAlign w:val="top"/>
          </w:tcPr>
          <w:p>
            <w:pPr>
              <w:spacing w:line="360" w:lineRule="auto"/>
              <w:jc w:val="both"/>
            </w:pPr>
            <w:r>
              <w:rPr>
                <w:rFonts w:ascii="Times New Roman"/>
                <w:b/>
              </w:rPr>
              <w:t>K.J Somaiya</w:t>
            </w:r>
            <w:r>
              <w:rPr>
                <w:rFonts w:ascii="Times New Roman"/>
              </w:rPr>
              <w:t xml:space="preserve"> , Maharashtra Board</w:t>
            </w:r>
          </w:p>
        </w:tc>
        <w:tc>
          <w:tcPr>
            <w:tcW w:w="1088" w:type="dxa"/>
            <w:vAlign w:val="top"/>
          </w:tcPr>
          <w:p>
            <w:pPr>
              <w:spacing w:line="360" w:lineRule="auto"/>
              <w:jc w:val="both"/>
            </w:pPr>
            <w:r>
              <w:rPr>
                <w:rFonts w:ascii="Times New Roman"/>
              </w:rPr>
              <w:t>2002</w:t>
            </w:r>
          </w:p>
        </w:tc>
        <w:tc>
          <w:tcPr>
            <w:tcW w:w="1070" w:type="dxa"/>
            <w:vAlign w:val="top"/>
          </w:tcPr>
          <w:p>
            <w:pPr>
              <w:spacing w:line="360" w:lineRule="auto"/>
              <w:jc w:val="both"/>
            </w:pPr>
            <w:r>
              <w:rPr>
                <w:rFonts w:ascii="Times New Roman"/>
                <w:b/>
              </w:rPr>
              <w:t>86%</w:t>
            </w:r>
          </w:p>
        </w:tc>
      </w:tr>
      <w:tr>
        <w:tblPrEx>
          <w:tblW w:w="9637" w:type="dxa"/>
          <w:tblLook w:val="01E0"/>
        </w:tblPrEx>
        <w:trPr>
          <w:trHeight w:val="70"/>
        </w:trPr>
        <w:tc>
          <w:tcPr>
            <w:tcW w:w="2494" w:type="dxa"/>
            <w:vAlign w:val="top"/>
          </w:tcPr>
          <w:p>
            <w:pPr>
              <w:spacing w:line="360" w:lineRule="auto"/>
              <w:jc w:val="both"/>
              <w:rPr>
                <w:b/>
              </w:rPr>
            </w:pPr>
            <w:r>
              <w:rPr>
                <w:rFonts w:ascii="Times New Roman"/>
                <w:b/>
              </w:rPr>
              <w:t>S.S.C.</w:t>
            </w:r>
          </w:p>
        </w:tc>
        <w:tc>
          <w:tcPr>
            <w:tcW w:w="4985" w:type="dxa"/>
            <w:vAlign w:val="top"/>
          </w:tcPr>
          <w:p>
            <w:pPr>
              <w:spacing w:line="360" w:lineRule="auto"/>
              <w:jc w:val="both"/>
            </w:pPr>
            <w:r>
              <w:rPr>
                <w:rFonts w:ascii="Times New Roman"/>
                <w:b/>
              </w:rPr>
              <w:t>Udayachal High School</w:t>
            </w:r>
            <w:r>
              <w:rPr>
                <w:rFonts w:ascii="Times New Roman"/>
              </w:rPr>
              <w:t>, Maharashtra Board</w:t>
            </w:r>
          </w:p>
        </w:tc>
        <w:tc>
          <w:tcPr>
            <w:tcW w:w="1088" w:type="dxa"/>
            <w:vAlign w:val="top"/>
          </w:tcPr>
          <w:p>
            <w:pPr>
              <w:spacing w:line="360" w:lineRule="auto"/>
              <w:jc w:val="both"/>
            </w:pPr>
            <w:r>
              <w:rPr>
                <w:rFonts w:ascii="Times New Roman"/>
              </w:rPr>
              <w:t>2000</w:t>
            </w:r>
          </w:p>
        </w:tc>
        <w:tc>
          <w:tcPr>
            <w:tcW w:w="1070" w:type="dxa"/>
            <w:vAlign w:val="top"/>
          </w:tcPr>
          <w:p>
            <w:pPr>
              <w:spacing w:line="360" w:lineRule="auto"/>
              <w:jc w:val="both"/>
              <w:rPr>
                <w:b/>
              </w:rPr>
            </w:pPr>
            <w:r>
              <w:rPr>
                <w:rFonts w:ascii="Times New Roman"/>
                <w:b/>
              </w:rPr>
              <w:t>85%</w:t>
            </w:r>
          </w:p>
        </w:tc>
      </w:tr>
    </w:tbl>
    <w:p>
      <w:pPr>
        <w:pStyle w:val="Heading4"/>
        <w:spacing w:line="276" w:lineRule="auto"/>
        <w:jc w:val="both"/>
        <w:rPr>
          <w:rFonts w:ascii="Times New Roman" w:hAnsi="Times New Roman"/>
          <w:color w:val="auto"/>
          <w:sz w:val="6"/>
        </w:rPr>
      </w:pPr>
    </w:p>
    <w:p>
      <w:pPr>
        <w:pStyle w:val="Heading4"/>
        <w:spacing w:line="276" w:lineRule="auto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155575</wp:posOffset>
                </wp:positionV>
                <wp:extent cx="6019800" cy="0"/>
                <wp:effectExtent l="9525" t="5715" r="9525" b="133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0,12.25pt" to="474pt,12.25pt"/>
            </w:pict>
          </mc:Fallback>
        </mc:AlternateContent>
      </w:r>
      <w:r>
        <w:rPr>
          <w:rFonts w:ascii="Times New Roman" w:hAnsi="Times New Roman"/>
          <w:color w:val="auto"/>
          <w:sz w:val="24"/>
        </w:rPr>
        <w:t xml:space="preserve">Summer Internship: Reserve Bank of India (May 2009 – June 2009) 2 months  </w:t>
      </w:r>
    </w:p>
    <w:p>
      <w:pPr>
        <w:pStyle w:val="Heading4"/>
        <w:spacing w:line="276" w:lineRule="auto"/>
        <w:jc w:val="both"/>
        <w:rPr>
          <w:rFonts w:ascii="Times New Roman" w:hAnsi="Times New Roman"/>
          <w:b w:val="0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Achievements, Awards &amp; Certifications</w:t>
      </w:r>
    </w:p>
    <w:p>
      <w:pPr>
        <w:pStyle w:val="ListParagraph"/>
        <w:numPr>
          <w:ilvl w:val="1"/>
          <w:numId w:val="18"/>
        </w:numPr>
        <w:tabs>
          <w:tab w:val="clear" w:pos="288"/>
          <w:tab w:val="num" w:pos="709"/>
        </w:tabs>
        <w:spacing w:before="50"/>
        <w:jc w:val="both"/>
      </w:pPr>
      <w:r>
        <w:rPr>
          <w:rFonts w:ascii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-1270</wp:posOffset>
                </wp:positionV>
                <wp:extent cx="6057900" cy="3810"/>
                <wp:effectExtent l="9525" t="13970" r="9525" b="107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5790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61312" from="-3pt,-0.1pt" to="474pt,0.2pt"/>
            </w:pict>
          </mc:Fallback>
        </mc:AlternateContent>
      </w:r>
      <w:r>
        <w:rPr>
          <w:rFonts w:ascii="Times New Roman"/>
        </w:rPr>
        <w:t>Managed the successful Launch and implementation of 4 major initiatives in the Bank viz, Wealth Management, Digital Banking, Green Channel Counter &amp; Enterprise Social Network within challenging timelines.</w:t>
      </w:r>
    </w:p>
    <w:p>
      <w:pPr>
        <w:pStyle w:val="ListParagraph"/>
        <w:numPr>
          <w:ilvl w:val="0"/>
          <w:numId w:val="16"/>
        </w:numPr>
        <w:tabs>
          <w:tab w:val="left" w:pos="707"/>
        </w:tabs>
        <w:spacing w:before="50"/>
        <w:jc w:val="both"/>
      </w:pPr>
      <w:r>
        <w:rPr>
          <w:rFonts w:ascii="Times New Roman"/>
        </w:rPr>
        <w:t xml:space="preserve"> Awarded the “Shaker Title” for automating a critical function for Accrual Calculation Engine.</w:t>
      </w:r>
    </w:p>
    <w:p>
      <w:pPr>
        <w:pStyle w:val="Heading4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192405</wp:posOffset>
                </wp:positionV>
                <wp:extent cx="6019800" cy="0"/>
                <wp:effectExtent l="9525" t="8890" r="9525" b="101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7" style="mso-height-percent:0;mso-height-relative:page;mso-width-percent:0;mso-width-relative:page;mso-wrap-distance-bottom:0;mso-wrap-distance-left:9pt;mso-wrap-distance-right:9pt;mso-wrap-distance-top:0;mso-wrap-style:square;position:absolute;visibility:visible;z-index:251662336" from="0,15.15pt" to="474pt,15.15pt"/>
            </w:pict>
          </mc:Fallback>
        </mc:AlternateContent>
      </w:r>
      <w:r>
        <w:rPr>
          <w:rFonts w:ascii="Times New Roman" w:hAnsi="Times New Roman"/>
          <w:color w:val="auto"/>
          <w:sz w:val="24"/>
        </w:rPr>
        <w:t>Extra Curricular Activities &amp; Interests</w:t>
      </w:r>
    </w:p>
    <w:p>
      <w:pPr>
        <w:pStyle w:val="BodyText"/>
        <w:numPr>
          <w:ilvl w:val="0"/>
          <w:numId w:val="15"/>
        </w:numPr>
        <w:tabs>
          <w:tab w:val="left" w:pos="707"/>
        </w:tabs>
        <w:ind w:hanging="294"/>
        <w:jc w:val="both"/>
        <w:rPr>
          <w:sz w:val="24"/>
        </w:rPr>
      </w:pPr>
      <w:r>
        <w:rPr>
          <w:rFonts w:ascii="Times New Roman"/>
          <w:sz w:val="24"/>
        </w:rPr>
        <w:t>2008 -Won Inter B-School Table Tennis team event at NITIE</w:t>
      </w:r>
    </w:p>
    <w:p>
      <w:pPr>
        <w:pStyle w:val="BodyText"/>
        <w:numPr>
          <w:ilvl w:val="0"/>
          <w:numId w:val="15"/>
        </w:numPr>
        <w:tabs>
          <w:tab w:val="left" w:pos="707"/>
        </w:tabs>
        <w:spacing w:after="60"/>
        <w:ind w:hanging="294"/>
        <w:jc w:val="both"/>
      </w:pPr>
      <w:r>
        <w:rPr>
          <w:rFonts w:ascii="Times New Roman"/>
          <w:sz w:val="24"/>
        </w:rPr>
        <w:t>2005 - Captain of T.T Team- Won 4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Place in Mumbai University</w:t>
      </w:r>
    </w:p>
    <w:p>
      <w:pPr>
        <w:pStyle w:val="BodyText"/>
        <w:numPr>
          <w:ilvl w:val="0"/>
          <w:numId w:val="15"/>
        </w:numPr>
        <w:tabs>
          <w:tab w:val="left" w:pos="707"/>
        </w:tabs>
        <w:spacing w:after="60"/>
        <w:ind w:hanging="294"/>
        <w:jc w:val="both"/>
      </w:pPr>
      <w:r>
        <w:rPr>
          <w:rFonts w:ascii="Times New Roman"/>
          <w:sz w:val="24"/>
        </w:rPr>
        <w:t>2005 - Sports-Girl of the year – Vivekanand Institute of Technology</w:t>
      </w:r>
    </w:p>
    <w:sectPr>
      <w:pgSz w:w="11906" w:h="16838" w:orient="portrait"/>
      <w:pgMar w:top="567" w:right="1440" w:bottom="1135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 w:equalWidt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ton">
    <w:panose1 w:val="02000503000000000000"/>
    <w:charset w:val="00"/>
    <w:family w:val="auto"/>
    <w:notTrueType/>
    <w:pitch w:val="variabl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notTrueType/>
    <w:pitch w:val="variabl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notTrueType/>
    <w:pitch w:val="variabl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notTrueType/>
    <w:pitch w:val="variabl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notTrueType/>
    <w:pitch w:val="variabl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notTrueType/>
    <w:pitch w:val="variabl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notTrueType/>
    <w:pitch w:val="fixed"/>
    <w:sig w:usb0="E0002AFF" w:usb1="C0007843" w:usb2="00000009" w:usb3="00000000" w:csb0="000001FF" w:csb1="00000000"/>
  </w:font>
  <w:font w:name="Droid Sans">
    <w:panose1 w:val="020B0606030804020204"/>
    <w:charset w:val="00"/>
    <w:family w:val="auto"/>
    <w:notTrueType/>
    <w:pitch w:val="variabl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notTrueType/>
    <w:pitch w:val="variabl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notTrueType/>
    <w:pitch w:val="variabl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notTrueType/>
    <w:pitch w:val="variabl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notTrueType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notTrueType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notTrueType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0000000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clear" w:pos="0"/>
        </w:tabs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clear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clear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clear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clear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clear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clear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clear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clear" w:pos="0"/>
        </w:tabs>
        <w:ind w:left="6480" w:hanging="180"/>
      </w:pPr>
    </w:lvl>
  </w:abstractNum>
  <w:abstractNum w:abstractNumId="3">
    <w:nsid w:val="00000003"/>
    <w:multiLevelType w:val="hybridMultilevel"/>
    <w:tmpl w:val="0000000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clear" w:pos="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clear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clear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clear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clear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clear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clear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clear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clear" w:pos="0"/>
        </w:tabs>
        <w:ind w:left="6480" w:hanging="180"/>
      </w:pPr>
    </w:lvl>
  </w:abstractNum>
  <w:abstractNum w:abstractNumId="6">
    <w:nsid w:val="00000006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>
      <w:start w:val="21"/>
      <w:numFmt w:val="bullet"/>
      <w:lvlText w:val=""/>
      <w:lvlJc w:val="left"/>
      <w:pPr>
        <w:tabs>
          <w:tab w:val="clear" w:pos="0"/>
        </w:tabs>
        <w:ind w:left="288" w:hanging="288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clear" w:pos="0"/>
        </w:tabs>
        <w:ind w:left="288" w:firstLine="0"/>
      </w:pPr>
      <w:rPr>
        <w:rFonts w:ascii="Symbol" w:hAnsi="Symbol" w:hint="default"/>
        <w:color w:val="000000"/>
        <w:sz w:val="20"/>
      </w:rPr>
    </w:lvl>
    <w:lvl w:ilvl="2">
      <w:start w:val="1"/>
      <w:numFmt w:val="bullet"/>
      <w:lvlText w:val=""/>
      <w:lvlJc w:val="left"/>
      <w:pPr>
        <w:tabs>
          <w:tab w:val="clear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clear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clear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clear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clear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clear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clear" w:pos="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clear" w:pos="0"/>
        </w:tabs>
        <w:ind w:left="93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clear" w:pos="0"/>
        </w:tabs>
        <w:ind w:left="16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clear" w:pos="0"/>
        </w:tabs>
        <w:ind w:left="23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clear" w:pos="0"/>
        </w:tabs>
        <w:ind w:left="30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clear" w:pos="0"/>
        </w:tabs>
        <w:ind w:left="38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clear" w:pos="0"/>
        </w:tabs>
        <w:ind w:left="45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clear" w:pos="0"/>
        </w:tabs>
        <w:ind w:left="52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clear" w:pos="0"/>
        </w:tabs>
        <w:ind w:left="59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clear" w:pos="0"/>
        </w:tabs>
        <w:ind w:left="6696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clear" w:pos="0"/>
        </w:tabs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clear" w:pos="0"/>
        </w:tabs>
        <w:ind w:left="936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clear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clear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clear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clear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clear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clear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clear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clear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clear" w:pos="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>
      <w:start w:val="21"/>
      <w:numFmt w:val="bullet"/>
      <w:lvlText w:val=""/>
      <w:lvlJc w:val="left"/>
      <w:pPr>
        <w:tabs>
          <w:tab w:val="clear" w:pos="0"/>
        </w:tabs>
        <w:ind w:left="288" w:hanging="288"/>
      </w:pPr>
      <w:rPr>
        <w:rFonts w:ascii="Wingdings" w:hAnsi="Wingdings" w:hint="default"/>
        <w:color w:val="auto"/>
        <w:sz w:val="20"/>
      </w:rPr>
    </w:lvl>
    <w:lvl w:ilvl="1">
      <w:start w:val="21"/>
      <w:numFmt w:val="bullet"/>
      <w:lvlText w:val=""/>
      <w:lvlJc w:val="left"/>
      <w:pPr>
        <w:tabs>
          <w:tab w:val="clear" w:pos="0"/>
        </w:tabs>
        <w:ind w:left="288" w:firstLine="0"/>
      </w:pPr>
      <w:rPr>
        <w:rFonts w:ascii="Symbol" w:hAnsi="Symbol" w:hint="default"/>
        <w:color w:val="000000"/>
        <w:sz w:val="20"/>
      </w:rPr>
    </w:lvl>
    <w:lvl w:ilvl="2">
      <w:start w:val="1"/>
      <w:numFmt w:val="bullet"/>
      <w:lvlText w:val=""/>
      <w:lvlJc w:val="left"/>
      <w:pPr>
        <w:tabs>
          <w:tab w:val="clear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clear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clear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clear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clear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clear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clear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14"/>
  </w:num>
  <w:num w:numId="4">
    <w:abstractNumId w:val="5"/>
  </w:num>
  <w:num w:numId="5">
    <w:abstractNumId w:val="12"/>
  </w:num>
  <w:num w:numId="6">
    <w:abstractNumId w:val="2"/>
  </w:num>
  <w:num w:numId="7">
    <w:abstractNumId w:val="16"/>
  </w:num>
  <w:num w:numId="8">
    <w:abstractNumId w:val="15"/>
  </w:num>
  <w:num w:numId="9">
    <w:abstractNumId w:val="9"/>
  </w:num>
  <w:num w:numId="10">
    <w:abstractNumId w:val="7"/>
  </w:num>
  <w:num w:numId="11">
    <w:abstractNumId w:val="0"/>
  </w:num>
  <w:num w:numId="12">
    <w:abstractNumId w:val="3"/>
  </w:num>
  <w:num w:numId="13">
    <w:abstractNumId w:val="10"/>
  </w:num>
  <w:num w:numId="14">
    <w:abstractNumId w:val="20"/>
  </w:num>
  <w:num w:numId="15">
    <w:abstractNumId w:val="11"/>
  </w:num>
  <w:num w:numId="16">
    <w:abstractNumId w:val="1"/>
  </w:num>
  <w:num w:numId="17">
    <w:abstractNumId w:val="21"/>
  </w:num>
  <w:num w:numId="18">
    <w:abstractNumId w:val="13"/>
  </w:num>
  <w:num w:numId="19">
    <w:abstractNumId w:val="19"/>
  </w:num>
  <w:num w:numId="20">
    <w:abstractNumId w:val="6"/>
  </w:num>
  <w:num w:numId="21">
    <w:abstractNumId w:val="17"/>
  </w:num>
  <w:num w:numId="22">
    <w:abstractNumId w:val="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qFormat/>
    <w:pPr>
      <w:keepNext/>
      <w:outlineLvl w:val="3"/>
    </w:pPr>
    <w:rPr>
      <w:rFonts w:ascii="Bookman Old Style" w:hAnsi="Bookman Old Style"/>
      <w:b/>
      <w:color w:val="333300"/>
      <w:sz w:val="32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Pr>
      <w:rFonts w:ascii="Bookman Old Style" w:eastAsia="Times New Roman" w:hAnsi="Bookman Old Style" w:cs="Times New Roman"/>
      <w:b/>
      <w:color w:val="333300"/>
      <w:sz w:val="32"/>
      <w:szCs w:val="24"/>
    </w:rPr>
  </w:style>
  <w:style w:type="paragraph" w:styleId="BodyText">
    <w:name w:val="Body Text"/>
    <w:basedOn w:val="Normal"/>
    <w:link w:val="BodyTextChar"/>
    <w:rPr>
      <w:sz w:val="28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d narwekar</dc:creator>
  <cp:lastModifiedBy>dilip d narwekar</cp:lastModifiedBy>
  <cp:revision>2</cp:revision>
  <dcterms:created xsi:type="dcterms:W3CDTF">2016-08-16T02:27:00Z</dcterms:created>
  <dcterms:modified xsi:type="dcterms:W3CDTF">2016-08-16T02:27:00Z</dcterms:modified>
</cp:coreProperties>
</file>