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pBdr>
          <w:bottom w:val="dotted" w:sz="4" w:space="1" w:color="auto"/>
        </w:pBdr>
        <w:jc w:val="both"/>
        <w:rPr>
          <w:rFonts w:asciiTheme="majorHAnsi" w:hAnsi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/>
          <w:b/>
          <w:bCs/>
          <w:noProof/>
          <w:sz w:val="40"/>
          <w:szCs w:val="40"/>
          <w:lang w:val="en-US"/>
        </w:rPr>
        <w:pict>
          <v:rect id="1026" filled="f" style="position:absolute;margin-left:4.05pt;margin-top:-12.55pt;width:72.0pt;height:72.0pt;z-index:-2147483645;mso-position-horizontal-relative:text;mso-position-vertical-relative:text;mso-width-relative:margin;mso-height-relative:margin;visibility:visible;" wrapcoords="-225 -225 -225 21375 21825 21375 21825 -225 -225 -225">
            <v:stroke weight="1.0pt"/>
            <w10:wrap type="tight"/>
            <v:fill/>
          </v:rect>
        </w:pict>
      </w:r>
    </w:p>
    <w:p>
      <w:pPr>
        <w:pStyle w:val="style0"/>
        <w:pBdr>
          <w:bottom w:val="dotted" w:sz="4" w:space="1" w:color="auto"/>
        </w:pBdr>
        <w:jc w:val="both"/>
        <w:rPr>
          <w:rFonts w:asciiTheme="majorHAnsi" w:hAnsi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/>
          <w:b/>
          <w:bCs/>
          <w:sz w:val="40"/>
          <w:szCs w:val="40"/>
          <w:lang w:val="en-US"/>
        </w:rPr>
        <w:t>VISHAL A BHATT</w:t>
      </w:r>
    </w:p>
    <w:p>
      <w:pPr>
        <w:pStyle w:val="style0"/>
        <w:pBdr>
          <w:bottom w:val="dotted" w:sz="4" w:space="1" w:color="auto"/>
        </w:pBdr>
        <w:jc w:val="both"/>
        <w:rPr>
          <w:rFonts w:asciiTheme="majorHAnsi" w:hAnsiTheme="majorHAnsi"/>
          <w:spacing w:val="24"/>
          <w:sz w:val="18"/>
          <w:szCs w:val="19"/>
          <w:lang w:val="fr-FR"/>
        </w:rPr>
      </w:pPr>
      <w:r>
        <w:rPr>
          <w:rFonts w:asciiTheme="majorHAnsi" w:hAnsiTheme="majorHAnsi"/>
          <w:b/>
          <w:spacing w:val="24"/>
          <w:sz w:val="18"/>
          <w:szCs w:val="19"/>
          <w:lang w:val="fr-FR"/>
        </w:rPr>
        <w:t>E-Mail:bhattv543</w:t>
      </w:r>
      <w:r>
        <w:rPr>
          <w:rFonts w:asciiTheme="majorHAnsi" w:hAnsiTheme="majorHAnsi"/>
          <w:lang w:eastAsia="en-GB"/>
        </w:rPr>
        <w:t>@gmail.com; Phone: +91 8460211203</w:t>
      </w:r>
    </w:p>
    <w:p>
      <w:pPr>
        <w:pStyle w:val="style0"/>
        <w:jc w:val="center"/>
        <w:rPr>
          <w:rFonts w:asciiTheme="majorHAnsi" w:hAnsiTheme="majorHAnsi"/>
          <w:color w:val="ff0000"/>
          <w:sz w:val="2"/>
          <w:szCs w:val="19"/>
        </w:rPr>
      </w:pPr>
    </w:p>
    <w:p>
      <w:pPr>
        <w:pStyle w:val="style0"/>
        <w:jc w:val="center"/>
        <w:rPr>
          <w:rFonts w:asciiTheme="majorHAnsi" w:hAnsiTheme="majorHAnsi"/>
          <w:b/>
          <w:smallCaps/>
          <w:color w:val="ff0000"/>
          <w:spacing w:val="26"/>
          <w:sz w:val="14"/>
          <w:highlight w:val="yellow"/>
        </w:rPr>
      </w:pPr>
      <w:r>
        <w:rPr>
          <w:rFonts w:asciiTheme="majorHAnsi" w:hAnsiTheme="majorHAnsi"/>
          <w:color w:val="ff0000"/>
          <w:sz w:val="19"/>
          <w:szCs w:val="19"/>
          <w:highlight w:val="yellow"/>
        </w:rPr>
        <w:t xml:space="preserve">          </w:t>
      </w:r>
    </w:p>
    <w:p>
      <w:pPr>
        <w:pStyle w:val="style0"/>
        <w:jc w:val="center"/>
        <w:rPr>
          <w:rFonts w:cs="Calibri" w:asciiTheme="majorHAnsi" w:hAnsiTheme="majorHAnsi"/>
          <w:b/>
          <w:i/>
        </w:rPr>
      </w:pPr>
      <w:r>
        <w:rPr>
          <w:rFonts w:cs="Calibri" w:asciiTheme="majorHAnsi" w:hAnsiTheme="majorHAnsi"/>
          <w:b/>
          <w:i/>
        </w:rPr>
        <w:t>Assignments in HR</w:t>
      </w:r>
      <w:r>
        <w:rPr>
          <w:rFonts w:cs="Calibri" w:asciiTheme="majorHAnsi" w:hAnsiTheme="majorHAnsi"/>
          <w:b/>
          <w:i/>
          <w:color w:val="0000ff"/>
        </w:rPr>
        <w:t xml:space="preserve"> </w:t>
      </w:r>
      <w:r>
        <w:rPr>
          <w:rFonts w:cs="Calibri" w:asciiTheme="majorHAnsi" w:hAnsiTheme="majorHAnsi"/>
          <w:b/>
          <w:i/>
        </w:rPr>
        <w:t>with an organisation of repute</w:t>
      </w:r>
    </w:p>
    <w:p>
      <w:pPr>
        <w:pStyle w:val="style0"/>
        <w:autoSpaceDE w:val="false"/>
        <w:autoSpaceDN w:val="false"/>
        <w:adjustRightInd w:val="false"/>
        <w:jc w:val="center"/>
        <w:rPr>
          <w:rFonts w:asciiTheme="majorHAnsi" w:hAnsiTheme="majorHAnsi"/>
          <w:b/>
          <w:smallCaps/>
          <w:color w:val="ff0000"/>
          <w:spacing w:val="26"/>
          <w:sz w:val="14"/>
          <w:highlight w:val="yellow"/>
        </w:rPr>
      </w:pPr>
    </w:p>
    <w:p>
      <w:pPr>
        <w:pStyle w:val="style0"/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Theme="majorHAnsi" w:hAnsiTheme="majorHAnsi"/>
          <w:b/>
          <w:smallCaps/>
          <w:color w:val="ffffff"/>
          <w:spacing w:val="38"/>
          <w:sz w:val="22"/>
          <w:szCs w:val="22"/>
        </w:rPr>
      </w:pPr>
      <w:r>
        <w:rPr>
          <w:rFonts w:asciiTheme="majorHAnsi" w:hAnsiTheme="majorHAnsi"/>
          <w:b/>
          <w:smallCaps/>
          <w:color w:val="ffffff"/>
          <w:spacing w:val="38"/>
          <w:sz w:val="22"/>
          <w:szCs w:val="22"/>
        </w:rPr>
        <w:t>PROFILE SUMMARY</w:t>
      </w:r>
    </w:p>
    <w:p>
      <w:pPr>
        <w:pStyle w:val="style0"/>
        <w:tabs>
          <w:tab w:val="left" w:leader="none" w:pos="720"/>
        </w:tabs>
        <w:ind w:left="720"/>
        <w:jc w:val="both"/>
        <w:rPr>
          <w:rFonts w:cs="Arial" w:asciiTheme="majorHAnsi" w:hAnsiTheme="majorHAnsi"/>
          <w:color w:val="ff0000"/>
          <w:lang w:eastAsia="en-GB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jc w:val="both"/>
        <w:rPr>
          <w:rFonts w:cs="Arial" w:asciiTheme="majorHAnsi" w:hAnsiTheme="majorHAnsi"/>
          <w:color w:val="000000"/>
          <w:lang w:val="en-US" w:eastAsia="en-GB"/>
        </w:rPr>
      </w:pPr>
      <w:r>
        <w:rPr>
          <w:rFonts w:cs="Arial" w:asciiTheme="majorHAnsi" w:hAnsiTheme="majorHAnsi"/>
          <w:color w:val="000000"/>
          <w:lang w:val="en-US" w:eastAsia="en-GB"/>
        </w:rPr>
        <w:t>A competent HR professional with 2 years of experience in Human Resource Management, Recruitment, Sourcing &amp; Development, Performance Management and Retention &amp; Attrition Management</w:t>
      </w:r>
    </w:p>
    <w:p>
      <w:pPr>
        <w:pStyle w:val="style179"/>
        <w:numPr>
          <w:ilvl w:val="0"/>
          <w:numId w:val="1"/>
        </w:numPr>
        <w:jc w:val="both"/>
        <w:rPr>
          <w:rFonts w:cs="Arial" w:asciiTheme="majorHAnsi" w:hAnsiTheme="majorHAnsi"/>
          <w:color w:val="000000"/>
          <w:lang w:val="en-US" w:eastAsia="en-GB"/>
        </w:rPr>
      </w:pPr>
      <w:r>
        <w:rPr>
          <w:rFonts w:cs="Arial" w:asciiTheme="majorHAnsi" w:hAnsiTheme="majorHAnsi"/>
          <w:color w:val="000000"/>
          <w:lang w:val="en-US" w:eastAsia="en-GB"/>
        </w:rPr>
        <w:t xml:space="preserve">Proficient in overseeing smooth implementation of HR policies for manpower planning, performance management system, recruitment, selection and training of employees </w:t>
      </w:r>
    </w:p>
    <w:p>
      <w:pPr>
        <w:pStyle w:val="style0"/>
        <w:numPr>
          <w:ilvl w:val="0"/>
          <w:numId w:val="1"/>
        </w:numPr>
        <w:jc w:val="both"/>
        <w:rPr>
          <w:rFonts w:cs="Arial" w:asciiTheme="majorHAnsi" w:hAnsiTheme="majorHAnsi"/>
          <w:color w:val="000000"/>
          <w:lang w:val="en-US" w:eastAsia="en-GB"/>
        </w:rPr>
      </w:pPr>
      <w:r>
        <w:rPr>
          <w:rFonts w:cs="Arial" w:asciiTheme="majorHAnsi" w:hAnsiTheme="majorHAnsi"/>
          <w:color w:val="000000"/>
          <w:lang w:val="en-US" w:eastAsia="en-GB"/>
        </w:rPr>
        <w:t>Experience in maintaining harmonious industrial relations among management and workers through efficient administration and resolution of employees’ grievances</w:t>
      </w:r>
    </w:p>
    <w:p>
      <w:pPr>
        <w:pStyle w:val="style179"/>
        <w:numPr>
          <w:ilvl w:val="0"/>
          <w:numId w:val="1"/>
        </w:numPr>
        <w:jc w:val="both"/>
        <w:rPr>
          <w:rFonts w:cs="Arial" w:asciiTheme="majorHAnsi" w:hAnsiTheme="majorHAnsi"/>
          <w:color w:val="000000"/>
          <w:lang w:val="en-US" w:eastAsia="en-GB"/>
        </w:rPr>
      </w:pPr>
      <w:r>
        <w:rPr>
          <w:rFonts w:cs="Arial" w:asciiTheme="majorHAnsi" w:hAnsiTheme="majorHAnsi"/>
          <w:color w:val="000000"/>
          <w:lang w:val="en-US" w:eastAsia="en-GB"/>
        </w:rPr>
        <w:t>Capabilities in providing prompt resolution of employee grievances &amp; maintaining cordial employee relations</w:t>
      </w:r>
    </w:p>
    <w:p>
      <w:pPr>
        <w:pStyle w:val="style0"/>
        <w:numPr>
          <w:ilvl w:val="0"/>
          <w:numId w:val="1"/>
        </w:numPr>
        <w:spacing w:before="20" w:after="20" w:lineRule="auto" w:line="27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Possess strong communication, interpersonal and relationship enduring skills</w:t>
      </w:r>
    </w:p>
    <w:p>
      <w:pPr>
        <w:pStyle w:val="style0"/>
        <w:tabs>
          <w:tab w:val="left" w:leader="none" w:pos="720"/>
        </w:tabs>
        <w:jc w:val="both"/>
        <w:rPr>
          <w:rFonts w:cs="Arial" w:asciiTheme="majorHAnsi" w:hAnsiTheme="majorHAnsi"/>
          <w:color w:val="ff0000"/>
          <w:highlight w:val="yellow"/>
          <w:lang w:eastAsia="en-GB"/>
        </w:rPr>
      </w:pPr>
    </w:p>
    <w:p>
      <w:pPr>
        <w:pStyle w:val="style0"/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Theme="majorHAnsi" w:hAnsiTheme="majorHAnsi"/>
          <w:b/>
          <w:smallCaps/>
          <w:color w:val="ffffff"/>
          <w:spacing w:val="38"/>
          <w:sz w:val="22"/>
          <w:szCs w:val="22"/>
        </w:rPr>
      </w:pPr>
      <w:r>
        <w:rPr>
          <w:rFonts w:asciiTheme="majorHAnsi" w:hAnsiTheme="majorHAnsi"/>
          <w:b/>
          <w:smallCaps/>
          <w:color w:val="ffffff"/>
          <w:spacing w:val="38"/>
          <w:sz w:val="22"/>
          <w:szCs w:val="22"/>
        </w:rPr>
        <w:t>CORE COMPETENCIES</w:t>
      </w:r>
    </w:p>
    <w:p>
      <w:pPr>
        <w:pStyle w:val="style0"/>
        <w:tabs>
          <w:tab w:val="left" w:leader="none" w:pos="720"/>
        </w:tabs>
        <w:ind w:left="720"/>
        <w:jc w:val="both"/>
        <w:rPr>
          <w:rFonts w:cs="Arial" w:asciiTheme="majorHAnsi" w:hAnsiTheme="majorHAnsi"/>
          <w:color w:val="ff0000"/>
          <w:sz w:val="12"/>
          <w:lang w:eastAsia="en-GB"/>
        </w:rPr>
      </w:pPr>
    </w:p>
    <w:p>
      <w:pPr>
        <w:pStyle w:val="style0"/>
        <w:autoSpaceDE w:val="false"/>
        <w:autoSpaceDN w:val="false"/>
        <w:adjustRightInd w:val="false"/>
        <w:rPr>
          <w:rFonts w:asciiTheme="majorHAnsi" w:hAnsiTheme="majorHAnsi"/>
          <w:color w:val="ff0000"/>
          <w:sz w:val="16"/>
        </w:rPr>
        <w:sectPr>
          <w:footerReference w:type="default" r:id="rId2"/>
          <w:pgSz w:w="11909" w:h="16834" w:code="9" w:orient="portrait"/>
          <w:pgMar w:top="1260" w:right="624" w:bottom="737" w:left="624" w:header="0" w:footer="0" w:gutter="0"/>
          <w:cols w:space="341"/>
          <w:docGrid w:linePitch="360"/>
        </w:sectPr>
      </w:pP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rPr>
          <w:rFonts w:asciiTheme="majorHAnsi" w:hAnsiTheme="majorHAnsi"/>
          <w:i/>
          <w:color w:val="000000"/>
        </w:rPr>
      </w:pPr>
      <w:r>
        <w:rPr>
          <w:rFonts w:asciiTheme="majorHAnsi" w:hAnsiTheme="majorHAnsi"/>
          <w:i/>
          <w:color w:val="000000"/>
        </w:rPr>
        <w:t>Human Resource Management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rPr>
          <w:rFonts w:asciiTheme="majorHAnsi" w:hAnsiTheme="majorHAnsi"/>
          <w:i/>
          <w:color w:val="000000"/>
        </w:rPr>
      </w:pPr>
      <w:r>
        <w:rPr>
          <w:rFonts w:asciiTheme="majorHAnsi" w:hAnsiTheme="majorHAnsi"/>
          <w:i/>
          <w:color w:val="000000"/>
        </w:rPr>
        <w:t>Recruitment &amp; Selection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rPr>
          <w:rFonts w:asciiTheme="majorHAnsi" w:hAnsiTheme="majorHAnsi"/>
          <w:i/>
          <w:color w:val="000000"/>
        </w:rPr>
      </w:pPr>
      <w:r>
        <w:rPr>
          <w:rFonts w:asciiTheme="majorHAnsi" w:hAnsiTheme="majorHAnsi"/>
          <w:i/>
          <w:color w:val="000000"/>
        </w:rPr>
        <w:t>Training &amp; Development</w:t>
      </w:r>
    </w:p>
    <w:p>
      <w:pPr>
        <w:pStyle w:val="style179"/>
        <w:autoSpaceDE w:val="false"/>
        <w:autoSpaceDN w:val="false"/>
        <w:adjustRightInd w:val="false"/>
        <w:ind w:left="810"/>
        <w:rPr>
          <w:rFonts w:asciiTheme="majorHAnsi" w:hAnsiTheme="majorHAnsi"/>
          <w:i/>
          <w:color w:val="000000"/>
        </w:rPr>
      </w:pPr>
    </w:p>
    <w:p>
      <w:pPr>
        <w:pStyle w:val="style179"/>
        <w:autoSpaceDE w:val="false"/>
        <w:autoSpaceDN w:val="false"/>
        <w:adjustRightInd w:val="false"/>
        <w:ind w:left="810"/>
        <w:rPr>
          <w:rFonts w:asciiTheme="majorHAnsi" w:hAnsiTheme="majorHAnsi"/>
          <w:i/>
          <w:color w:val="000000"/>
        </w:rPr>
      </w:pP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rPr>
          <w:rFonts w:asciiTheme="majorHAnsi" w:hAnsiTheme="majorHAnsi"/>
          <w:i/>
          <w:color w:val="000000"/>
        </w:rPr>
      </w:pPr>
      <w:r>
        <w:rPr>
          <w:rFonts w:asciiTheme="majorHAnsi" w:hAnsiTheme="majorHAnsi"/>
          <w:i/>
          <w:color w:val="000000"/>
        </w:rPr>
        <w:t>MIS Reporting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rPr>
          <w:rFonts w:cs="Arial" w:asciiTheme="majorHAnsi" w:hAnsiTheme="majorHAnsi"/>
          <w:i/>
          <w:lang w:eastAsia="en-GB"/>
        </w:rPr>
      </w:pPr>
      <w:r>
        <w:rPr>
          <w:rFonts w:cs="Arial" w:asciiTheme="majorHAnsi" w:hAnsiTheme="majorHAnsi"/>
          <w:i/>
          <w:lang w:eastAsia="en-GB"/>
        </w:rPr>
        <w:t>Talent Acquisition &amp; Management</w:t>
      </w:r>
      <w:r>
        <w:rPr>
          <w:rFonts w:asciiTheme="majorHAnsi" w:hAnsiTheme="majorHAnsi"/>
        </w:rPr>
        <w:t xml:space="preserve"> 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rPr>
          <w:rFonts w:cs="Arial" w:asciiTheme="majorHAnsi" w:hAnsiTheme="majorHAnsi"/>
          <w:i/>
          <w:lang w:eastAsia="en-GB"/>
        </w:rPr>
      </w:pPr>
      <w:r>
        <w:rPr>
          <w:rFonts w:asciiTheme="majorHAnsi" w:hAnsiTheme="majorHAnsi"/>
          <w:i/>
        </w:rPr>
        <w:t>Employee Engagement</w:t>
      </w:r>
      <w:r>
        <w:rPr>
          <w:rFonts w:cs="Arial" w:asciiTheme="majorHAnsi" w:hAnsiTheme="majorHAnsi"/>
          <w:i/>
          <w:lang w:eastAsia="en-GB"/>
        </w:rPr>
        <w:tab/>
      </w:r>
    </w:p>
    <w:p>
      <w:pPr>
        <w:pStyle w:val="style179"/>
        <w:ind w:left="806"/>
        <w:rPr>
          <w:rFonts w:cs="Arial" w:asciiTheme="majorHAnsi" w:hAnsiTheme="majorHAnsi"/>
          <w:i/>
          <w:lang w:eastAsia="en-GB"/>
        </w:rPr>
      </w:pPr>
    </w:p>
    <w:p>
      <w:pPr>
        <w:pStyle w:val="style179"/>
        <w:numPr>
          <w:ilvl w:val="0"/>
          <w:numId w:val="11"/>
        </w:numPr>
        <w:ind w:left="806"/>
        <w:rPr>
          <w:rFonts w:cs="Arial" w:asciiTheme="majorHAnsi" w:hAnsiTheme="majorHAnsi"/>
          <w:i/>
          <w:lang w:eastAsia="en-GB"/>
        </w:rPr>
      </w:pPr>
      <w:r>
        <w:rPr>
          <w:rFonts w:cs="Arial" w:asciiTheme="majorHAnsi" w:hAnsiTheme="majorHAnsi"/>
          <w:i/>
          <w:lang w:eastAsia="en-GB"/>
        </w:rPr>
        <w:t>On Boarding, off Boarding                &amp; Induction</w:t>
      </w:r>
    </w:p>
    <w:p>
      <w:pPr>
        <w:pStyle w:val="style179"/>
        <w:numPr>
          <w:ilvl w:val="0"/>
          <w:numId w:val="11"/>
        </w:numPr>
        <w:ind w:left="806"/>
        <w:rPr>
          <w:rFonts w:cs="Arial" w:asciiTheme="majorHAnsi" w:hAnsiTheme="majorHAnsi"/>
          <w:i/>
          <w:lang w:eastAsia="en-GB"/>
        </w:rPr>
      </w:pPr>
      <w:r>
        <w:rPr>
          <w:rFonts w:cs="Arial" w:asciiTheme="majorHAnsi" w:hAnsiTheme="majorHAnsi"/>
          <w:i/>
          <w:lang w:eastAsia="en-GB"/>
        </w:rPr>
        <w:t>Retention &amp;Attrition Management</w:t>
      </w:r>
    </w:p>
    <w:p>
      <w:pPr>
        <w:pStyle w:val="style179"/>
        <w:numPr>
          <w:ilvl w:val="0"/>
          <w:numId w:val="11"/>
        </w:numPr>
        <w:ind w:left="806"/>
        <w:rPr>
          <w:rFonts w:cs="Arial" w:asciiTheme="majorHAnsi" w:hAnsiTheme="majorHAnsi"/>
          <w:i/>
          <w:lang w:eastAsia="en-GB"/>
        </w:rPr>
      </w:pPr>
      <w:r>
        <w:rPr>
          <w:rFonts w:cs="Arial" w:asciiTheme="majorHAnsi" w:hAnsiTheme="majorHAnsi"/>
          <w:i/>
          <w:lang w:eastAsia="en-GB"/>
        </w:rPr>
        <w:t>Public Relations Management</w:t>
      </w:r>
    </w:p>
    <w:p>
      <w:pPr>
        <w:pStyle w:val="style0"/>
        <w:rPr>
          <w:rFonts w:cs="Arial" w:asciiTheme="majorHAnsi" w:hAnsiTheme="majorHAnsi"/>
          <w:i/>
          <w:lang w:eastAsia="en-GB"/>
        </w:rPr>
        <w:sectPr>
          <w:type w:val="continuous"/>
          <w:pgSz w:w="11909" w:h="16834" w:code="9" w:orient="portrait"/>
          <w:pgMar w:top="737" w:right="624" w:bottom="737" w:left="624" w:header="0" w:footer="0" w:gutter="0"/>
          <w:cols w:space="341" w:num="3"/>
          <w:docGrid w:linePitch="360"/>
        </w:sectPr>
      </w:pPr>
    </w:p>
    <w:p>
      <w:pPr>
        <w:pStyle w:val="style0"/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Theme="majorHAnsi" w:hAnsiTheme="majorHAnsi"/>
          <w:b/>
          <w:smallCaps/>
          <w:color w:val="ffffff"/>
          <w:spacing w:val="38"/>
          <w:sz w:val="22"/>
          <w:szCs w:val="22"/>
        </w:rPr>
      </w:pPr>
      <w:r>
        <w:rPr>
          <w:rFonts w:asciiTheme="majorHAnsi" w:hAnsiTheme="majorHAnsi"/>
          <w:b/>
          <w:smallCaps/>
          <w:color w:val="ffffff"/>
          <w:spacing w:val="38"/>
          <w:sz w:val="22"/>
          <w:szCs w:val="22"/>
        </w:rPr>
        <w:t>ORGANISATIONAL EXPERIENCE</w:t>
      </w:r>
    </w:p>
    <w:p>
      <w:pPr>
        <w:pStyle w:val="style0"/>
        <w:tabs>
          <w:tab w:val="left" w:leader="none" w:pos="720"/>
        </w:tabs>
        <w:jc w:val="both"/>
        <w:rPr>
          <w:rFonts w:cs="Calibri" w:asciiTheme="majorHAnsi" w:hAnsiTheme="majorHAnsi"/>
          <w:b/>
          <w:color w:val="ff0000"/>
          <w:lang w:val="en-US"/>
        </w:rPr>
      </w:pPr>
    </w:p>
    <w:p>
      <w:pPr>
        <w:pStyle w:val="style0"/>
        <w:tabs>
          <w:tab w:val="left" w:leader="none" w:pos="720"/>
        </w:tabs>
        <w:jc w:val="both"/>
        <w:rPr>
          <w:rFonts w:cs="Calibri" w:asciiTheme="majorHAnsi" w:hAnsiTheme="majorHAnsi"/>
          <w:b/>
          <w:lang w:val="en-US"/>
        </w:rPr>
      </w:pPr>
      <w:r>
        <w:rPr>
          <w:rFonts w:cs="Calibri" w:asciiTheme="majorHAnsi" w:hAnsiTheme="majorHAnsi"/>
          <w:b/>
          <w:lang w:val="en-US"/>
        </w:rPr>
        <w:t>Since Jan’13 with Sakshi Brass Industries, Jamnagar, Gujarat as Assistant Manager - HR &amp; Administration</w:t>
      </w:r>
    </w:p>
    <w:p>
      <w:pPr>
        <w:pStyle w:val="style0"/>
        <w:tabs>
          <w:tab w:val="left" w:leader="none" w:pos="720"/>
        </w:tabs>
        <w:jc w:val="both"/>
        <w:rPr>
          <w:rFonts w:cs="Calibri" w:asciiTheme="majorHAnsi" w:hAnsiTheme="majorHAnsi"/>
          <w:b/>
          <w:lang w:val="en-US"/>
        </w:rPr>
      </w:pPr>
      <w:r>
        <w:rPr>
          <w:rFonts w:cs="Calibri" w:asciiTheme="majorHAnsi" w:hAnsiTheme="majorHAnsi"/>
          <w:b/>
          <w:lang w:val="en-US"/>
        </w:rPr>
        <w:t xml:space="preserve">And from last 2 months </w:t>
      </w:r>
      <w:r>
        <w:rPr>
          <w:rFonts w:cs="Calibri" w:asciiTheme="majorHAnsi" w:hAnsiTheme="majorHAnsi"/>
          <w:b/>
          <w:lang w:val="en-US"/>
        </w:rPr>
        <w:t xml:space="preserve">as Asst. Admin in </w:t>
      </w:r>
      <w:r>
        <w:rPr>
          <w:rFonts w:cs="Calibri" w:asciiTheme="majorHAnsi" w:hAnsiTheme="majorHAnsi"/>
          <w:b/>
          <w:lang w:val="en-US"/>
        </w:rPr>
        <w:t xml:space="preserve">District </w:t>
      </w:r>
      <w:r>
        <w:rPr>
          <w:rFonts w:cs="Calibri" w:asciiTheme="majorHAnsi" w:hAnsiTheme="majorHAnsi"/>
          <w:b/>
          <w:lang w:val="en-US"/>
        </w:rPr>
        <w:t xml:space="preserve">Water and </w:t>
      </w:r>
      <w:r>
        <w:rPr>
          <w:rFonts w:cs="Calibri" w:asciiTheme="majorHAnsi" w:hAnsiTheme="majorHAnsi"/>
          <w:b/>
          <w:lang w:val="en-US"/>
        </w:rPr>
        <w:t xml:space="preserve">Sanitation Unit(DSWU) </w:t>
      </w:r>
      <w:r>
        <w:rPr>
          <w:rFonts w:cs="Calibri" w:asciiTheme="majorHAnsi" w:hAnsiTheme="majorHAnsi"/>
          <w:b/>
          <w:lang w:val="en-US"/>
        </w:rPr>
        <w:t>Khambhalia DB</w:t>
      </w:r>
      <w:r>
        <w:rPr>
          <w:rFonts w:cs="Calibri" w:asciiTheme="majorHAnsi" w:hAnsiTheme="majorHAnsi"/>
          <w:b/>
          <w:lang w:val="en-US"/>
        </w:rPr>
        <w:t>D district.</w:t>
      </w:r>
    </w:p>
    <w:p>
      <w:pPr>
        <w:pStyle w:val="style0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Undertaking HR forecasting activities and planning human resource requirements in consultation with heads of different departments and managing the complete recruitment lifecycle for sourcing the best talent from diverse sources </w:t>
      </w:r>
    </w:p>
    <w:p>
      <w:pPr>
        <w:pStyle w:val="style179"/>
        <w:numPr>
          <w:ilvl w:val="0"/>
          <w:numId w:val="1"/>
        </w:numPr>
        <w:spacing w:before="20" w:after="20" w:lineRule="auto" w:line="276"/>
        <w:jc w:val="both"/>
        <w:rPr>
          <w:rFonts w:asciiTheme="majorHAnsi" w:hAnsiTheme="majorHAnsi"/>
          <w:spacing w:val="-4"/>
        </w:rPr>
      </w:pPr>
      <w:r>
        <w:rPr>
          <w:rFonts w:asciiTheme="majorHAnsi" w:hAnsiTheme="majorHAnsi"/>
          <w:spacing w:val="-4"/>
        </w:rPr>
        <w:t>Taking feedback from department heads about confirmation of employees, handing out appraisal letters and communicating changes in levels/compensation to all departments</w:t>
      </w:r>
    </w:p>
    <w:p>
      <w:pPr>
        <w:pStyle w:val="style179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Giving download of exit formalities &amp; procedures to employees, handling employee relieving formalities and ensuring completion of exit interviews for the employees</w:t>
      </w:r>
    </w:p>
    <w:p>
      <w:pPr>
        <w:pStyle w:val="style0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Establishing two-way formal as well as informal internal communication channels to bring transparency in industrial relation system</w:t>
      </w:r>
    </w:p>
    <w:p>
      <w:pPr>
        <w:pStyle w:val="style0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spacing w:val="-4"/>
        </w:rPr>
        <w:t>Looking after grievance handling, employee motivation and personnel counselling,  thereby instituting measures for reducing absenteeism and employee turnover</w:t>
      </w:r>
    </w:p>
    <w:p>
      <w:pPr>
        <w:pStyle w:val="style0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Preparing training plans, conducting trainings for new joiners and presenting the training reports to management</w:t>
      </w:r>
    </w:p>
    <w:p>
      <w:pPr>
        <w:pStyle w:val="style0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Presenting periodical MIS reports to management on headcount, weekly hiring status, etc.</w:t>
      </w:r>
    </w:p>
    <w:p>
      <w:pPr>
        <w:pStyle w:val="style0"/>
        <w:numPr>
          <w:ilvl w:val="0"/>
          <w:numId w:val="1"/>
        </w:numPr>
        <w:suppressAutoHyphens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Conducting individual, group and organisation-based training need analysis and assessments; managing existing training programs and maintaining them in-line with the business needs</w:t>
      </w:r>
    </w:p>
    <w:p>
      <w:pPr>
        <w:pStyle w:val="style0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Formulating and reviewing training outlines and determining appropriate instructional methodologies and formats</w:t>
      </w:r>
    </w:p>
    <w:p>
      <w:pPr>
        <w:pStyle w:val="style0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Ensuring compliance with industry and labour specific rules and regulations, conducting labour welfare activities and managing issues related to contractual labours </w:t>
      </w:r>
    </w:p>
    <w:p>
      <w:pPr>
        <w:pStyle w:val="style179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Institutionalising sustainable IR policies which are in long-term interest of the organisation; liaising with enforcement authorities on matters of Labour Laws</w:t>
      </w:r>
    </w:p>
    <w:p>
      <w:pPr>
        <w:pStyle w:val="style0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Managing ESIC and EPFO related processes and  internal policy formulation &amp; implementation</w:t>
      </w:r>
    </w:p>
    <w:p>
      <w:pPr>
        <w:pStyle w:val="style0"/>
        <w:jc w:val="both"/>
        <w:rPr>
          <w:rFonts w:asciiTheme="majorHAnsi" w:hAnsiTheme="majorHAnsi"/>
        </w:rPr>
      </w:pPr>
    </w:p>
    <w:p>
      <w:pPr>
        <w:pStyle w:val="style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Highlights:</w:t>
      </w:r>
    </w:p>
    <w:p>
      <w:pPr>
        <w:pStyle w:val="style179"/>
        <w:numPr>
          <w:ilvl w:val="0"/>
          <w:numId w:val="13"/>
        </w:num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Success</w:t>
      </w:r>
      <w:r>
        <w:rPr>
          <w:rFonts w:asciiTheme="majorHAnsi" w:hAnsiTheme="majorHAnsi"/>
        </w:rPr>
        <w:t>fully recruited 7 personnel for</w:t>
      </w:r>
      <w:r>
        <w:rPr>
          <w:rFonts w:asciiTheme="majorHAnsi" w:hAnsiTheme="majorHAnsi"/>
          <w:color w:val="0000ff"/>
        </w:rPr>
        <w:t xml:space="preserve"> </w:t>
      </w:r>
      <w:r>
        <w:rPr>
          <w:rFonts w:asciiTheme="majorHAnsi" w:hAnsiTheme="majorHAnsi"/>
        </w:rPr>
        <w:t>operation and administration through news paper advertisements</w:t>
      </w:r>
    </w:p>
    <w:p>
      <w:pPr>
        <w:pStyle w:val="style179"/>
        <w:numPr>
          <w:ilvl w:val="0"/>
          <w:numId w:val="13"/>
        </w:num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Implemented performance enhancement measures such as recognitions and incentive based system</w:t>
      </w:r>
      <w:r>
        <w:rPr>
          <w:rFonts w:asciiTheme="majorHAnsi" w:hAnsiTheme="majorHAnsi"/>
        </w:rPr>
        <w:t>s</w:t>
      </w:r>
      <w:r>
        <w:rPr>
          <w:rFonts w:asciiTheme="majorHAnsi" w:hAnsiTheme="majorHAnsi"/>
          <w:color w:val="0000ff"/>
        </w:rPr>
        <w:t xml:space="preserve"> </w:t>
      </w:r>
      <w:r>
        <w:rPr>
          <w:rFonts w:asciiTheme="majorHAnsi" w:hAnsiTheme="majorHAnsi"/>
        </w:rPr>
        <w:t xml:space="preserve">that resulted in </w:t>
      </w:r>
      <w:r>
        <w:rPr>
          <w:rFonts w:asciiTheme="majorHAnsi" w:hAnsiTheme="majorHAnsi"/>
        </w:rPr>
        <w:t>worker efficiency and productivity</w:t>
      </w:r>
    </w:p>
    <w:p>
      <w:pPr>
        <w:pStyle w:val="style179"/>
        <w:numPr>
          <w:ilvl w:val="0"/>
          <w:numId w:val="13"/>
        </w:num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Ensured a good match of people to job roles through strategies such as devising and implementing effective selection </w:t>
      </w:r>
      <w:r>
        <w:rPr>
          <w:rFonts w:asciiTheme="majorHAnsi" w:hAnsiTheme="majorHAnsi"/>
        </w:rPr>
        <w:t>systems, designing proper job description and job speci</w:t>
      </w:r>
      <w:r>
        <w:rPr>
          <w:rFonts w:asciiTheme="majorHAnsi" w:hAnsiTheme="majorHAnsi"/>
        </w:rPr>
        <w:t>fication with relevant training</w:t>
      </w:r>
    </w:p>
    <w:p>
      <w:pPr>
        <w:pStyle w:val="style0"/>
        <w:jc w:val="both"/>
        <w:rPr>
          <w:rFonts w:cs="Tahoma" w:asciiTheme="majorHAnsi" w:hAnsiTheme="majorHAnsi"/>
          <w:bCs/>
          <w:color w:val="ff0000"/>
        </w:rPr>
      </w:pPr>
    </w:p>
    <w:p>
      <w:pPr>
        <w:pStyle w:val="style0"/>
        <w:jc w:val="both"/>
        <w:rPr>
          <w:rFonts w:cs="Tahoma" w:asciiTheme="majorHAnsi" w:hAnsiTheme="majorHAnsi"/>
          <w:bCs/>
          <w:color w:val="ff0000"/>
        </w:rPr>
        <w:sectPr>
          <w:type w:val="continuous"/>
          <w:pgSz w:w="11909" w:h="16834" w:code="9" w:orient="portrait"/>
          <w:pgMar w:top="737" w:right="624" w:bottom="737" w:left="624" w:header="0" w:footer="0" w:gutter="0"/>
          <w:cols w:space="341"/>
          <w:docGrid w:linePitch="360"/>
        </w:sectPr>
      </w:pPr>
    </w:p>
    <w:p>
      <w:pPr>
        <w:pStyle w:val="style0"/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Theme="majorHAnsi" w:hAnsiTheme="majorHAnsi"/>
          <w:b/>
          <w:smallCaps/>
          <w:color w:val="ffffff"/>
          <w:spacing w:val="38"/>
          <w:sz w:val="22"/>
          <w:szCs w:val="22"/>
        </w:rPr>
      </w:pPr>
      <w:r>
        <w:rPr>
          <w:rFonts w:asciiTheme="majorHAnsi" w:hAnsiTheme="majorHAnsi"/>
          <w:b/>
          <w:smallCaps/>
          <w:color w:val="ffffff"/>
          <w:spacing w:val="38"/>
          <w:sz w:val="22"/>
          <w:szCs w:val="22"/>
        </w:rPr>
        <w:t>ACADEMIC DETAILS</w:t>
      </w:r>
    </w:p>
    <w:p>
      <w:pPr>
        <w:pStyle w:val="style0"/>
        <w:jc w:val="both"/>
        <w:rPr>
          <w:rFonts w:asciiTheme="majorHAnsi" w:hAnsiTheme="majorHAnsi"/>
          <w:b/>
          <w:color w:val="ff0000"/>
        </w:rPr>
      </w:pPr>
    </w:p>
    <w:p>
      <w:pPr>
        <w:pStyle w:val="style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2012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MBA (Human Resource Management) from ICFAI (Ahmedabad)</w:t>
      </w:r>
    </w:p>
    <w:p>
      <w:pPr>
        <w:pStyle w:val="style0"/>
        <w:ind w:left="2880" w:hanging="2880"/>
        <w:jc w:val="both"/>
        <w:rPr>
          <w:rFonts w:asciiTheme="majorHAnsi" w:hAnsiTheme="majorHAnsi"/>
          <w:color w:val="0000ff"/>
        </w:rPr>
      </w:pPr>
      <w:r>
        <w:rPr>
          <w:rFonts w:asciiTheme="majorHAnsi" w:hAnsiTheme="majorHAnsi"/>
        </w:rPr>
        <w:t>2010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DTLP (Diploma in Taxation and Law Practices) from K.P. Shah Law College Saurashtra university (Jamnagar</w:t>
      </w:r>
    </w:p>
    <w:p>
      <w:pPr>
        <w:pStyle w:val="style0"/>
        <w:ind w:left="2880" w:hanging="28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2007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DHRM (Diploma in Human Resource Management) from National Institute of Labour Ed</w:t>
      </w:r>
      <w:r>
        <w:rPr>
          <w:rFonts w:asciiTheme="majorHAnsi" w:hAnsiTheme="majorHAnsi"/>
        </w:rPr>
        <w:t>ucation and Management (NILEM),</w:t>
      </w:r>
      <w:r>
        <w:rPr>
          <w:rFonts w:asciiTheme="majorHAnsi" w:hAnsiTheme="majorHAnsi"/>
          <w:color w:val="0000ff"/>
        </w:rPr>
        <w:t xml:space="preserve"> </w:t>
      </w:r>
      <w:r>
        <w:rPr>
          <w:rFonts w:asciiTheme="majorHAnsi" w:hAnsiTheme="majorHAnsi"/>
        </w:rPr>
        <w:t>Chennai</w:t>
      </w:r>
    </w:p>
    <w:p>
      <w:pPr>
        <w:pStyle w:val="style0"/>
        <w:ind w:left="2880" w:hanging="28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2006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B. Com. from S.V.E.T College, Saurashtra University, (Jamnagar)</w:t>
      </w:r>
    </w:p>
    <w:p>
      <w:pPr>
        <w:pStyle w:val="style0"/>
        <w:jc w:val="both"/>
        <w:rPr>
          <w:rFonts w:asciiTheme="majorHAnsi" w:hAnsiTheme="majorHAnsi"/>
          <w:color w:val="ffffff"/>
          <w:highlight w:val="yellow"/>
        </w:rPr>
      </w:pPr>
    </w:p>
    <w:p>
      <w:pPr>
        <w:pStyle w:val="style0"/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Theme="majorHAnsi" w:hAnsiTheme="majorHAnsi"/>
          <w:b/>
          <w:smallCaps/>
          <w:color w:val="ffffff"/>
          <w:spacing w:val="38"/>
          <w:sz w:val="22"/>
          <w:szCs w:val="22"/>
        </w:rPr>
      </w:pPr>
      <w:r>
        <w:rPr>
          <w:rFonts w:asciiTheme="majorHAnsi" w:hAnsiTheme="majorHAnsi"/>
          <w:b/>
          <w:smallCaps/>
          <w:color w:val="ffffff"/>
          <w:spacing w:val="38"/>
          <w:sz w:val="22"/>
          <w:szCs w:val="22"/>
        </w:rPr>
        <w:t>IT SKILLS</w:t>
      </w:r>
    </w:p>
    <w:p>
      <w:pPr>
        <w:pStyle w:val="style67"/>
        <w:tabs>
          <w:tab w:val="left" w:leader="none" w:pos="-630"/>
        </w:tabs>
        <w:spacing w:after="0"/>
        <w:ind w:left="0"/>
        <w:jc w:val="both"/>
        <w:rPr>
          <w:rFonts w:cs="Calibri" w:asciiTheme="majorHAnsi" w:hAnsiTheme="majorHAnsi"/>
          <w:color w:val="ff0000"/>
          <w:sz w:val="10"/>
          <w:szCs w:val="10"/>
        </w:rPr>
      </w:pPr>
    </w:p>
    <w:p>
      <w:pPr>
        <w:pStyle w:val="style67"/>
        <w:numPr>
          <w:ilvl w:val="0"/>
          <w:numId w:val="14"/>
        </w:numPr>
        <w:tabs>
          <w:tab w:val="left" w:leader="none" w:pos="-630"/>
        </w:tabs>
        <w:spacing w:after="0"/>
        <w:ind w:left="360"/>
        <w:jc w:val="both"/>
        <w:rPr>
          <w:rFonts w:cs="Calibri" w:asciiTheme="majorHAnsi" w:hAnsiTheme="majorHAnsi"/>
        </w:rPr>
      </w:pPr>
      <w:r>
        <w:rPr>
          <w:rFonts w:cs="Calibri" w:asciiTheme="majorHAnsi" w:hAnsiTheme="majorHAnsi"/>
        </w:rPr>
        <w:t xml:space="preserve">Operating System: </w:t>
      </w:r>
      <w:r>
        <w:rPr>
          <w:rFonts w:cs="Calibri" w:asciiTheme="majorHAnsi" w:hAnsiTheme="majorHAnsi"/>
        </w:rPr>
        <w:tab/>
      </w:r>
      <w:r>
        <w:rPr>
          <w:rFonts w:cs="Calibri" w:asciiTheme="majorHAnsi" w:hAnsiTheme="majorHAnsi"/>
        </w:rPr>
        <w:tab/>
      </w:r>
      <w:r>
        <w:rPr>
          <w:rFonts w:cs="Calibri" w:asciiTheme="majorHAnsi" w:hAnsiTheme="majorHAnsi"/>
        </w:rPr>
        <w:t>Windows 98-2000-XP Vista</w:t>
      </w:r>
    </w:p>
    <w:p>
      <w:pPr>
        <w:pStyle w:val="style67"/>
        <w:numPr>
          <w:ilvl w:val="0"/>
          <w:numId w:val="14"/>
        </w:numPr>
        <w:tabs>
          <w:tab w:val="left" w:leader="none" w:pos="-630"/>
        </w:tabs>
        <w:spacing w:after="0"/>
        <w:ind w:left="360"/>
        <w:jc w:val="both"/>
        <w:rPr>
          <w:rFonts w:cs="Calibri" w:asciiTheme="majorHAnsi" w:hAnsiTheme="majorHAnsi"/>
        </w:rPr>
      </w:pPr>
      <w:r>
        <w:rPr>
          <w:rFonts w:cs="Calibri" w:asciiTheme="majorHAnsi" w:hAnsiTheme="majorHAnsi"/>
        </w:rPr>
        <w:t xml:space="preserve">Application: </w:t>
      </w:r>
      <w:r>
        <w:rPr>
          <w:rFonts w:cs="Calibri" w:asciiTheme="majorHAnsi" w:hAnsiTheme="majorHAnsi"/>
        </w:rPr>
        <w:tab/>
      </w:r>
      <w:r>
        <w:rPr>
          <w:rFonts w:cs="Calibri" w:asciiTheme="majorHAnsi" w:hAnsiTheme="majorHAnsi"/>
        </w:rPr>
        <w:tab/>
      </w:r>
      <w:r>
        <w:rPr>
          <w:rFonts w:cs="Calibri" w:asciiTheme="majorHAnsi" w:hAnsiTheme="majorHAnsi"/>
        </w:rPr>
        <w:t>MS Office</w:t>
      </w:r>
      <w:bookmarkStart w:id="0" w:name="_GoBack"/>
      <w:bookmarkEnd w:id="0"/>
    </w:p>
    <w:p>
      <w:pPr>
        <w:pStyle w:val="style67"/>
        <w:tabs>
          <w:tab w:val="left" w:leader="none" w:pos="-630"/>
        </w:tabs>
        <w:spacing w:after="0"/>
        <w:ind w:left="0"/>
        <w:jc w:val="both"/>
        <w:rPr>
          <w:rFonts w:cs="Calibri" w:asciiTheme="majorHAnsi" w:hAnsiTheme="majorHAnsi"/>
          <w:color w:val="ff0000"/>
        </w:rPr>
      </w:pPr>
    </w:p>
    <w:p>
      <w:pPr>
        <w:pStyle w:val="style0"/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Theme="majorHAnsi" w:hAnsiTheme="majorHAnsi"/>
          <w:b/>
          <w:smallCaps/>
          <w:color w:val="ffffff"/>
          <w:spacing w:val="38"/>
          <w:sz w:val="22"/>
          <w:szCs w:val="22"/>
        </w:rPr>
      </w:pPr>
      <w:r>
        <w:rPr>
          <w:rFonts w:asciiTheme="majorHAnsi" w:hAnsiTheme="majorHAnsi"/>
          <w:b/>
          <w:smallCaps/>
          <w:color w:val="ffffff"/>
          <w:spacing w:val="38"/>
          <w:sz w:val="22"/>
          <w:szCs w:val="22"/>
        </w:rPr>
        <w:t>EXTRACURRICULAR ACTIVITIES</w:t>
      </w:r>
    </w:p>
    <w:p>
      <w:pPr>
        <w:pStyle w:val="style179"/>
        <w:rPr>
          <w:rFonts w:asciiTheme="majorHAnsi" w:hAnsiTheme="majorHAnsi"/>
        </w:rPr>
      </w:pPr>
    </w:p>
    <w:p>
      <w:pPr>
        <w:pStyle w:val="style179"/>
        <w:numPr>
          <w:ilvl w:val="0"/>
          <w:numId w:val="17"/>
        </w:num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Represented the college and won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Prize in Compositi</w:t>
      </w:r>
      <w:r>
        <w:rPr>
          <w:rFonts w:asciiTheme="majorHAnsi" w:hAnsiTheme="majorHAnsi"/>
        </w:rPr>
        <w:t>on Writing Competition in 2006</w:t>
      </w:r>
    </w:p>
    <w:p>
      <w:pPr>
        <w:pStyle w:val="style179"/>
        <w:numPr>
          <w:ilvl w:val="0"/>
          <w:numId w:val="17"/>
        </w:numPr>
        <w:ind w:left="360"/>
        <w:jc w:val="both"/>
        <w:rPr>
          <w:rFonts w:asciiTheme="majorHAnsi" w:hAnsiTheme="majorHAnsi"/>
          <w:spacing w:val="4"/>
        </w:rPr>
      </w:pPr>
      <w:r>
        <w:rPr>
          <w:rFonts w:asciiTheme="majorHAnsi" w:hAnsiTheme="majorHAnsi"/>
          <w:spacing w:val="4"/>
        </w:rPr>
        <w:t>Actively took part in the Athletic Competition organised by the State Sports Council, represented the college in the same in 2005</w:t>
      </w:r>
    </w:p>
    <w:p>
      <w:pPr>
        <w:pStyle w:val="style179"/>
        <w:numPr>
          <w:ilvl w:val="0"/>
          <w:numId w:val="17"/>
        </w:num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Participated in the Paper Presentation on Public Relations &amp;</w:t>
      </w:r>
      <w:r>
        <w:rPr>
          <w:rFonts w:asciiTheme="majorHAnsi" w:hAnsiTheme="majorHAnsi"/>
        </w:rPr>
        <w:t xml:space="preserve"> Media Management in college </w:t>
      </w:r>
      <w:r>
        <w:rPr>
          <w:rFonts w:asciiTheme="majorHAnsi" w:hAnsiTheme="majorHAnsi"/>
        </w:rPr>
        <w:t>in 2012</w:t>
      </w:r>
    </w:p>
    <w:p>
      <w:pPr>
        <w:pStyle w:val="style0"/>
        <w:jc w:val="both"/>
        <w:rPr>
          <w:rFonts w:asciiTheme="majorHAnsi" w:hAnsiTheme="majorHAnsi"/>
        </w:rPr>
      </w:pPr>
    </w:p>
    <w:p>
      <w:pPr>
        <w:pStyle w:val="style0"/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Theme="majorHAnsi" w:hAnsiTheme="majorHAnsi"/>
          <w:b/>
          <w:smallCaps/>
          <w:color w:val="ffffff"/>
          <w:spacing w:val="38"/>
          <w:sz w:val="22"/>
          <w:szCs w:val="22"/>
        </w:rPr>
      </w:pPr>
      <w:r>
        <w:rPr>
          <w:rFonts w:asciiTheme="majorHAnsi" w:hAnsiTheme="majorHAnsi"/>
          <w:b/>
          <w:smallCaps/>
          <w:color w:val="ffffff"/>
          <w:spacing w:val="38"/>
          <w:sz w:val="22"/>
          <w:szCs w:val="22"/>
        </w:rPr>
        <w:t>PERSONAL DETAILS</w:t>
      </w:r>
    </w:p>
    <w:p>
      <w:pPr>
        <w:pStyle w:val="style0"/>
        <w:rPr>
          <w:rFonts w:asciiTheme="majorHAnsi" w:hAnsiTheme="majorHAnsi"/>
        </w:rPr>
      </w:pPr>
    </w:p>
    <w:p>
      <w:pPr>
        <w:pStyle w:val="style67"/>
        <w:tabs>
          <w:tab w:val="left" w:leader="none" w:pos="-630"/>
        </w:tabs>
        <w:spacing w:after="0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Date of Birth: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>
        <w:rPr>
          <w:rFonts w:cs="Aparajita" w:asciiTheme="majorHAnsi" w:hAnsiTheme="majorHAnsi"/>
        </w:rPr>
        <w:t>06th September, 1985</w:t>
      </w:r>
    </w:p>
    <w:p>
      <w:pPr>
        <w:pStyle w:val="style67"/>
        <w:tabs>
          <w:tab w:val="left" w:leader="none" w:pos="-630"/>
        </w:tabs>
        <w:spacing w:after="0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Languages Known: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>
        <w:rPr>
          <w:rFonts w:cs="Calibri" w:asciiTheme="majorHAnsi" w:hAnsiTheme="majorHAnsi"/>
          <w:lang w:val="en-US"/>
        </w:rPr>
        <w:t>Hindi, Gujarati, &amp; English</w:t>
      </w:r>
    </w:p>
    <w:p>
      <w:pPr>
        <w:pStyle w:val="style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Mailing Address: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Janta Society, Block No.18, opp. J. K. School, Jamnagar – 361 006, Gujarat</w:t>
      </w:r>
    </w:p>
    <w:sectPr>
      <w:type w:val="continuous"/>
      <w:pgSz w:w="11909" w:h="16834" w:code="9" w:orient="portrait"/>
      <w:pgMar w:top="737" w:right="624" w:bottom="737" w:left="62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parajita">
    <w:altName w:val="Aparajita"/>
    <w:panose1 w:val="020b0604020000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>
        <w:rFonts w:cs="Arial"/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EC81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BB681F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DA6B2D2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C24539A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6DAEADE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  <w:b/>
        <w:i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790F8FE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56CED24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E583126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FE87D72"/>
    <w:lvl w:ilvl="0" w:tplc="F8E28B0E">
      <w:start w:val="1"/>
      <w:numFmt w:val="bullet"/>
      <w:lvlText w:val=""/>
      <w:lvlJc w:val="left"/>
      <w:pPr>
        <w:tabs>
          <w:tab w:val="left" w:leader="none" w:pos="288"/>
        </w:tabs>
        <w:ind w:left="28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3A0CB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4F2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37216FE"/>
    <w:lvl w:ilvl="0" w:tplc="351CED42">
      <w:start w:val="1"/>
      <w:numFmt w:val="bullet"/>
      <w:lvlText w:val=""/>
      <w:lvlJc w:val="left"/>
      <w:pPr>
        <w:tabs>
          <w:tab w:val="left" w:leader="none" w:pos="288"/>
        </w:tabs>
        <w:ind w:left="288" w:hanging="288"/>
      </w:pPr>
      <w:rPr>
        <w:rFonts w:ascii="Wingdings" w:cs="Wingdings" w:hAnsi="Wingdings" w:hint="default"/>
      </w:rPr>
    </w:lvl>
    <w:lvl w:ilvl="1" w:tplc="B582D764" w:tentative="1">
      <w:start w:val="1"/>
      <w:numFmt w:val="bullet"/>
      <w:lvlText w:val="o"/>
      <w:lvlJc w:val="left"/>
      <w:pPr>
        <w:tabs>
          <w:tab w:val="left" w:leader="none" w:pos="1260"/>
        </w:tabs>
        <w:ind w:left="1260" w:hanging="360"/>
      </w:pPr>
      <w:rPr>
        <w:rFonts w:ascii="Courier New" w:cs="Courier New" w:hAnsi="Courier New" w:hint="default"/>
      </w:rPr>
    </w:lvl>
    <w:lvl w:ilvl="2" w:tplc="D1925D80" w:tentative="1">
      <w:start w:val="1"/>
      <w:numFmt w:val="bullet"/>
      <w:lvlText w:val=""/>
      <w:lvlJc w:val="left"/>
      <w:pPr>
        <w:tabs>
          <w:tab w:val="left" w:leader="none" w:pos="1980"/>
        </w:tabs>
        <w:ind w:left="1980" w:hanging="360"/>
      </w:pPr>
      <w:rPr>
        <w:rFonts w:ascii="Wingdings" w:hAnsi="Wingdings" w:hint="default"/>
      </w:rPr>
    </w:lvl>
    <w:lvl w:ilvl="3" w:tplc="66A2CFA4" w:tentative="1">
      <w:start w:val="1"/>
      <w:numFmt w:val="bullet"/>
      <w:lvlText w:val=""/>
      <w:lvlJc w:val="left"/>
      <w:pPr>
        <w:tabs>
          <w:tab w:val="left" w:leader="none" w:pos="2700"/>
        </w:tabs>
        <w:ind w:left="2700" w:hanging="360"/>
      </w:pPr>
      <w:rPr>
        <w:rFonts w:ascii="Symbol" w:hAnsi="Symbol" w:hint="default"/>
      </w:rPr>
    </w:lvl>
    <w:lvl w:ilvl="4" w:tplc="6A243FAC" w:tentative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cs="Courier New" w:hAnsi="Courier New" w:hint="default"/>
      </w:rPr>
    </w:lvl>
    <w:lvl w:ilvl="5" w:tplc="1C4E5D6E" w:tentative="1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6" w:tplc="D09CA23A" w:tentative="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7" w:tplc="3900FD74" w:tentative="1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cs="Courier New" w:hAnsi="Courier New" w:hint="default"/>
      </w:rPr>
    </w:lvl>
    <w:lvl w:ilvl="8" w:tplc="CEA08D2A" w:tentative="1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8B25A96"/>
    <w:lvl w:ilvl="0" w:tplc="AD902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0A6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3D0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56ECAD0"/>
    <w:lvl w:ilvl="0" w:tplc="3196B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7347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hideSpellingErrors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Verdana" w:cs="Times New Roman" w:eastAsia="Times New Roman" w:hAnsi="Verdana"/>
      <w:sz w:val="20"/>
      <w:szCs w:val="20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7">
    <w:name w:val="Body Text Indent"/>
    <w:basedOn w:val="style0"/>
    <w:next w:val="style67"/>
    <w:link w:val="style4097"/>
    <w:pPr>
      <w:spacing w:after="120"/>
      <w:ind w:left="360"/>
    </w:pPr>
    <w:rPr/>
  </w:style>
  <w:style w:type="character" w:customStyle="1" w:styleId="style4097">
    <w:name w:val="Body Text Indent Char"/>
    <w:basedOn w:val="style65"/>
    <w:next w:val="style4097"/>
    <w:link w:val="style67"/>
    <w:rPr>
      <w:rFonts w:ascii="Verdana" w:cs="Times New Roman" w:eastAsia="Times New Roman" w:hAnsi="Verdana"/>
      <w:sz w:val="20"/>
      <w:szCs w:val="20"/>
      <w:lang w:val="en-GB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8"/>
    <w:uiPriority w:val="99"/>
    <w:pPr/>
  </w:style>
  <w:style w:type="character" w:customStyle="1" w:styleId="style4098">
    <w:name w:val="Comment Text Char"/>
    <w:basedOn w:val="style65"/>
    <w:next w:val="style4098"/>
    <w:link w:val="style30"/>
    <w:uiPriority w:val="99"/>
    <w:rPr>
      <w:rFonts w:ascii="Verdana" w:cs="Times New Roman" w:eastAsia="Times New Roman" w:hAnsi="Verdana"/>
      <w:sz w:val="20"/>
      <w:szCs w:val="20"/>
      <w:lang w:val="en-GB"/>
    </w:rPr>
  </w:style>
  <w:style w:type="paragraph" w:styleId="style106">
    <w:name w:val="annotation subject"/>
    <w:basedOn w:val="style30"/>
    <w:next w:val="style30"/>
    <w:link w:val="style4099"/>
    <w:uiPriority w:val="99"/>
    <w:pPr/>
    <w:rPr>
      <w:b/>
      <w:bCs/>
    </w:rPr>
  </w:style>
  <w:style w:type="character" w:customStyle="1" w:styleId="style4099">
    <w:name w:val="Comment Subject Char"/>
    <w:basedOn w:val="style4098"/>
    <w:next w:val="style4099"/>
    <w:link w:val="style106"/>
    <w:uiPriority w:val="99"/>
    <w:rPr>
      <w:rFonts w:ascii="Verdana" w:cs="Times New Roman" w:eastAsia="Times New Roman" w:hAnsi="Verdana"/>
      <w:b/>
      <w:bCs/>
      <w:sz w:val="20"/>
      <w:szCs w:val="20"/>
      <w:lang w:val="en-GB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  <w:lang w:val="en-GB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rFonts w:ascii="Verdana" w:cs="Times New Roman" w:eastAsia="Times New Roman" w:hAnsi="Verdana"/>
      <w:sz w:val="20"/>
      <w:szCs w:val="20"/>
      <w:lang w:val="en-GB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rFonts w:ascii="Verdana" w:cs="Times New Roman" w:eastAsia="Times New Roman" w:hAnsi="Verdana"/>
      <w:sz w:val="20"/>
      <w:szCs w:val="20"/>
      <w:lang w:val="en-GB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Words>593</Words>
  <Characters>3933</Characters>
  <Application>Kingsoft Office Writer</Application>
  <DocSecurity>0</DocSecurity>
  <Paragraphs>79</Paragraphs>
  <ScaleCrop>false</ScaleCrop>
  <Company>Hewlett-Packard Company</Company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2014-12-26T12:31:00Z</dcterms:created>
  <dc:creator>Ruchika Sharma</dc:creator>
  <lastModifiedBy>Kingsoft Office</lastModifiedBy>
  <dcterms:modified xsi:type="dcterms:W3CDTF">2015-04-23T11:29:29Z</dcterms:modified>
  <revision>5</revision>
</coreProperties>
</file>