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BDA" w:rsidRPr="00046CEA" w:rsidRDefault="00937E8C">
      <w:pPr>
        <w:rPr>
          <w:rFonts w:cstheme="minorHAnsi"/>
        </w:rPr>
      </w:pPr>
      <w:r w:rsidRPr="00046CEA">
        <w:rPr>
          <w:rFonts w:cstheme="minorHAnsi"/>
        </w:rPr>
        <w:t>Name:</w:t>
      </w:r>
      <w:r w:rsidRPr="00046CEA">
        <w:rPr>
          <w:rFonts w:cstheme="minorHAnsi"/>
        </w:rPr>
        <w:tab/>
      </w:r>
      <w:r w:rsidRPr="00046CEA">
        <w:rPr>
          <w:rFonts w:cstheme="minorHAnsi"/>
        </w:rPr>
        <w:tab/>
      </w:r>
      <w:r w:rsidRPr="00046CEA">
        <w:rPr>
          <w:rFonts w:cstheme="minorHAnsi"/>
        </w:rPr>
        <w:tab/>
      </w:r>
      <w:r w:rsidR="00624450">
        <w:rPr>
          <w:rFonts w:cstheme="minorHAnsi"/>
        </w:rPr>
        <w:t>Akhilesh Kumar</w:t>
      </w:r>
    </w:p>
    <w:p w:rsidR="00937E8C" w:rsidRPr="00046CEA" w:rsidRDefault="00937E8C">
      <w:pPr>
        <w:rPr>
          <w:rFonts w:cstheme="minorHAnsi"/>
        </w:rPr>
      </w:pPr>
      <w:r w:rsidRPr="00046CEA">
        <w:rPr>
          <w:rFonts w:cstheme="minorHAnsi"/>
        </w:rPr>
        <w:t>Gender:</w:t>
      </w:r>
      <w:r w:rsidRPr="00046CEA">
        <w:rPr>
          <w:rFonts w:cstheme="minorHAnsi"/>
        </w:rPr>
        <w:tab/>
      </w:r>
      <w:r w:rsidRPr="00046CEA">
        <w:rPr>
          <w:rFonts w:cstheme="minorHAnsi"/>
        </w:rPr>
        <w:tab/>
        <w:t>Male</w:t>
      </w:r>
    </w:p>
    <w:p w:rsidR="00937E8C" w:rsidRPr="00046CEA" w:rsidRDefault="00624450">
      <w:pPr>
        <w:rPr>
          <w:rFonts w:cstheme="minorHAnsi"/>
        </w:rPr>
      </w:pPr>
      <w:r>
        <w:rPr>
          <w:rFonts w:cstheme="minorHAnsi"/>
        </w:rPr>
        <w:t>Age:</w:t>
      </w:r>
      <w:r>
        <w:rPr>
          <w:rFonts w:cstheme="minorHAnsi"/>
        </w:rPr>
        <w:tab/>
      </w:r>
      <w:r>
        <w:rPr>
          <w:rFonts w:cstheme="minorHAnsi"/>
        </w:rPr>
        <w:tab/>
      </w:r>
      <w:r>
        <w:rPr>
          <w:rFonts w:cstheme="minorHAnsi"/>
        </w:rPr>
        <w:tab/>
        <w:t>26</w:t>
      </w:r>
    </w:p>
    <w:p w:rsidR="00937E8C" w:rsidRPr="00046CEA" w:rsidRDefault="00624450">
      <w:pPr>
        <w:rPr>
          <w:rFonts w:cstheme="minorHAnsi"/>
        </w:rPr>
      </w:pPr>
      <w:r>
        <w:rPr>
          <w:rFonts w:cstheme="minorHAnsi"/>
        </w:rPr>
        <w:t>Date of Birth:</w:t>
      </w:r>
      <w:r>
        <w:rPr>
          <w:rFonts w:cstheme="minorHAnsi"/>
        </w:rPr>
        <w:tab/>
      </w:r>
      <w:r>
        <w:rPr>
          <w:rFonts w:cstheme="minorHAnsi"/>
        </w:rPr>
        <w:tab/>
        <w:t>19</w:t>
      </w:r>
      <w:r w:rsidRPr="00624450">
        <w:rPr>
          <w:rFonts w:cstheme="minorHAnsi"/>
          <w:vertAlign w:val="superscript"/>
        </w:rPr>
        <w:t>th</w:t>
      </w:r>
      <w:r>
        <w:rPr>
          <w:rFonts w:cstheme="minorHAnsi"/>
        </w:rPr>
        <w:t xml:space="preserve"> January, 1989</w:t>
      </w:r>
    </w:p>
    <w:p w:rsidR="00937E8C" w:rsidRPr="00046CEA" w:rsidRDefault="00937E8C">
      <w:pPr>
        <w:rPr>
          <w:rFonts w:cstheme="minorHAnsi"/>
        </w:rPr>
      </w:pPr>
      <w:r w:rsidRPr="00046CEA">
        <w:rPr>
          <w:rFonts w:cstheme="minorHAnsi"/>
        </w:rPr>
        <w:t xml:space="preserve">Father’s Name: </w:t>
      </w:r>
      <w:r w:rsidRPr="00046CEA">
        <w:rPr>
          <w:rFonts w:cstheme="minorHAnsi"/>
        </w:rPr>
        <w:tab/>
      </w:r>
      <w:r w:rsidRPr="00046CEA">
        <w:rPr>
          <w:rFonts w:cstheme="minorHAnsi"/>
        </w:rPr>
        <w:tab/>
        <w:t xml:space="preserve">Mr. </w:t>
      </w:r>
      <w:r w:rsidR="00624450">
        <w:rPr>
          <w:rFonts w:cstheme="minorHAnsi"/>
        </w:rPr>
        <w:t>Bhairaw Prasad</w:t>
      </w:r>
    </w:p>
    <w:p w:rsidR="00937E8C" w:rsidRPr="00046CEA" w:rsidRDefault="00624450">
      <w:pPr>
        <w:rPr>
          <w:rFonts w:cstheme="minorHAnsi"/>
        </w:rPr>
      </w:pPr>
      <w:r>
        <w:rPr>
          <w:rFonts w:cstheme="minorHAnsi"/>
        </w:rPr>
        <w:t>Residential Address:       Room No.202,WZ/605C,Near Shiv Mandir,</w:t>
      </w:r>
      <w:r w:rsidR="0084489F">
        <w:rPr>
          <w:rFonts w:cstheme="minorHAnsi"/>
        </w:rPr>
        <w:t>Palam</w:t>
      </w:r>
      <w:r>
        <w:rPr>
          <w:rFonts w:cstheme="minorHAnsi"/>
        </w:rPr>
        <w:t xml:space="preserve"> Village,New Delhi-110045</w:t>
      </w:r>
    </w:p>
    <w:p w:rsidR="00937E8C" w:rsidRPr="008B794C" w:rsidRDefault="00937E8C" w:rsidP="00937E8C">
      <w:pPr>
        <w:jc w:val="center"/>
        <w:rPr>
          <w:rFonts w:cstheme="minorHAnsi"/>
          <w:b/>
          <w:sz w:val="24"/>
          <w:u w:val="single"/>
        </w:rPr>
      </w:pPr>
      <w:r w:rsidRPr="008B794C">
        <w:rPr>
          <w:rFonts w:cstheme="minorHAnsi"/>
          <w:b/>
          <w:sz w:val="24"/>
          <w:u w:val="single"/>
        </w:rPr>
        <w:t>PGDBM with TimesPro</w:t>
      </w:r>
    </w:p>
    <w:p w:rsidR="00937E8C" w:rsidRPr="00046CEA" w:rsidRDefault="00937E8C" w:rsidP="00937E8C">
      <w:pPr>
        <w:rPr>
          <w:rFonts w:cstheme="minorHAnsi"/>
          <w:b/>
        </w:rPr>
      </w:pPr>
      <w:r w:rsidRPr="00046CEA">
        <w:rPr>
          <w:rFonts w:cstheme="minorHAnsi"/>
          <w:b/>
        </w:rPr>
        <w:t>Pursuing Post Graduate Diploma in Banking Management PGDBM</w:t>
      </w:r>
    </w:p>
    <w:p w:rsidR="00937E8C" w:rsidRPr="00046CEA" w:rsidRDefault="00937E8C" w:rsidP="00937E8C">
      <w:pPr>
        <w:rPr>
          <w:rFonts w:cstheme="minorHAnsi"/>
        </w:rPr>
      </w:pPr>
      <w:r w:rsidRPr="00046CEA">
        <w:rPr>
          <w:rFonts w:cstheme="minorHAnsi"/>
        </w:rPr>
        <w:t>Center Name:</w:t>
      </w:r>
      <w:r w:rsidRPr="00046CEA">
        <w:rPr>
          <w:rFonts w:cstheme="minorHAnsi"/>
        </w:rPr>
        <w:tab/>
      </w:r>
      <w:r w:rsidRPr="00046CEA">
        <w:rPr>
          <w:rFonts w:cstheme="minorHAnsi"/>
        </w:rPr>
        <w:tab/>
        <w:t>Times Centre for Learning Limited (TimesPro, New Delhi)</w:t>
      </w:r>
    </w:p>
    <w:p w:rsidR="00937E8C" w:rsidRPr="00046CEA" w:rsidRDefault="00937E8C" w:rsidP="00937E8C">
      <w:pPr>
        <w:rPr>
          <w:rFonts w:cstheme="minorHAnsi"/>
        </w:rPr>
      </w:pPr>
      <w:r w:rsidRPr="00046CEA">
        <w:rPr>
          <w:rFonts w:cstheme="minorHAnsi"/>
        </w:rPr>
        <w:t>R</w:t>
      </w:r>
      <w:r w:rsidR="00744ED5">
        <w:rPr>
          <w:rFonts w:cstheme="minorHAnsi"/>
        </w:rPr>
        <w:t>egi</w:t>
      </w:r>
      <w:r w:rsidR="00624450">
        <w:rPr>
          <w:rFonts w:cstheme="minorHAnsi"/>
        </w:rPr>
        <w:t>stration Number:</w:t>
      </w:r>
      <w:r w:rsidR="00624450">
        <w:rPr>
          <w:rFonts w:cstheme="minorHAnsi"/>
        </w:rPr>
        <w:tab/>
        <w:t>E13CC1082993</w:t>
      </w:r>
    </w:p>
    <w:p w:rsidR="00937E8C" w:rsidRPr="00046CEA" w:rsidRDefault="00937E8C" w:rsidP="00937E8C">
      <w:pPr>
        <w:rPr>
          <w:rFonts w:cstheme="minorHAnsi"/>
        </w:rPr>
      </w:pPr>
      <w:r w:rsidRPr="00046CEA">
        <w:rPr>
          <w:rFonts w:cstheme="minorHAnsi"/>
        </w:rPr>
        <w:t>Batch Code:</w:t>
      </w:r>
      <w:r w:rsidRPr="00046CEA">
        <w:rPr>
          <w:rFonts w:cstheme="minorHAnsi"/>
        </w:rPr>
        <w:tab/>
      </w:r>
      <w:r w:rsidRPr="00046CEA">
        <w:rPr>
          <w:rFonts w:cstheme="minorHAnsi"/>
        </w:rPr>
        <w:tab/>
        <w:t>DEL01AA0214</w:t>
      </w:r>
    </w:p>
    <w:p w:rsidR="00937E8C" w:rsidRPr="008B794C" w:rsidRDefault="00937E8C" w:rsidP="00937E8C">
      <w:pPr>
        <w:jc w:val="center"/>
        <w:rPr>
          <w:rFonts w:cstheme="minorHAnsi"/>
          <w:b/>
          <w:sz w:val="24"/>
          <w:u w:val="single"/>
        </w:rPr>
      </w:pPr>
      <w:r w:rsidRPr="008B794C">
        <w:rPr>
          <w:rFonts w:cstheme="minorHAnsi"/>
          <w:b/>
          <w:sz w:val="24"/>
          <w:u w:val="single"/>
        </w:rPr>
        <w:t>Academic Details</w:t>
      </w:r>
    </w:p>
    <w:tbl>
      <w:tblPr>
        <w:tblStyle w:val="TableGrid"/>
        <w:tblW w:w="10262" w:type="dxa"/>
        <w:tblLook w:val="04A0"/>
      </w:tblPr>
      <w:tblGrid>
        <w:gridCol w:w="8433"/>
        <w:gridCol w:w="1829"/>
      </w:tblGrid>
      <w:tr w:rsidR="00937E8C" w:rsidRPr="00046CEA" w:rsidTr="0040703F">
        <w:trPr>
          <w:trHeight w:val="534"/>
        </w:trPr>
        <w:tc>
          <w:tcPr>
            <w:tcW w:w="8433" w:type="dxa"/>
          </w:tcPr>
          <w:p w:rsidR="00937E8C" w:rsidRPr="00046CEA" w:rsidRDefault="00937E8C" w:rsidP="00937E8C">
            <w:pPr>
              <w:jc w:val="center"/>
              <w:rPr>
                <w:rFonts w:cstheme="minorHAnsi"/>
                <w:b/>
              </w:rPr>
            </w:pPr>
            <w:r w:rsidRPr="00046CEA">
              <w:rPr>
                <w:rFonts w:cstheme="minorHAnsi"/>
                <w:b/>
              </w:rPr>
              <w:t>Subject</w:t>
            </w:r>
          </w:p>
        </w:tc>
        <w:tc>
          <w:tcPr>
            <w:tcW w:w="1829" w:type="dxa"/>
          </w:tcPr>
          <w:p w:rsidR="00937E8C" w:rsidRPr="00046CEA" w:rsidRDefault="00937E8C" w:rsidP="00937E8C">
            <w:pPr>
              <w:rPr>
                <w:rFonts w:cstheme="minorHAnsi"/>
                <w:b/>
              </w:rPr>
            </w:pPr>
            <w:r w:rsidRPr="00046CEA">
              <w:rPr>
                <w:rFonts w:cstheme="minorHAnsi"/>
                <w:b/>
              </w:rPr>
              <w:t>% Marks Obtained</w:t>
            </w:r>
          </w:p>
        </w:tc>
      </w:tr>
      <w:tr w:rsidR="00937E8C" w:rsidRPr="00046CEA" w:rsidTr="0040703F">
        <w:trPr>
          <w:trHeight w:val="274"/>
        </w:trPr>
        <w:tc>
          <w:tcPr>
            <w:tcW w:w="8433" w:type="dxa"/>
          </w:tcPr>
          <w:p w:rsidR="00937E8C" w:rsidRPr="00046CEA" w:rsidRDefault="00937E8C" w:rsidP="00937E8C">
            <w:pPr>
              <w:rPr>
                <w:rFonts w:cstheme="minorHAnsi"/>
              </w:rPr>
            </w:pPr>
            <w:r w:rsidRPr="00046CEA">
              <w:rPr>
                <w:rFonts w:cstheme="minorHAnsi"/>
              </w:rPr>
              <w:t>Introduction to Banking</w:t>
            </w:r>
          </w:p>
        </w:tc>
        <w:tc>
          <w:tcPr>
            <w:tcW w:w="1829" w:type="dxa"/>
          </w:tcPr>
          <w:p w:rsidR="00937E8C" w:rsidRPr="00046CEA" w:rsidRDefault="00624450" w:rsidP="008B794C">
            <w:pPr>
              <w:jc w:val="center"/>
              <w:rPr>
                <w:rFonts w:cstheme="minorHAnsi"/>
              </w:rPr>
            </w:pPr>
            <w:r>
              <w:rPr>
                <w:rFonts w:cstheme="minorHAnsi"/>
              </w:rPr>
              <w:t>56</w:t>
            </w:r>
          </w:p>
        </w:tc>
      </w:tr>
      <w:tr w:rsidR="00937E8C" w:rsidRPr="00046CEA" w:rsidTr="0040703F">
        <w:trPr>
          <w:trHeight w:val="259"/>
        </w:trPr>
        <w:tc>
          <w:tcPr>
            <w:tcW w:w="8433" w:type="dxa"/>
          </w:tcPr>
          <w:p w:rsidR="00937E8C" w:rsidRPr="00046CEA" w:rsidRDefault="00937E8C" w:rsidP="00937E8C">
            <w:pPr>
              <w:rPr>
                <w:rFonts w:cstheme="minorHAnsi"/>
              </w:rPr>
            </w:pPr>
            <w:r w:rsidRPr="00046CEA">
              <w:rPr>
                <w:rFonts w:cstheme="minorHAnsi"/>
              </w:rPr>
              <w:t>Law and Practice of Banking</w:t>
            </w:r>
          </w:p>
        </w:tc>
        <w:tc>
          <w:tcPr>
            <w:tcW w:w="1829" w:type="dxa"/>
          </w:tcPr>
          <w:p w:rsidR="00937E8C" w:rsidRPr="00046CEA" w:rsidRDefault="00744ED5" w:rsidP="008B794C">
            <w:pPr>
              <w:jc w:val="center"/>
              <w:rPr>
                <w:rFonts w:cstheme="minorHAnsi"/>
              </w:rPr>
            </w:pPr>
            <w:r>
              <w:rPr>
                <w:rFonts w:cstheme="minorHAnsi"/>
              </w:rPr>
              <w:t>6</w:t>
            </w:r>
            <w:r w:rsidR="00624450">
              <w:rPr>
                <w:rFonts w:cstheme="minorHAnsi"/>
              </w:rPr>
              <w:t>8</w:t>
            </w:r>
          </w:p>
        </w:tc>
      </w:tr>
      <w:tr w:rsidR="00937E8C" w:rsidRPr="00046CEA" w:rsidTr="0040703F">
        <w:trPr>
          <w:trHeight w:val="274"/>
        </w:trPr>
        <w:tc>
          <w:tcPr>
            <w:tcW w:w="8433" w:type="dxa"/>
          </w:tcPr>
          <w:p w:rsidR="00937E8C" w:rsidRPr="00046CEA" w:rsidRDefault="00937E8C" w:rsidP="00937E8C">
            <w:pPr>
              <w:rPr>
                <w:rFonts w:cstheme="minorHAnsi"/>
              </w:rPr>
            </w:pPr>
            <w:r w:rsidRPr="00046CEA">
              <w:rPr>
                <w:rFonts w:cstheme="minorHAnsi"/>
              </w:rPr>
              <w:t>Retail Banking</w:t>
            </w:r>
          </w:p>
        </w:tc>
        <w:tc>
          <w:tcPr>
            <w:tcW w:w="1829" w:type="dxa"/>
          </w:tcPr>
          <w:p w:rsidR="00937E8C" w:rsidRPr="00046CEA" w:rsidRDefault="005548F4" w:rsidP="008B794C">
            <w:pPr>
              <w:jc w:val="center"/>
              <w:rPr>
                <w:rFonts w:cstheme="minorHAnsi"/>
              </w:rPr>
            </w:pPr>
            <w:r>
              <w:rPr>
                <w:rFonts w:cstheme="minorHAnsi"/>
              </w:rPr>
              <w:t>68</w:t>
            </w:r>
          </w:p>
        </w:tc>
      </w:tr>
      <w:tr w:rsidR="00937E8C" w:rsidRPr="00046CEA" w:rsidTr="0040703F">
        <w:trPr>
          <w:trHeight w:val="274"/>
        </w:trPr>
        <w:tc>
          <w:tcPr>
            <w:tcW w:w="8433" w:type="dxa"/>
          </w:tcPr>
          <w:p w:rsidR="00937E8C" w:rsidRPr="00046CEA" w:rsidRDefault="00937E8C" w:rsidP="00937E8C">
            <w:pPr>
              <w:rPr>
                <w:rFonts w:cstheme="minorHAnsi"/>
              </w:rPr>
            </w:pPr>
            <w:r w:rsidRPr="00046CEA">
              <w:rPr>
                <w:rFonts w:cstheme="minorHAnsi"/>
              </w:rPr>
              <w:t>Business Banking</w:t>
            </w:r>
          </w:p>
        </w:tc>
        <w:tc>
          <w:tcPr>
            <w:tcW w:w="1829" w:type="dxa"/>
          </w:tcPr>
          <w:p w:rsidR="00937E8C" w:rsidRPr="00046CEA" w:rsidRDefault="00624450" w:rsidP="008B794C">
            <w:pPr>
              <w:jc w:val="center"/>
              <w:rPr>
                <w:rFonts w:cstheme="minorHAnsi"/>
              </w:rPr>
            </w:pPr>
            <w:r>
              <w:rPr>
                <w:rFonts w:cstheme="minorHAnsi"/>
              </w:rPr>
              <w:t>72</w:t>
            </w:r>
          </w:p>
        </w:tc>
      </w:tr>
      <w:tr w:rsidR="00937E8C" w:rsidRPr="00046CEA" w:rsidTr="0040703F">
        <w:trPr>
          <w:trHeight w:val="259"/>
        </w:trPr>
        <w:tc>
          <w:tcPr>
            <w:tcW w:w="8433" w:type="dxa"/>
          </w:tcPr>
          <w:p w:rsidR="00937E8C" w:rsidRPr="00046CEA" w:rsidRDefault="00937E8C" w:rsidP="00937E8C">
            <w:pPr>
              <w:rPr>
                <w:rFonts w:cstheme="minorHAnsi"/>
              </w:rPr>
            </w:pPr>
            <w:r w:rsidRPr="00046CEA">
              <w:rPr>
                <w:rFonts w:cstheme="minorHAnsi"/>
              </w:rPr>
              <w:t>NRI Banking</w:t>
            </w:r>
          </w:p>
        </w:tc>
        <w:tc>
          <w:tcPr>
            <w:tcW w:w="1829" w:type="dxa"/>
          </w:tcPr>
          <w:p w:rsidR="00937E8C" w:rsidRPr="00046CEA" w:rsidRDefault="00624450" w:rsidP="008B794C">
            <w:pPr>
              <w:jc w:val="center"/>
              <w:rPr>
                <w:rFonts w:cstheme="minorHAnsi"/>
              </w:rPr>
            </w:pPr>
            <w:r>
              <w:rPr>
                <w:rFonts w:cstheme="minorHAnsi"/>
              </w:rPr>
              <w:t>76</w:t>
            </w:r>
          </w:p>
        </w:tc>
      </w:tr>
      <w:tr w:rsidR="00937E8C" w:rsidRPr="00046CEA" w:rsidTr="0040703F">
        <w:trPr>
          <w:trHeight w:val="274"/>
        </w:trPr>
        <w:tc>
          <w:tcPr>
            <w:tcW w:w="8433" w:type="dxa"/>
          </w:tcPr>
          <w:p w:rsidR="00937E8C" w:rsidRPr="00046CEA" w:rsidRDefault="00937E8C" w:rsidP="00937E8C">
            <w:pPr>
              <w:rPr>
                <w:rFonts w:cstheme="minorHAnsi"/>
              </w:rPr>
            </w:pPr>
            <w:r w:rsidRPr="00046CEA">
              <w:rPr>
                <w:rFonts w:cstheme="minorHAnsi"/>
              </w:rPr>
              <w:t>Wealth Management and Financial Planning</w:t>
            </w:r>
          </w:p>
        </w:tc>
        <w:tc>
          <w:tcPr>
            <w:tcW w:w="1829" w:type="dxa"/>
          </w:tcPr>
          <w:p w:rsidR="00937E8C" w:rsidRPr="00046CEA" w:rsidRDefault="00624450" w:rsidP="008B794C">
            <w:pPr>
              <w:jc w:val="center"/>
              <w:rPr>
                <w:rFonts w:cstheme="minorHAnsi"/>
              </w:rPr>
            </w:pPr>
            <w:r>
              <w:rPr>
                <w:rFonts w:cstheme="minorHAnsi"/>
              </w:rPr>
              <w:t>76</w:t>
            </w:r>
          </w:p>
        </w:tc>
      </w:tr>
      <w:tr w:rsidR="00937E8C" w:rsidRPr="00046CEA" w:rsidTr="0040703F">
        <w:trPr>
          <w:trHeight w:val="259"/>
        </w:trPr>
        <w:tc>
          <w:tcPr>
            <w:tcW w:w="8433" w:type="dxa"/>
          </w:tcPr>
          <w:p w:rsidR="00937E8C" w:rsidRPr="00046CEA" w:rsidRDefault="00937E8C" w:rsidP="00937E8C">
            <w:pPr>
              <w:rPr>
                <w:rFonts w:cstheme="minorHAnsi"/>
              </w:rPr>
            </w:pPr>
            <w:r w:rsidRPr="00046CEA">
              <w:rPr>
                <w:rFonts w:cstheme="minorHAnsi"/>
              </w:rPr>
              <w:t>New Age Banking</w:t>
            </w:r>
          </w:p>
        </w:tc>
        <w:tc>
          <w:tcPr>
            <w:tcW w:w="1829" w:type="dxa"/>
          </w:tcPr>
          <w:p w:rsidR="00937E8C" w:rsidRPr="00046CEA" w:rsidRDefault="00624450" w:rsidP="008B794C">
            <w:pPr>
              <w:jc w:val="center"/>
              <w:rPr>
                <w:rFonts w:cstheme="minorHAnsi"/>
              </w:rPr>
            </w:pPr>
            <w:r>
              <w:rPr>
                <w:rFonts w:cstheme="minorHAnsi"/>
              </w:rPr>
              <w:t>92</w:t>
            </w:r>
          </w:p>
        </w:tc>
      </w:tr>
      <w:tr w:rsidR="00937E8C" w:rsidRPr="00046CEA" w:rsidTr="0040703F">
        <w:trPr>
          <w:trHeight w:val="274"/>
        </w:trPr>
        <w:tc>
          <w:tcPr>
            <w:tcW w:w="8433" w:type="dxa"/>
          </w:tcPr>
          <w:p w:rsidR="00937E8C" w:rsidRPr="00046CEA" w:rsidRDefault="00937E8C" w:rsidP="00937E8C">
            <w:pPr>
              <w:rPr>
                <w:rFonts w:cstheme="minorHAnsi"/>
              </w:rPr>
            </w:pPr>
            <w:r w:rsidRPr="00046CEA">
              <w:rPr>
                <w:rFonts w:cstheme="minorHAnsi"/>
              </w:rPr>
              <w:t>Core Banking (Finacle)</w:t>
            </w:r>
          </w:p>
        </w:tc>
        <w:tc>
          <w:tcPr>
            <w:tcW w:w="1829" w:type="dxa"/>
          </w:tcPr>
          <w:p w:rsidR="00937E8C" w:rsidRPr="00046CEA" w:rsidRDefault="00BF307B" w:rsidP="008B794C">
            <w:pPr>
              <w:jc w:val="center"/>
              <w:rPr>
                <w:rFonts w:cstheme="minorHAnsi"/>
              </w:rPr>
            </w:pPr>
            <w:r>
              <w:rPr>
                <w:rFonts w:cstheme="minorHAnsi"/>
              </w:rPr>
              <w:t>96</w:t>
            </w:r>
          </w:p>
        </w:tc>
      </w:tr>
      <w:tr w:rsidR="00937E8C" w:rsidRPr="00046CEA" w:rsidTr="0040703F">
        <w:trPr>
          <w:trHeight w:val="259"/>
        </w:trPr>
        <w:tc>
          <w:tcPr>
            <w:tcW w:w="8433" w:type="dxa"/>
          </w:tcPr>
          <w:p w:rsidR="00937E8C" w:rsidRPr="00046CEA" w:rsidRDefault="0032633B" w:rsidP="00937E8C">
            <w:pPr>
              <w:rPr>
                <w:rFonts w:cstheme="minorHAnsi"/>
              </w:rPr>
            </w:pPr>
            <w:r w:rsidRPr="00046CEA">
              <w:rPr>
                <w:rFonts w:cstheme="minorHAnsi"/>
              </w:rPr>
              <w:t>Management of Banks</w:t>
            </w:r>
          </w:p>
        </w:tc>
        <w:tc>
          <w:tcPr>
            <w:tcW w:w="1829" w:type="dxa"/>
          </w:tcPr>
          <w:p w:rsidR="00937E8C" w:rsidRPr="00046CEA" w:rsidRDefault="005548F4" w:rsidP="008B794C">
            <w:pPr>
              <w:jc w:val="center"/>
              <w:rPr>
                <w:rFonts w:cstheme="minorHAnsi"/>
              </w:rPr>
            </w:pPr>
            <w:r>
              <w:rPr>
                <w:rFonts w:cstheme="minorHAnsi"/>
              </w:rPr>
              <w:t>88</w:t>
            </w:r>
          </w:p>
        </w:tc>
      </w:tr>
      <w:tr w:rsidR="0032633B" w:rsidRPr="00046CEA" w:rsidTr="0040703F">
        <w:trPr>
          <w:trHeight w:val="274"/>
        </w:trPr>
        <w:tc>
          <w:tcPr>
            <w:tcW w:w="8433" w:type="dxa"/>
          </w:tcPr>
          <w:p w:rsidR="0032633B" w:rsidRPr="00046CEA" w:rsidRDefault="0032633B" w:rsidP="00937E8C">
            <w:pPr>
              <w:rPr>
                <w:rFonts w:cstheme="minorHAnsi"/>
              </w:rPr>
            </w:pPr>
            <w:r w:rsidRPr="00046CEA">
              <w:rPr>
                <w:rFonts w:cstheme="minorHAnsi"/>
              </w:rPr>
              <w:t>Communication Skills</w:t>
            </w:r>
          </w:p>
        </w:tc>
        <w:tc>
          <w:tcPr>
            <w:tcW w:w="1829" w:type="dxa"/>
          </w:tcPr>
          <w:p w:rsidR="0032633B" w:rsidRPr="00046CEA" w:rsidRDefault="005548F4" w:rsidP="008B794C">
            <w:pPr>
              <w:jc w:val="center"/>
              <w:rPr>
                <w:rFonts w:cstheme="minorHAnsi"/>
              </w:rPr>
            </w:pPr>
            <w:r>
              <w:rPr>
                <w:rFonts w:cstheme="minorHAnsi"/>
              </w:rPr>
              <w:t>78</w:t>
            </w:r>
          </w:p>
        </w:tc>
      </w:tr>
      <w:tr w:rsidR="0032633B" w:rsidRPr="00046CEA" w:rsidTr="0040703F">
        <w:trPr>
          <w:trHeight w:val="274"/>
        </w:trPr>
        <w:tc>
          <w:tcPr>
            <w:tcW w:w="8433" w:type="dxa"/>
          </w:tcPr>
          <w:p w:rsidR="0032633B" w:rsidRPr="00046CEA" w:rsidRDefault="0032633B" w:rsidP="00937E8C">
            <w:pPr>
              <w:rPr>
                <w:rFonts w:cstheme="minorHAnsi"/>
              </w:rPr>
            </w:pPr>
            <w:r w:rsidRPr="00046CEA">
              <w:rPr>
                <w:rFonts w:cstheme="minorHAnsi"/>
              </w:rPr>
              <w:t>Accounting and Financial Mathematics for Bankers</w:t>
            </w:r>
          </w:p>
        </w:tc>
        <w:tc>
          <w:tcPr>
            <w:tcW w:w="1829" w:type="dxa"/>
          </w:tcPr>
          <w:p w:rsidR="0032633B" w:rsidRPr="00046CEA" w:rsidRDefault="00624450" w:rsidP="008B794C">
            <w:pPr>
              <w:jc w:val="center"/>
              <w:rPr>
                <w:rFonts w:cstheme="minorHAnsi"/>
              </w:rPr>
            </w:pPr>
            <w:r>
              <w:rPr>
                <w:rFonts w:cstheme="minorHAnsi"/>
              </w:rPr>
              <w:t>64</w:t>
            </w:r>
          </w:p>
        </w:tc>
      </w:tr>
      <w:tr w:rsidR="0032633B" w:rsidRPr="00046CEA" w:rsidTr="0040703F">
        <w:trPr>
          <w:trHeight w:val="259"/>
        </w:trPr>
        <w:tc>
          <w:tcPr>
            <w:tcW w:w="8433" w:type="dxa"/>
          </w:tcPr>
          <w:p w:rsidR="0032633B" w:rsidRPr="00046CEA" w:rsidRDefault="0032633B" w:rsidP="00937E8C">
            <w:pPr>
              <w:rPr>
                <w:rFonts w:cstheme="minorHAnsi"/>
              </w:rPr>
            </w:pPr>
            <w:r w:rsidRPr="00046CEA">
              <w:rPr>
                <w:rFonts w:cstheme="minorHAnsi"/>
              </w:rPr>
              <w:t>Sales and Relationship Management</w:t>
            </w:r>
          </w:p>
        </w:tc>
        <w:tc>
          <w:tcPr>
            <w:tcW w:w="1829" w:type="dxa"/>
          </w:tcPr>
          <w:p w:rsidR="0032633B" w:rsidRPr="00046CEA" w:rsidRDefault="0032633B" w:rsidP="008B794C">
            <w:pPr>
              <w:jc w:val="center"/>
              <w:rPr>
                <w:rFonts w:cstheme="minorHAnsi"/>
              </w:rPr>
            </w:pPr>
          </w:p>
        </w:tc>
      </w:tr>
      <w:tr w:rsidR="0032633B" w:rsidRPr="00046CEA" w:rsidTr="0040703F">
        <w:trPr>
          <w:trHeight w:val="274"/>
        </w:trPr>
        <w:tc>
          <w:tcPr>
            <w:tcW w:w="8433" w:type="dxa"/>
          </w:tcPr>
          <w:p w:rsidR="0032633B" w:rsidRPr="00046CEA" w:rsidRDefault="0032633B" w:rsidP="00937E8C">
            <w:pPr>
              <w:rPr>
                <w:rFonts w:cstheme="minorHAnsi"/>
              </w:rPr>
            </w:pPr>
            <w:r w:rsidRPr="00046CEA">
              <w:rPr>
                <w:rFonts w:cstheme="minorHAnsi"/>
              </w:rPr>
              <w:t>Essentials of Customer Service</w:t>
            </w:r>
          </w:p>
        </w:tc>
        <w:tc>
          <w:tcPr>
            <w:tcW w:w="1829" w:type="dxa"/>
          </w:tcPr>
          <w:p w:rsidR="0032633B" w:rsidRPr="00046CEA" w:rsidRDefault="005548F4" w:rsidP="008B794C">
            <w:pPr>
              <w:jc w:val="center"/>
              <w:rPr>
                <w:rFonts w:cstheme="minorHAnsi"/>
              </w:rPr>
            </w:pPr>
            <w:r>
              <w:rPr>
                <w:rFonts w:cstheme="minorHAnsi"/>
              </w:rPr>
              <w:t>79</w:t>
            </w:r>
          </w:p>
        </w:tc>
      </w:tr>
      <w:tr w:rsidR="0032633B" w:rsidRPr="00046CEA" w:rsidTr="0040703F">
        <w:trPr>
          <w:trHeight w:val="259"/>
        </w:trPr>
        <w:tc>
          <w:tcPr>
            <w:tcW w:w="8433" w:type="dxa"/>
          </w:tcPr>
          <w:p w:rsidR="0032633B" w:rsidRPr="00046CEA" w:rsidRDefault="0032633B" w:rsidP="00937E8C">
            <w:pPr>
              <w:rPr>
                <w:rFonts w:cstheme="minorHAnsi"/>
              </w:rPr>
            </w:pPr>
            <w:r w:rsidRPr="00046CEA">
              <w:rPr>
                <w:rFonts w:cstheme="minorHAnsi"/>
              </w:rPr>
              <w:t>Business Intelligence</w:t>
            </w:r>
          </w:p>
        </w:tc>
        <w:tc>
          <w:tcPr>
            <w:tcW w:w="1829" w:type="dxa"/>
          </w:tcPr>
          <w:p w:rsidR="0032633B" w:rsidRPr="00046CEA" w:rsidRDefault="0040703F" w:rsidP="008B794C">
            <w:pPr>
              <w:jc w:val="center"/>
              <w:rPr>
                <w:rFonts w:cstheme="minorHAnsi"/>
              </w:rPr>
            </w:pPr>
            <w:r>
              <w:rPr>
                <w:rFonts w:cstheme="minorHAnsi"/>
              </w:rPr>
              <w:t>80</w:t>
            </w:r>
          </w:p>
        </w:tc>
      </w:tr>
      <w:tr w:rsidR="0032633B" w:rsidRPr="00046CEA" w:rsidTr="0040703F">
        <w:trPr>
          <w:trHeight w:val="1374"/>
        </w:trPr>
        <w:tc>
          <w:tcPr>
            <w:tcW w:w="8433" w:type="dxa"/>
          </w:tcPr>
          <w:p w:rsidR="0032633B" w:rsidRPr="00046CEA" w:rsidRDefault="0032633B" w:rsidP="00937E8C">
            <w:pPr>
              <w:rPr>
                <w:rFonts w:cstheme="minorHAnsi"/>
              </w:rPr>
            </w:pPr>
            <w:r w:rsidRPr="00046CEA">
              <w:rPr>
                <w:rFonts w:cstheme="minorHAnsi"/>
              </w:rPr>
              <w:t>Economic Times FinPro</w:t>
            </w:r>
          </w:p>
          <w:p w:rsidR="0032633B" w:rsidRPr="00046CEA" w:rsidRDefault="0032633B" w:rsidP="0032633B">
            <w:pPr>
              <w:rPr>
                <w:rFonts w:cstheme="minorHAnsi"/>
              </w:rPr>
            </w:pPr>
            <w:r w:rsidRPr="00046CEA">
              <w:rPr>
                <w:rFonts w:cstheme="minorHAnsi"/>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1829" w:type="dxa"/>
          </w:tcPr>
          <w:p w:rsidR="0040703F" w:rsidRDefault="0040703F" w:rsidP="005548F4">
            <w:pPr>
              <w:rPr>
                <w:rFonts w:cstheme="minorHAnsi"/>
              </w:rPr>
            </w:pPr>
            <w:r>
              <w:rPr>
                <w:rFonts w:cstheme="minorHAnsi"/>
              </w:rPr>
              <w:t xml:space="preserve">    ET Finpro</w:t>
            </w:r>
          </w:p>
          <w:p w:rsidR="0040703F" w:rsidRDefault="0040703F" w:rsidP="005548F4">
            <w:pPr>
              <w:rPr>
                <w:rFonts w:cstheme="minorHAnsi"/>
              </w:rPr>
            </w:pPr>
            <w:r>
              <w:rPr>
                <w:rFonts w:cstheme="minorHAnsi"/>
              </w:rPr>
              <w:t>1.76         4.76</w:t>
            </w:r>
          </w:p>
          <w:p w:rsidR="0040703F" w:rsidRDefault="0040703F" w:rsidP="005548F4">
            <w:pPr>
              <w:rPr>
                <w:rFonts w:cstheme="minorHAnsi"/>
              </w:rPr>
            </w:pPr>
            <w:r>
              <w:rPr>
                <w:rFonts w:cstheme="minorHAnsi"/>
              </w:rPr>
              <w:t>2.</w:t>
            </w:r>
            <w:r w:rsidR="00624450">
              <w:rPr>
                <w:rFonts w:cstheme="minorHAnsi"/>
              </w:rPr>
              <w:t>74</w:t>
            </w:r>
            <w:r>
              <w:rPr>
                <w:rFonts w:cstheme="minorHAnsi"/>
              </w:rPr>
              <w:t xml:space="preserve">         5.74</w:t>
            </w:r>
          </w:p>
          <w:p w:rsidR="0040703F" w:rsidRDefault="00BF307B" w:rsidP="005548F4">
            <w:pPr>
              <w:rPr>
                <w:rFonts w:cstheme="minorHAnsi"/>
              </w:rPr>
            </w:pPr>
            <w:r>
              <w:rPr>
                <w:rFonts w:cstheme="minorHAnsi"/>
              </w:rPr>
              <w:t xml:space="preserve">3.79         </w:t>
            </w:r>
          </w:p>
          <w:p w:rsidR="0032633B" w:rsidRPr="00046CEA" w:rsidRDefault="0032633B" w:rsidP="005548F4">
            <w:pPr>
              <w:rPr>
                <w:rFonts w:cstheme="minorHAnsi"/>
              </w:rPr>
            </w:pPr>
          </w:p>
        </w:tc>
        <w:bookmarkStart w:id="0" w:name="_GoBack"/>
        <w:bookmarkEnd w:id="0"/>
      </w:tr>
    </w:tbl>
    <w:p w:rsidR="00937E8C" w:rsidRPr="00046CEA" w:rsidRDefault="00937E8C" w:rsidP="00937E8C">
      <w:pPr>
        <w:rPr>
          <w:rFonts w:cstheme="minorHAnsi"/>
          <w:b/>
          <w:u w:val="single"/>
        </w:rPr>
      </w:pPr>
    </w:p>
    <w:p w:rsidR="0032633B" w:rsidRPr="00046CEA" w:rsidRDefault="0032633B" w:rsidP="0032633B">
      <w:pPr>
        <w:jc w:val="center"/>
        <w:rPr>
          <w:rFonts w:cstheme="minorHAnsi"/>
          <w:b/>
          <w:u w:val="single"/>
        </w:rPr>
      </w:pPr>
      <w:r w:rsidRPr="00046CEA">
        <w:rPr>
          <w:rFonts w:cstheme="minorHAnsi"/>
          <w:b/>
          <w:u w:val="single"/>
        </w:rPr>
        <w:t>Academic Credentials</w:t>
      </w:r>
    </w:p>
    <w:tbl>
      <w:tblPr>
        <w:tblStyle w:val="TableGrid"/>
        <w:tblW w:w="0" w:type="auto"/>
        <w:tblLook w:val="04A0"/>
      </w:tblPr>
      <w:tblGrid>
        <w:gridCol w:w="1728"/>
        <w:gridCol w:w="1170"/>
        <w:gridCol w:w="3012"/>
        <w:gridCol w:w="2003"/>
        <w:gridCol w:w="1663"/>
      </w:tblGrid>
      <w:tr w:rsidR="0032633B" w:rsidRPr="00046CEA" w:rsidTr="0032633B">
        <w:tc>
          <w:tcPr>
            <w:tcW w:w="1728" w:type="dxa"/>
          </w:tcPr>
          <w:p w:rsidR="0032633B" w:rsidRPr="00046CEA" w:rsidRDefault="0032633B" w:rsidP="0032633B">
            <w:pPr>
              <w:rPr>
                <w:rFonts w:cstheme="minorHAnsi"/>
                <w:b/>
              </w:rPr>
            </w:pPr>
            <w:r w:rsidRPr="00046CEA">
              <w:rPr>
                <w:rFonts w:cstheme="minorHAnsi"/>
                <w:b/>
              </w:rPr>
              <w:t>Qualification</w:t>
            </w:r>
          </w:p>
        </w:tc>
        <w:tc>
          <w:tcPr>
            <w:tcW w:w="1170" w:type="dxa"/>
          </w:tcPr>
          <w:p w:rsidR="0032633B" w:rsidRPr="00046CEA" w:rsidRDefault="0032633B" w:rsidP="0032633B">
            <w:pPr>
              <w:rPr>
                <w:rFonts w:cstheme="minorHAnsi"/>
                <w:b/>
              </w:rPr>
            </w:pPr>
            <w:r w:rsidRPr="00046CEA">
              <w:rPr>
                <w:rFonts w:cstheme="minorHAnsi"/>
                <w:b/>
              </w:rPr>
              <w:t>Year of Passing</w:t>
            </w:r>
          </w:p>
        </w:tc>
        <w:tc>
          <w:tcPr>
            <w:tcW w:w="3012" w:type="dxa"/>
          </w:tcPr>
          <w:p w:rsidR="0032633B" w:rsidRPr="00046CEA" w:rsidRDefault="0032633B" w:rsidP="0032633B">
            <w:pPr>
              <w:rPr>
                <w:rFonts w:cstheme="minorHAnsi"/>
                <w:b/>
              </w:rPr>
            </w:pPr>
            <w:r w:rsidRPr="00046CEA">
              <w:rPr>
                <w:rFonts w:cstheme="minorHAnsi"/>
                <w:b/>
              </w:rPr>
              <w:t>School / College</w:t>
            </w:r>
          </w:p>
        </w:tc>
        <w:tc>
          <w:tcPr>
            <w:tcW w:w="2003" w:type="dxa"/>
          </w:tcPr>
          <w:p w:rsidR="0032633B" w:rsidRPr="00046CEA" w:rsidRDefault="0032633B" w:rsidP="0032633B">
            <w:pPr>
              <w:rPr>
                <w:rFonts w:cstheme="minorHAnsi"/>
                <w:b/>
              </w:rPr>
            </w:pPr>
            <w:r w:rsidRPr="00046CEA">
              <w:rPr>
                <w:rFonts w:cstheme="minorHAnsi"/>
                <w:b/>
              </w:rPr>
              <w:t>Board / University</w:t>
            </w:r>
          </w:p>
        </w:tc>
        <w:tc>
          <w:tcPr>
            <w:tcW w:w="1663" w:type="dxa"/>
          </w:tcPr>
          <w:p w:rsidR="0032633B" w:rsidRPr="00046CEA" w:rsidRDefault="0032633B" w:rsidP="0032633B">
            <w:pPr>
              <w:rPr>
                <w:rFonts w:cstheme="minorHAnsi"/>
                <w:b/>
              </w:rPr>
            </w:pPr>
            <w:r w:rsidRPr="00046CEA">
              <w:rPr>
                <w:rFonts w:cstheme="minorHAnsi"/>
                <w:b/>
              </w:rPr>
              <w:t>Percentage</w:t>
            </w:r>
          </w:p>
          <w:p w:rsidR="0032633B" w:rsidRPr="00046CEA" w:rsidRDefault="0032633B" w:rsidP="0032633B">
            <w:pPr>
              <w:rPr>
                <w:rFonts w:cstheme="minorHAnsi"/>
                <w:b/>
              </w:rPr>
            </w:pPr>
            <w:r w:rsidRPr="00046CEA">
              <w:rPr>
                <w:rFonts w:cstheme="minorHAnsi"/>
                <w:b/>
              </w:rPr>
              <w:t>Marks</w:t>
            </w:r>
          </w:p>
        </w:tc>
      </w:tr>
      <w:tr w:rsidR="0032633B" w:rsidRPr="00046CEA" w:rsidTr="0032633B">
        <w:tc>
          <w:tcPr>
            <w:tcW w:w="1728" w:type="dxa"/>
          </w:tcPr>
          <w:p w:rsidR="0032633B" w:rsidRPr="00046CEA" w:rsidRDefault="0032633B" w:rsidP="0032633B">
            <w:pPr>
              <w:rPr>
                <w:rFonts w:cstheme="minorHAnsi"/>
                <w:b/>
              </w:rPr>
            </w:pPr>
            <w:r w:rsidRPr="00046CEA">
              <w:rPr>
                <w:rFonts w:cstheme="minorHAnsi"/>
                <w:b/>
              </w:rPr>
              <w:t>High School</w:t>
            </w:r>
          </w:p>
        </w:tc>
        <w:tc>
          <w:tcPr>
            <w:tcW w:w="1170" w:type="dxa"/>
          </w:tcPr>
          <w:p w:rsidR="0032633B" w:rsidRPr="00046CEA" w:rsidRDefault="0032633B" w:rsidP="0032633B">
            <w:pPr>
              <w:rPr>
                <w:rFonts w:cstheme="minorHAnsi"/>
              </w:rPr>
            </w:pPr>
            <w:r w:rsidRPr="00046CEA">
              <w:rPr>
                <w:rFonts w:cstheme="minorHAnsi"/>
              </w:rPr>
              <w:t>200</w:t>
            </w:r>
            <w:r w:rsidR="001F5BA8">
              <w:rPr>
                <w:rFonts w:cstheme="minorHAnsi"/>
              </w:rPr>
              <w:t>4</w:t>
            </w:r>
          </w:p>
        </w:tc>
        <w:tc>
          <w:tcPr>
            <w:tcW w:w="3012" w:type="dxa"/>
          </w:tcPr>
          <w:p w:rsidR="0032633B" w:rsidRPr="00046CEA" w:rsidRDefault="001F5BA8" w:rsidP="0032633B">
            <w:pPr>
              <w:rPr>
                <w:rFonts w:cstheme="minorHAnsi"/>
              </w:rPr>
            </w:pPr>
            <w:r>
              <w:rPr>
                <w:rFonts w:cstheme="minorHAnsi"/>
              </w:rPr>
              <w:t xml:space="preserve">Sunshine Prep/High School </w:t>
            </w:r>
          </w:p>
        </w:tc>
        <w:tc>
          <w:tcPr>
            <w:tcW w:w="2003" w:type="dxa"/>
          </w:tcPr>
          <w:p w:rsidR="0032633B" w:rsidRPr="00046CEA" w:rsidRDefault="00744ED5" w:rsidP="0032633B">
            <w:pPr>
              <w:rPr>
                <w:rFonts w:cstheme="minorHAnsi"/>
              </w:rPr>
            </w:pPr>
            <w:r>
              <w:rPr>
                <w:rFonts w:cstheme="minorHAnsi"/>
              </w:rPr>
              <w:t>CBSE</w:t>
            </w:r>
          </w:p>
        </w:tc>
        <w:tc>
          <w:tcPr>
            <w:tcW w:w="1663" w:type="dxa"/>
          </w:tcPr>
          <w:p w:rsidR="0032633B" w:rsidRPr="00046CEA" w:rsidRDefault="00744ED5" w:rsidP="0032633B">
            <w:pPr>
              <w:rPr>
                <w:rFonts w:cstheme="minorHAnsi"/>
              </w:rPr>
            </w:pPr>
            <w:r>
              <w:rPr>
                <w:rFonts w:cstheme="minorHAnsi"/>
              </w:rPr>
              <w:t>6</w:t>
            </w:r>
            <w:r w:rsidR="001F5BA8">
              <w:rPr>
                <w:rFonts w:cstheme="minorHAnsi"/>
              </w:rPr>
              <w:t>2%</w:t>
            </w:r>
          </w:p>
        </w:tc>
      </w:tr>
      <w:tr w:rsidR="0032633B" w:rsidRPr="00046CEA" w:rsidTr="0032633B">
        <w:tc>
          <w:tcPr>
            <w:tcW w:w="1728" w:type="dxa"/>
          </w:tcPr>
          <w:p w:rsidR="0032633B" w:rsidRPr="00046CEA" w:rsidRDefault="0032633B" w:rsidP="0032633B">
            <w:pPr>
              <w:rPr>
                <w:rFonts w:cstheme="minorHAnsi"/>
                <w:b/>
              </w:rPr>
            </w:pPr>
            <w:r w:rsidRPr="00046CEA">
              <w:rPr>
                <w:rFonts w:cstheme="minorHAnsi"/>
                <w:b/>
              </w:rPr>
              <w:t>Intermediate</w:t>
            </w:r>
          </w:p>
        </w:tc>
        <w:tc>
          <w:tcPr>
            <w:tcW w:w="1170" w:type="dxa"/>
          </w:tcPr>
          <w:p w:rsidR="0032633B" w:rsidRPr="00046CEA" w:rsidRDefault="0032633B" w:rsidP="0032633B">
            <w:pPr>
              <w:rPr>
                <w:rFonts w:cstheme="minorHAnsi"/>
              </w:rPr>
            </w:pPr>
            <w:r w:rsidRPr="00046CEA">
              <w:rPr>
                <w:rFonts w:cstheme="minorHAnsi"/>
              </w:rPr>
              <w:t>200</w:t>
            </w:r>
            <w:r w:rsidR="001F5BA8">
              <w:rPr>
                <w:rFonts w:cstheme="minorHAnsi"/>
              </w:rPr>
              <w:t>6</w:t>
            </w:r>
          </w:p>
        </w:tc>
        <w:tc>
          <w:tcPr>
            <w:tcW w:w="3012" w:type="dxa"/>
          </w:tcPr>
          <w:p w:rsidR="0032633B" w:rsidRPr="00046CEA" w:rsidRDefault="001F5BA8" w:rsidP="0032633B">
            <w:pPr>
              <w:rPr>
                <w:rFonts w:cstheme="minorHAnsi"/>
              </w:rPr>
            </w:pPr>
            <w:r>
              <w:rPr>
                <w:rFonts w:cstheme="minorHAnsi"/>
              </w:rPr>
              <w:t>ST Joseph’s Public School</w:t>
            </w:r>
          </w:p>
        </w:tc>
        <w:tc>
          <w:tcPr>
            <w:tcW w:w="2003" w:type="dxa"/>
          </w:tcPr>
          <w:p w:rsidR="0032633B" w:rsidRPr="00046CEA" w:rsidRDefault="00744ED5" w:rsidP="0032633B">
            <w:pPr>
              <w:rPr>
                <w:rFonts w:cstheme="minorHAnsi"/>
              </w:rPr>
            </w:pPr>
            <w:r>
              <w:rPr>
                <w:rFonts w:cstheme="minorHAnsi"/>
              </w:rPr>
              <w:t>CBSE</w:t>
            </w:r>
          </w:p>
        </w:tc>
        <w:tc>
          <w:tcPr>
            <w:tcW w:w="1663" w:type="dxa"/>
          </w:tcPr>
          <w:p w:rsidR="0032633B" w:rsidRPr="00046CEA" w:rsidRDefault="001F5BA8" w:rsidP="0032633B">
            <w:pPr>
              <w:rPr>
                <w:rFonts w:cstheme="minorHAnsi"/>
              </w:rPr>
            </w:pPr>
            <w:r>
              <w:rPr>
                <w:rFonts w:cstheme="minorHAnsi"/>
              </w:rPr>
              <w:t>60.2%</w:t>
            </w:r>
          </w:p>
        </w:tc>
      </w:tr>
      <w:tr w:rsidR="0032633B" w:rsidRPr="00046CEA" w:rsidTr="0032633B">
        <w:tc>
          <w:tcPr>
            <w:tcW w:w="1728" w:type="dxa"/>
          </w:tcPr>
          <w:p w:rsidR="0032633B" w:rsidRPr="00046CEA" w:rsidRDefault="001F5BA8" w:rsidP="0032633B">
            <w:pPr>
              <w:rPr>
                <w:rFonts w:cstheme="minorHAnsi"/>
                <w:b/>
              </w:rPr>
            </w:pPr>
            <w:r>
              <w:rPr>
                <w:rFonts w:cstheme="minorHAnsi"/>
                <w:b/>
              </w:rPr>
              <w:t>Aircraft Maintenance Engineering Diploma</w:t>
            </w:r>
          </w:p>
          <w:p w:rsidR="0032633B" w:rsidRPr="00046CEA" w:rsidRDefault="0032633B" w:rsidP="0032633B">
            <w:pPr>
              <w:rPr>
                <w:rFonts w:cstheme="minorHAnsi"/>
              </w:rPr>
            </w:pPr>
          </w:p>
        </w:tc>
        <w:tc>
          <w:tcPr>
            <w:tcW w:w="1170" w:type="dxa"/>
          </w:tcPr>
          <w:p w:rsidR="0032633B" w:rsidRPr="00046CEA" w:rsidRDefault="00744ED5" w:rsidP="0032633B">
            <w:pPr>
              <w:rPr>
                <w:rFonts w:cstheme="minorHAnsi"/>
              </w:rPr>
            </w:pPr>
            <w:r>
              <w:rPr>
                <w:rFonts w:cstheme="minorHAnsi"/>
              </w:rPr>
              <w:t>201</w:t>
            </w:r>
            <w:r w:rsidR="001F5BA8">
              <w:rPr>
                <w:rFonts w:cstheme="minorHAnsi"/>
              </w:rPr>
              <w:t>0</w:t>
            </w:r>
          </w:p>
        </w:tc>
        <w:tc>
          <w:tcPr>
            <w:tcW w:w="3012" w:type="dxa"/>
          </w:tcPr>
          <w:p w:rsidR="0032633B" w:rsidRPr="00046CEA" w:rsidRDefault="001F5BA8" w:rsidP="0032633B">
            <w:pPr>
              <w:rPr>
                <w:rFonts w:cstheme="minorHAnsi"/>
              </w:rPr>
            </w:pPr>
            <w:r>
              <w:rPr>
                <w:rFonts w:cstheme="minorHAnsi"/>
              </w:rPr>
              <w:t>School Of Engineering &amp; Technology</w:t>
            </w:r>
          </w:p>
        </w:tc>
        <w:tc>
          <w:tcPr>
            <w:tcW w:w="2003" w:type="dxa"/>
          </w:tcPr>
          <w:p w:rsidR="0032633B" w:rsidRPr="00046CEA" w:rsidRDefault="001F5BA8" w:rsidP="0032633B">
            <w:pPr>
              <w:rPr>
                <w:rFonts w:cstheme="minorHAnsi"/>
              </w:rPr>
            </w:pPr>
            <w:r>
              <w:rPr>
                <w:rFonts w:cstheme="minorHAnsi"/>
              </w:rPr>
              <w:t>DGCA</w:t>
            </w:r>
          </w:p>
        </w:tc>
        <w:tc>
          <w:tcPr>
            <w:tcW w:w="1663" w:type="dxa"/>
          </w:tcPr>
          <w:p w:rsidR="0032633B" w:rsidRPr="00046CEA" w:rsidRDefault="001F5BA8" w:rsidP="0032633B">
            <w:pPr>
              <w:rPr>
                <w:rFonts w:cstheme="minorHAnsi"/>
              </w:rPr>
            </w:pPr>
            <w:r>
              <w:rPr>
                <w:rFonts w:cstheme="minorHAnsi"/>
              </w:rPr>
              <w:t>76.96%</w:t>
            </w:r>
          </w:p>
        </w:tc>
      </w:tr>
      <w:tr w:rsidR="005E6D53" w:rsidRPr="00046CEA" w:rsidTr="0032633B">
        <w:tc>
          <w:tcPr>
            <w:tcW w:w="1728" w:type="dxa"/>
          </w:tcPr>
          <w:p w:rsidR="005E6D53" w:rsidRPr="00046CEA" w:rsidRDefault="001F5BA8" w:rsidP="0032633B">
            <w:pPr>
              <w:rPr>
                <w:rFonts w:cstheme="minorHAnsi"/>
                <w:b/>
              </w:rPr>
            </w:pPr>
            <w:r>
              <w:rPr>
                <w:rFonts w:cstheme="minorHAnsi"/>
                <w:b/>
              </w:rPr>
              <w:t>Graduation</w:t>
            </w:r>
          </w:p>
        </w:tc>
        <w:tc>
          <w:tcPr>
            <w:tcW w:w="1170" w:type="dxa"/>
          </w:tcPr>
          <w:p w:rsidR="005E6D53" w:rsidRPr="00046CEA" w:rsidRDefault="005E6D53" w:rsidP="005E6D53">
            <w:pPr>
              <w:rPr>
                <w:rFonts w:cstheme="minorHAnsi"/>
              </w:rPr>
            </w:pPr>
            <w:r w:rsidRPr="00046CEA">
              <w:rPr>
                <w:rFonts w:cstheme="minorHAnsi"/>
              </w:rPr>
              <w:t>201</w:t>
            </w:r>
            <w:r w:rsidR="001F5BA8">
              <w:rPr>
                <w:rFonts w:cstheme="minorHAnsi"/>
              </w:rPr>
              <w:t>4</w:t>
            </w:r>
          </w:p>
        </w:tc>
        <w:tc>
          <w:tcPr>
            <w:tcW w:w="3012" w:type="dxa"/>
          </w:tcPr>
          <w:p w:rsidR="005E6D53" w:rsidRPr="00046CEA" w:rsidRDefault="001F5BA8" w:rsidP="0032633B">
            <w:pPr>
              <w:rPr>
                <w:rFonts w:cstheme="minorHAnsi"/>
              </w:rPr>
            </w:pPr>
            <w:r>
              <w:rPr>
                <w:rFonts w:cstheme="minorHAnsi"/>
              </w:rPr>
              <w:t>Monad University</w:t>
            </w:r>
          </w:p>
        </w:tc>
        <w:tc>
          <w:tcPr>
            <w:tcW w:w="2003" w:type="dxa"/>
          </w:tcPr>
          <w:p w:rsidR="005E6D53" w:rsidRPr="00046CEA" w:rsidRDefault="001F5BA8" w:rsidP="0032633B">
            <w:pPr>
              <w:rPr>
                <w:rFonts w:cstheme="minorHAnsi"/>
              </w:rPr>
            </w:pPr>
            <w:r>
              <w:rPr>
                <w:rFonts w:cstheme="minorHAnsi"/>
              </w:rPr>
              <w:t xml:space="preserve">Monad </w:t>
            </w:r>
            <w:r w:rsidR="002F4888">
              <w:rPr>
                <w:rFonts w:cstheme="minorHAnsi"/>
              </w:rPr>
              <w:t>University</w:t>
            </w:r>
          </w:p>
        </w:tc>
        <w:tc>
          <w:tcPr>
            <w:tcW w:w="1663" w:type="dxa"/>
          </w:tcPr>
          <w:p w:rsidR="005E6D53" w:rsidRPr="00046CEA" w:rsidRDefault="001F5BA8" w:rsidP="0032633B">
            <w:pPr>
              <w:rPr>
                <w:rFonts w:cstheme="minorHAnsi"/>
              </w:rPr>
            </w:pPr>
            <w:r>
              <w:rPr>
                <w:rFonts w:cstheme="minorHAnsi"/>
              </w:rPr>
              <w:t>66.67%</w:t>
            </w:r>
          </w:p>
        </w:tc>
      </w:tr>
      <w:tr w:rsidR="00AD298E" w:rsidRPr="00046CEA" w:rsidTr="0032633B">
        <w:tc>
          <w:tcPr>
            <w:tcW w:w="1728" w:type="dxa"/>
          </w:tcPr>
          <w:p w:rsidR="00AD298E" w:rsidRDefault="00AD298E" w:rsidP="0032633B">
            <w:pPr>
              <w:rPr>
                <w:rFonts w:cstheme="minorHAnsi"/>
                <w:b/>
              </w:rPr>
            </w:pPr>
            <w:r>
              <w:rPr>
                <w:rFonts w:cstheme="minorHAnsi"/>
                <w:b/>
              </w:rPr>
              <w:t>NISM VA</w:t>
            </w:r>
          </w:p>
        </w:tc>
        <w:tc>
          <w:tcPr>
            <w:tcW w:w="1170" w:type="dxa"/>
          </w:tcPr>
          <w:p w:rsidR="00AD298E" w:rsidRPr="00046CEA" w:rsidRDefault="00AD298E" w:rsidP="005E6D53">
            <w:pPr>
              <w:rPr>
                <w:rFonts w:cstheme="minorHAnsi"/>
              </w:rPr>
            </w:pPr>
            <w:r>
              <w:rPr>
                <w:rFonts w:cstheme="minorHAnsi"/>
              </w:rPr>
              <w:t>2015</w:t>
            </w:r>
          </w:p>
        </w:tc>
        <w:tc>
          <w:tcPr>
            <w:tcW w:w="3012" w:type="dxa"/>
          </w:tcPr>
          <w:p w:rsidR="00AD298E" w:rsidRDefault="00AD298E" w:rsidP="0032633B">
            <w:pPr>
              <w:rPr>
                <w:rFonts w:cstheme="minorHAnsi"/>
              </w:rPr>
            </w:pPr>
            <w:r>
              <w:rPr>
                <w:rFonts w:cstheme="minorHAnsi"/>
              </w:rPr>
              <w:t>BSE LTD</w:t>
            </w:r>
          </w:p>
        </w:tc>
        <w:tc>
          <w:tcPr>
            <w:tcW w:w="2003" w:type="dxa"/>
          </w:tcPr>
          <w:p w:rsidR="00AD298E" w:rsidRDefault="00AD298E" w:rsidP="0032633B">
            <w:pPr>
              <w:rPr>
                <w:rFonts w:cstheme="minorHAnsi"/>
              </w:rPr>
            </w:pPr>
            <w:r>
              <w:rPr>
                <w:rFonts w:cstheme="minorHAnsi"/>
              </w:rPr>
              <w:t>------------------------</w:t>
            </w:r>
          </w:p>
        </w:tc>
        <w:tc>
          <w:tcPr>
            <w:tcW w:w="1663" w:type="dxa"/>
          </w:tcPr>
          <w:p w:rsidR="00AD298E" w:rsidRDefault="00AD298E" w:rsidP="0032633B">
            <w:pPr>
              <w:rPr>
                <w:rFonts w:cstheme="minorHAnsi"/>
              </w:rPr>
            </w:pPr>
            <w:r>
              <w:rPr>
                <w:rFonts w:cstheme="minorHAnsi"/>
              </w:rPr>
              <w:t>76</w:t>
            </w:r>
          </w:p>
        </w:tc>
      </w:tr>
    </w:tbl>
    <w:p w:rsidR="0032633B" w:rsidRPr="00046CEA" w:rsidRDefault="0032633B" w:rsidP="0032633B">
      <w:pPr>
        <w:rPr>
          <w:rFonts w:cstheme="minorHAnsi"/>
        </w:rPr>
      </w:pPr>
    </w:p>
    <w:p w:rsidR="005D0535" w:rsidRPr="002F4888" w:rsidRDefault="005D0535" w:rsidP="002F4888">
      <w:pPr>
        <w:pStyle w:val="NoSpacing"/>
      </w:pPr>
    </w:p>
    <w:p w:rsidR="005E6D53" w:rsidRPr="00046CEA" w:rsidRDefault="005E6D53" w:rsidP="0032633B">
      <w:pPr>
        <w:rPr>
          <w:rFonts w:cstheme="minorHAnsi"/>
        </w:rPr>
      </w:pPr>
      <w:r w:rsidRPr="00046CEA">
        <w:rPr>
          <w:rFonts w:cstheme="minorHAnsi"/>
        </w:rPr>
        <w:t>I hereby declare that all the information provided above is true to the best of my knowledge and belief.</w:t>
      </w:r>
    </w:p>
    <w:p w:rsidR="005E6D53" w:rsidRPr="00046CEA" w:rsidRDefault="005548F4" w:rsidP="0032633B">
      <w:pPr>
        <w:rPr>
          <w:rFonts w:cstheme="minorHAnsi"/>
        </w:rPr>
      </w:pPr>
      <w:r>
        <w:rPr>
          <w:rFonts w:cstheme="minorHAnsi"/>
        </w:rPr>
        <w:t>Date: 26</w:t>
      </w:r>
      <w:r w:rsidRPr="005548F4">
        <w:rPr>
          <w:rFonts w:cstheme="minorHAnsi"/>
          <w:vertAlign w:val="superscript"/>
        </w:rPr>
        <w:t>th</w:t>
      </w:r>
      <w:r>
        <w:rPr>
          <w:rFonts w:cstheme="minorHAnsi"/>
        </w:rPr>
        <w:t xml:space="preserve"> March</w:t>
      </w:r>
      <w:r w:rsidR="001F5BA8">
        <w:rPr>
          <w:rFonts w:cstheme="minorHAnsi"/>
        </w:rPr>
        <w:t>, 2015</w:t>
      </w:r>
    </w:p>
    <w:p w:rsidR="005E6D53" w:rsidRPr="00046CEA" w:rsidRDefault="005E6D53" w:rsidP="0032633B">
      <w:pPr>
        <w:rPr>
          <w:rFonts w:cstheme="minorHAnsi"/>
        </w:rPr>
      </w:pPr>
      <w:r w:rsidRPr="00046CEA">
        <w:rPr>
          <w:rFonts w:cstheme="minorHAnsi"/>
        </w:rPr>
        <w:t xml:space="preserve">Place: </w:t>
      </w:r>
      <w:r w:rsidR="001F5BA8">
        <w:rPr>
          <w:rFonts w:cstheme="minorHAnsi"/>
        </w:rPr>
        <w:t>New Delhi</w:t>
      </w:r>
      <w:r w:rsidR="001F5BA8">
        <w:rPr>
          <w:rFonts w:cstheme="minorHAnsi"/>
        </w:rPr>
        <w:tab/>
      </w:r>
      <w:r w:rsidR="001F5BA8">
        <w:rPr>
          <w:rFonts w:cstheme="minorHAnsi"/>
        </w:rPr>
        <w:tab/>
      </w:r>
      <w:r w:rsidR="001F5BA8">
        <w:rPr>
          <w:rFonts w:cstheme="minorHAnsi"/>
        </w:rPr>
        <w:tab/>
      </w:r>
      <w:r w:rsidR="001F5BA8">
        <w:rPr>
          <w:rFonts w:cstheme="minorHAnsi"/>
        </w:rPr>
        <w:tab/>
      </w:r>
      <w:r w:rsidR="001F5BA8">
        <w:rPr>
          <w:rFonts w:cstheme="minorHAnsi"/>
        </w:rPr>
        <w:tab/>
      </w:r>
      <w:r w:rsidR="001F5BA8">
        <w:rPr>
          <w:rFonts w:cstheme="minorHAnsi"/>
        </w:rPr>
        <w:tab/>
      </w:r>
      <w:r w:rsidR="001F5BA8">
        <w:rPr>
          <w:rFonts w:cstheme="minorHAnsi"/>
        </w:rPr>
        <w:tab/>
      </w:r>
      <w:r w:rsidR="001F5BA8">
        <w:rPr>
          <w:rFonts w:cstheme="minorHAnsi"/>
        </w:rPr>
        <w:tab/>
        <w:t>(Akhilesh Kumar</w:t>
      </w:r>
      <w:r w:rsidRPr="00046CEA">
        <w:rPr>
          <w:rFonts w:cstheme="minorHAnsi"/>
        </w:rPr>
        <w:t>)</w:t>
      </w:r>
    </w:p>
    <w:sectPr w:rsidR="005E6D53" w:rsidRPr="00046CEA" w:rsidSect="008B794C">
      <w:headerReference w:type="default" r:id="rId6"/>
      <w:pgSz w:w="12240" w:h="15840"/>
      <w:pgMar w:top="144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9B5" w:rsidRDefault="00AC19B5" w:rsidP="00A75874">
      <w:pPr>
        <w:spacing w:after="0" w:line="240" w:lineRule="auto"/>
      </w:pPr>
      <w:r>
        <w:separator/>
      </w:r>
    </w:p>
  </w:endnote>
  <w:endnote w:type="continuationSeparator" w:id="1">
    <w:p w:rsidR="00AC19B5" w:rsidRDefault="00AC19B5" w:rsidP="00A75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9B5" w:rsidRDefault="00AC19B5" w:rsidP="00A75874">
      <w:pPr>
        <w:spacing w:after="0" w:line="240" w:lineRule="auto"/>
      </w:pPr>
      <w:r>
        <w:separator/>
      </w:r>
    </w:p>
  </w:footnote>
  <w:footnote w:type="continuationSeparator" w:id="1">
    <w:p w:rsidR="00AC19B5" w:rsidRDefault="00AC19B5" w:rsidP="00A758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874" w:rsidRDefault="00A75874" w:rsidP="00673FEA">
    <w:pPr>
      <w:pStyle w:val="Header"/>
      <w:jc w:val="center"/>
    </w:pPr>
    <w:r>
      <w:rPr>
        <w:noProof/>
      </w:rPr>
      <w:drawing>
        <wp:inline distT="0" distB="0" distL="0" distR="0">
          <wp:extent cx="1476375" cy="1476375"/>
          <wp:effectExtent l="0" t="0" r="9525" b="9525"/>
          <wp:docPr id="1" name="Picture 1" descr="https://fbcdn-profile-a.akamaihd.net/hprofile-ak-xfa1/v/t1.0-1/c12.12.155.155/378015_179000722262339_32187971_n.jpg?oh=e352497c549c687d734eac8283f2eeb8&amp;oe=550F12C1&amp;__gda__=1426894411_adbb5ca8d813c626c956568d7488e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fa1/v/t1.0-1/c12.12.155.155/378015_179000722262339_32187971_n.jpg?oh=e352497c549c687d734eac8283f2eeb8&amp;oe=550F12C1&amp;__gda__=1426894411_adbb5ca8d813c626c956568d7488ef88"/>
                  <pic:cNvPicPr>
                    <a:picLocks noChangeAspect="1" noChangeArrowheads="1"/>
                  </pic:cNvPicPr>
                </pic:nvPicPr>
                <pic:blipFill>
                  <a:blip r:embed="rId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1476375"/>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B5D4E"/>
    <w:rsid w:val="00004E20"/>
    <w:rsid w:val="00046CEA"/>
    <w:rsid w:val="000E6CCF"/>
    <w:rsid w:val="00113F43"/>
    <w:rsid w:val="0018677C"/>
    <w:rsid w:val="001F5BA8"/>
    <w:rsid w:val="0021479C"/>
    <w:rsid w:val="002313DC"/>
    <w:rsid w:val="00231BDA"/>
    <w:rsid w:val="00254E2C"/>
    <w:rsid w:val="002C611F"/>
    <w:rsid w:val="002F4888"/>
    <w:rsid w:val="003218E8"/>
    <w:rsid w:val="0032633B"/>
    <w:rsid w:val="00340C62"/>
    <w:rsid w:val="003639C8"/>
    <w:rsid w:val="003C032C"/>
    <w:rsid w:val="0040703F"/>
    <w:rsid w:val="00496D9B"/>
    <w:rsid w:val="005104E1"/>
    <w:rsid w:val="005548F4"/>
    <w:rsid w:val="00567ADB"/>
    <w:rsid w:val="005B10E4"/>
    <w:rsid w:val="005D0535"/>
    <w:rsid w:val="005E6D53"/>
    <w:rsid w:val="005F6FA9"/>
    <w:rsid w:val="00624450"/>
    <w:rsid w:val="0065215B"/>
    <w:rsid w:val="00665FB8"/>
    <w:rsid w:val="00673FEA"/>
    <w:rsid w:val="007410D6"/>
    <w:rsid w:val="00744ED5"/>
    <w:rsid w:val="0084489F"/>
    <w:rsid w:val="008B794C"/>
    <w:rsid w:val="008F3D7F"/>
    <w:rsid w:val="00937E8C"/>
    <w:rsid w:val="009B0342"/>
    <w:rsid w:val="009B5D4E"/>
    <w:rsid w:val="009E05DB"/>
    <w:rsid w:val="00A32C9D"/>
    <w:rsid w:val="00A75874"/>
    <w:rsid w:val="00AC19B5"/>
    <w:rsid w:val="00AC6EE3"/>
    <w:rsid w:val="00AD298E"/>
    <w:rsid w:val="00AE5C1E"/>
    <w:rsid w:val="00B22AF8"/>
    <w:rsid w:val="00B80AD7"/>
    <w:rsid w:val="00BF307B"/>
    <w:rsid w:val="00CB21B2"/>
    <w:rsid w:val="00CC1499"/>
    <w:rsid w:val="00D177FE"/>
    <w:rsid w:val="00D41E39"/>
    <w:rsid w:val="00D60F3E"/>
    <w:rsid w:val="00D87A84"/>
    <w:rsid w:val="00D97B47"/>
    <w:rsid w:val="00DA4A0B"/>
    <w:rsid w:val="00E079DB"/>
    <w:rsid w:val="00F649D6"/>
    <w:rsid w:val="00FF2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5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74"/>
  </w:style>
  <w:style w:type="paragraph" w:styleId="Footer">
    <w:name w:val="footer"/>
    <w:basedOn w:val="Normal"/>
    <w:link w:val="FooterChar"/>
    <w:uiPriority w:val="99"/>
    <w:unhideWhenUsed/>
    <w:rsid w:val="00A75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74"/>
  </w:style>
  <w:style w:type="paragraph" w:styleId="BalloonText">
    <w:name w:val="Balloon Text"/>
    <w:basedOn w:val="Normal"/>
    <w:link w:val="BalloonTextChar"/>
    <w:uiPriority w:val="99"/>
    <w:semiHidden/>
    <w:unhideWhenUsed/>
    <w:rsid w:val="00A7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74"/>
    <w:rPr>
      <w:rFonts w:ascii="Tahoma" w:hAnsi="Tahoma" w:cs="Tahoma"/>
      <w:sz w:val="16"/>
      <w:szCs w:val="16"/>
    </w:rPr>
  </w:style>
  <w:style w:type="paragraph" w:styleId="NoSpacing">
    <w:name w:val="No Spacing"/>
    <w:uiPriority w:val="1"/>
    <w:qFormat/>
    <w:rsid w:val="002F48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Tcll Deltl25</dc:creator>
  <cp:lastModifiedBy>cyber3</cp:lastModifiedBy>
  <cp:revision>9</cp:revision>
  <dcterms:created xsi:type="dcterms:W3CDTF">2015-02-17T19:29:00Z</dcterms:created>
  <dcterms:modified xsi:type="dcterms:W3CDTF">2015-05-21T11:01:00Z</dcterms:modified>
</cp:coreProperties>
</file>