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7122689"/>
        <w:docPartObj>
          <w:docPartGallery w:val="Table of Contents"/>
          <w:docPartUnique/>
        </w:docPartObj>
      </w:sdtPr>
      <w:sdtEndPr>
        <w:rPr>
          <w:rFonts w:asciiTheme="minorHAnsi" w:eastAsiaTheme="minorEastAsia" w:hAnsiTheme="minorHAnsi" w:cstheme="minorBidi"/>
          <w:noProof/>
          <w:color w:val="auto"/>
          <w:sz w:val="24"/>
          <w:szCs w:val="24"/>
          <w:lang w:val="en-GB" w:eastAsia="zh-CN"/>
        </w:rPr>
      </w:sdtEndPr>
      <w:sdtContent>
        <w:p w:rsidR="0072624C" w:rsidRDefault="0072624C">
          <w:pPr>
            <w:pStyle w:val="TOCHeading"/>
          </w:pPr>
          <w:r>
            <w:t>Table of Contents</w:t>
          </w:r>
        </w:p>
        <w:p w:rsidR="00594A43" w:rsidRDefault="0072624C">
          <w:pPr>
            <w:pStyle w:val="TOC1"/>
            <w:tabs>
              <w:tab w:val="right" w:leader="dot" w:pos="9010"/>
            </w:tabs>
            <w:rPr>
              <w:rFonts w:cstheme="minorBidi"/>
              <w:b w:val="0"/>
              <w:bCs w:val="0"/>
              <w:i w:val="0"/>
              <w:iCs w:val="0"/>
              <w:noProof/>
              <w:lang w:val="en-AU"/>
            </w:rPr>
          </w:pPr>
          <w:r>
            <w:rPr>
              <w:b w:val="0"/>
              <w:bCs w:val="0"/>
            </w:rPr>
            <w:fldChar w:fldCharType="begin"/>
          </w:r>
          <w:r>
            <w:instrText xml:space="preserve"> TOC \o "1-3" \h \z \u </w:instrText>
          </w:r>
          <w:r>
            <w:rPr>
              <w:b w:val="0"/>
              <w:bCs w:val="0"/>
            </w:rPr>
            <w:fldChar w:fldCharType="separate"/>
          </w:r>
          <w:hyperlink w:anchor="_Toc524210134" w:history="1">
            <w:r w:rsidR="00594A43" w:rsidRPr="002A15D7">
              <w:rPr>
                <w:rStyle w:val="Hyperlink"/>
                <w:noProof/>
              </w:rPr>
              <w:t>Characteristics of Innovation and Innovation Adoption in Public Organizations: Assessing the Role of Managers [1]</w:t>
            </w:r>
            <w:r w:rsidR="00594A43">
              <w:rPr>
                <w:noProof/>
                <w:webHidden/>
              </w:rPr>
              <w:tab/>
            </w:r>
            <w:r w:rsidR="00594A43">
              <w:rPr>
                <w:noProof/>
                <w:webHidden/>
              </w:rPr>
              <w:fldChar w:fldCharType="begin"/>
            </w:r>
            <w:r w:rsidR="00594A43">
              <w:rPr>
                <w:noProof/>
                <w:webHidden/>
              </w:rPr>
              <w:instrText xml:space="preserve"> PAGEREF _Toc524210134 \h </w:instrText>
            </w:r>
            <w:r w:rsidR="00594A43">
              <w:rPr>
                <w:noProof/>
                <w:webHidden/>
              </w:rPr>
            </w:r>
            <w:r w:rsidR="00594A43">
              <w:rPr>
                <w:noProof/>
                <w:webHidden/>
              </w:rPr>
              <w:fldChar w:fldCharType="separate"/>
            </w:r>
            <w:r w:rsidR="00594A43">
              <w:rPr>
                <w:noProof/>
                <w:webHidden/>
              </w:rPr>
              <w:t>2</w:t>
            </w:r>
            <w:r w:rsidR="00594A43">
              <w:rPr>
                <w:noProof/>
                <w:webHidden/>
              </w:rPr>
              <w:fldChar w:fldCharType="end"/>
            </w:r>
          </w:hyperlink>
        </w:p>
        <w:p w:rsidR="00594A43" w:rsidRDefault="00594A43">
          <w:pPr>
            <w:pStyle w:val="TOC1"/>
            <w:tabs>
              <w:tab w:val="right" w:leader="dot" w:pos="9010"/>
            </w:tabs>
            <w:rPr>
              <w:rFonts w:cstheme="minorBidi"/>
              <w:b w:val="0"/>
              <w:bCs w:val="0"/>
              <w:i w:val="0"/>
              <w:iCs w:val="0"/>
              <w:noProof/>
              <w:lang w:val="en-AU"/>
            </w:rPr>
          </w:pPr>
          <w:hyperlink w:anchor="_Toc524210135" w:history="1">
            <w:r w:rsidRPr="002A15D7">
              <w:rPr>
                <w:rStyle w:val="Hyperlink"/>
                <w:noProof/>
              </w:rPr>
              <w:t>Five recommendations to kick-start bioeconomy innovation in the UK [3]</w:t>
            </w:r>
            <w:r>
              <w:rPr>
                <w:noProof/>
                <w:webHidden/>
              </w:rPr>
              <w:tab/>
            </w:r>
            <w:r>
              <w:rPr>
                <w:noProof/>
                <w:webHidden/>
              </w:rPr>
              <w:fldChar w:fldCharType="begin"/>
            </w:r>
            <w:r>
              <w:rPr>
                <w:noProof/>
                <w:webHidden/>
              </w:rPr>
              <w:instrText xml:space="preserve"> PAGEREF _Toc524210135 \h </w:instrText>
            </w:r>
            <w:r>
              <w:rPr>
                <w:noProof/>
                <w:webHidden/>
              </w:rPr>
            </w:r>
            <w:r>
              <w:rPr>
                <w:noProof/>
                <w:webHidden/>
              </w:rPr>
              <w:fldChar w:fldCharType="separate"/>
            </w:r>
            <w:r>
              <w:rPr>
                <w:noProof/>
                <w:webHidden/>
              </w:rPr>
              <w:t>2</w:t>
            </w:r>
            <w:r>
              <w:rPr>
                <w:noProof/>
                <w:webHidden/>
              </w:rPr>
              <w:fldChar w:fldCharType="end"/>
            </w:r>
          </w:hyperlink>
        </w:p>
        <w:p w:rsidR="00594A43" w:rsidRDefault="00594A43">
          <w:pPr>
            <w:pStyle w:val="TOC1"/>
            <w:tabs>
              <w:tab w:val="right" w:leader="dot" w:pos="9010"/>
            </w:tabs>
            <w:rPr>
              <w:rFonts w:cstheme="minorBidi"/>
              <w:b w:val="0"/>
              <w:bCs w:val="0"/>
              <w:i w:val="0"/>
              <w:iCs w:val="0"/>
              <w:noProof/>
              <w:lang w:val="en-AU"/>
            </w:rPr>
          </w:pPr>
          <w:hyperlink w:anchor="_Toc524210136" w:history="1">
            <w:r w:rsidRPr="002A15D7">
              <w:rPr>
                <w:rStyle w:val="Hyperlink"/>
                <w:noProof/>
              </w:rPr>
              <w:t>SAP’s Ariba demonstration video</w:t>
            </w:r>
            <w:r>
              <w:rPr>
                <w:noProof/>
                <w:webHidden/>
              </w:rPr>
              <w:tab/>
            </w:r>
            <w:r>
              <w:rPr>
                <w:noProof/>
                <w:webHidden/>
              </w:rPr>
              <w:fldChar w:fldCharType="begin"/>
            </w:r>
            <w:r>
              <w:rPr>
                <w:noProof/>
                <w:webHidden/>
              </w:rPr>
              <w:instrText xml:space="preserve"> PAGEREF _Toc524210136 \h </w:instrText>
            </w:r>
            <w:r>
              <w:rPr>
                <w:noProof/>
                <w:webHidden/>
              </w:rPr>
            </w:r>
            <w:r>
              <w:rPr>
                <w:noProof/>
                <w:webHidden/>
              </w:rPr>
              <w:fldChar w:fldCharType="separate"/>
            </w:r>
            <w:r>
              <w:rPr>
                <w:noProof/>
                <w:webHidden/>
              </w:rPr>
              <w:t>3</w:t>
            </w:r>
            <w:r>
              <w:rPr>
                <w:noProof/>
                <w:webHidden/>
              </w:rPr>
              <w:fldChar w:fldCharType="end"/>
            </w:r>
          </w:hyperlink>
        </w:p>
        <w:p w:rsidR="00594A43" w:rsidRDefault="00594A43">
          <w:pPr>
            <w:pStyle w:val="TOC1"/>
            <w:tabs>
              <w:tab w:val="right" w:leader="dot" w:pos="9010"/>
            </w:tabs>
            <w:rPr>
              <w:rFonts w:cstheme="minorBidi"/>
              <w:b w:val="0"/>
              <w:bCs w:val="0"/>
              <w:i w:val="0"/>
              <w:iCs w:val="0"/>
              <w:noProof/>
              <w:lang w:val="en-AU"/>
            </w:rPr>
          </w:pPr>
          <w:hyperlink w:anchor="_Toc524210137" w:history="1">
            <w:r w:rsidRPr="002A15D7">
              <w:rPr>
                <w:rStyle w:val="Hyperlink"/>
                <w:noProof/>
                <w:lang w:val="en-AU"/>
              </w:rPr>
              <w:t>Demonstration sites to speed up innovations in delta technology[4]</w:t>
            </w:r>
            <w:r>
              <w:rPr>
                <w:noProof/>
                <w:webHidden/>
              </w:rPr>
              <w:tab/>
            </w:r>
            <w:r>
              <w:rPr>
                <w:noProof/>
                <w:webHidden/>
              </w:rPr>
              <w:fldChar w:fldCharType="begin"/>
            </w:r>
            <w:r>
              <w:rPr>
                <w:noProof/>
                <w:webHidden/>
              </w:rPr>
              <w:instrText xml:space="preserve"> PAGEREF _Toc524210137 \h </w:instrText>
            </w:r>
            <w:r>
              <w:rPr>
                <w:noProof/>
                <w:webHidden/>
              </w:rPr>
            </w:r>
            <w:r>
              <w:rPr>
                <w:noProof/>
                <w:webHidden/>
              </w:rPr>
              <w:fldChar w:fldCharType="separate"/>
            </w:r>
            <w:r>
              <w:rPr>
                <w:noProof/>
                <w:webHidden/>
              </w:rPr>
              <w:t>3</w:t>
            </w:r>
            <w:r>
              <w:rPr>
                <w:noProof/>
                <w:webHidden/>
              </w:rPr>
              <w:fldChar w:fldCharType="end"/>
            </w:r>
          </w:hyperlink>
        </w:p>
        <w:p w:rsidR="00594A43" w:rsidRDefault="00594A43">
          <w:pPr>
            <w:pStyle w:val="TOC1"/>
            <w:tabs>
              <w:tab w:val="right" w:leader="dot" w:pos="9010"/>
            </w:tabs>
            <w:rPr>
              <w:rFonts w:cstheme="minorBidi"/>
              <w:b w:val="0"/>
              <w:bCs w:val="0"/>
              <w:i w:val="0"/>
              <w:iCs w:val="0"/>
              <w:noProof/>
              <w:lang w:val="en-AU"/>
            </w:rPr>
          </w:pPr>
          <w:hyperlink w:anchor="_Toc524210138" w:history="1">
            <w:r w:rsidRPr="002A15D7">
              <w:rPr>
                <w:rStyle w:val="Hyperlink"/>
                <w:noProof/>
                <w:lang w:val="en-AU"/>
              </w:rPr>
              <w:t>Learning by Demonstration Technology for Military Planning and Decision Making: A Deployment Story [5]</w:t>
            </w:r>
            <w:r>
              <w:rPr>
                <w:noProof/>
                <w:webHidden/>
              </w:rPr>
              <w:tab/>
            </w:r>
            <w:r>
              <w:rPr>
                <w:noProof/>
                <w:webHidden/>
              </w:rPr>
              <w:fldChar w:fldCharType="begin"/>
            </w:r>
            <w:r>
              <w:rPr>
                <w:noProof/>
                <w:webHidden/>
              </w:rPr>
              <w:instrText xml:space="preserve"> PAGEREF _Toc524210138 \h </w:instrText>
            </w:r>
            <w:r>
              <w:rPr>
                <w:noProof/>
                <w:webHidden/>
              </w:rPr>
            </w:r>
            <w:r>
              <w:rPr>
                <w:noProof/>
                <w:webHidden/>
              </w:rPr>
              <w:fldChar w:fldCharType="separate"/>
            </w:r>
            <w:r>
              <w:rPr>
                <w:noProof/>
                <w:webHidden/>
              </w:rPr>
              <w:t>4</w:t>
            </w:r>
            <w:r>
              <w:rPr>
                <w:noProof/>
                <w:webHidden/>
              </w:rPr>
              <w:fldChar w:fldCharType="end"/>
            </w:r>
          </w:hyperlink>
        </w:p>
        <w:p w:rsidR="0072624C" w:rsidRDefault="0072624C">
          <w:r>
            <w:rPr>
              <w:b/>
              <w:bCs/>
              <w:noProof/>
            </w:rPr>
            <w:fldChar w:fldCharType="end"/>
          </w:r>
        </w:p>
      </w:sdtContent>
    </w:sdt>
    <w:p w:rsidR="0072624C" w:rsidRDefault="0072624C" w:rsidP="004B3FB4">
      <w:pPr>
        <w:pStyle w:val="Heading1"/>
        <w:rPr>
          <w:b/>
          <w:color w:val="00B0F0"/>
        </w:rPr>
      </w:pPr>
    </w:p>
    <w:p w:rsidR="0072624C" w:rsidRDefault="0072624C" w:rsidP="0072624C">
      <w:pPr>
        <w:rPr>
          <w:rFonts w:asciiTheme="majorHAnsi" w:eastAsiaTheme="majorEastAsia" w:hAnsiTheme="majorHAnsi" w:cstheme="majorBidi"/>
          <w:sz w:val="32"/>
          <w:szCs w:val="32"/>
        </w:rPr>
      </w:pPr>
      <w:r>
        <w:br w:type="page"/>
      </w:r>
    </w:p>
    <w:p w:rsidR="0000054B" w:rsidRPr="004B3FB4" w:rsidRDefault="0000054B" w:rsidP="004B3FB4">
      <w:pPr>
        <w:pStyle w:val="Heading1"/>
        <w:rPr>
          <w:b/>
          <w:color w:val="00B0F0"/>
        </w:rPr>
      </w:pPr>
      <w:bookmarkStart w:id="0" w:name="_Toc524210134"/>
      <w:r w:rsidRPr="004B3FB4">
        <w:rPr>
          <w:b/>
          <w:color w:val="00B0F0"/>
        </w:rPr>
        <w:lastRenderedPageBreak/>
        <w:t>Characteristics of Innovation and Innovation Adoption in Public Organizations: Assessing the Role of Manag</w:t>
      </w:r>
      <w:r w:rsidRPr="004B3FB4">
        <w:rPr>
          <w:b/>
          <w:color w:val="00B0F0"/>
        </w:rPr>
        <w:t>e</w:t>
      </w:r>
      <w:r w:rsidRPr="004B3FB4">
        <w:rPr>
          <w:b/>
          <w:color w:val="00B0F0"/>
        </w:rPr>
        <w:t>r</w:t>
      </w:r>
      <w:r w:rsidRPr="004B3FB4">
        <w:rPr>
          <w:b/>
          <w:color w:val="00B0F0"/>
        </w:rPr>
        <w:t>s</w:t>
      </w:r>
      <w:r w:rsidRPr="004B3FB4">
        <w:rPr>
          <w:b/>
          <w:color w:val="00B0F0"/>
        </w:rPr>
        <w:t xml:space="preserve"> </w:t>
      </w:r>
      <w:r w:rsidR="00B01677">
        <w:rPr>
          <w:b/>
          <w:color w:val="00B0F0"/>
        </w:rPr>
        <w:fldChar w:fldCharType="begin"/>
      </w:r>
      <w:r w:rsidR="00B01677">
        <w:rPr>
          <w:b/>
          <w:color w:val="00B0F0"/>
        </w:rPr>
        <w:instrText xml:space="preserve"> ADDIN EN.CITE &lt;EndNote&gt;&lt;Cite&gt;&lt;Author&gt;Fariborz&lt;/Author&gt;&lt;Year&gt;2018&lt;/Year&gt;&lt;RecNum&gt;2&lt;/RecNum&gt;&lt;DisplayText&gt;[1]&lt;/DisplayText&gt;&lt;record&gt;&lt;rec-number&gt;2&lt;/rec-number&gt;&lt;foreign-keys&gt;&lt;key app="EN" db-id="zwex2fwd6xw55ieafto5z2av2xxppxsewdap" timestamp="1535359544"&gt;2&lt;/key&gt;&lt;/foreign-keys&gt;&lt;ref-type name="Journal Article"&gt;17&lt;/ref-type&gt;&lt;contributors&gt;&lt;authors&gt;&lt;author&gt;Fariborz, Damanpour&lt;/author&gt;&lt;author&gt;Marguerite, Schneider&lt;/author&gt;&lt;/authors&gt;&lt;/contributors&gt;&lt;titles&gt;&lt;title&gt;Characteristics of Innovation and Innovation Adoption in Public Organizations: Assessing the Role of Managers&lt;/title&gt;&lt;secondary-title&gt;Journal of Public Administration Research and Theory: J-PART&lt;/secondary-title&gt;&lt;/titles&gt;&lt;periodical&gt;&lt;full-title&gt;Journal of Public Administration Research and Theory: J-PART&lt;/full-title&gt;&lt;/periodical&gt;&lt;pages&gt;495-552&lt;/pages&gt;&lt;volume&gt;19&lt;/volume&gt;&lt;number&gt;3&lt;/number&gt;&lt;dates&gt;&lt;year&gt;2018&lt;/year&gt;&lt;/dates&gt;&lt;urls&gt;&lt;related-urls&gt;&lt;url&gt;https://www-jstor-org.virtual.anu.edu.au/stable/pdf/29738958.pdf&lt;/url&gt;&lt;/related-urls&gt;&lt;/urls&gt;&lt;/record&gt;&lt;/Cite&gt;&lt;/EndNote&gt;</w:instrText>
      </w:r>
      <w:r w:rsidR="00B01677">
        <w:rPr>
          <w:b/>
          <w:color w:val="00B0F0"/>
        </w:rPr>
        <w:fldChar w:fldCharType="separate"/>
      </w:r>
      <w:r w:rsidR="00B01677">
        <w:rPr>
          <w:b/>
          <w:noProof/>
          <w:color w:val="00B0F0"/>
        </w:rPr>
        <w:t>[1]</w:t>
      </w:r>
      <w:bookmarkEnd w:id="0"/>
      <w:r w:rsidR="00B01677">
        <w:rPr>
          <w:b/>
          <w:color w:val="00B0F0"/>
        </w:rPr>
        <w:fldChar w:fldCharType="end"/>
      </w:r>
    </w:p>
    <w:p w:rsidR="0000054B" w:rsidRPr="003868F2" w:rsidRDefault="0000054B" w:rsidP="0072624C">
      <w:pPr>
        <w:pStyle w:val="RMS-Section"/>
      </w:pPr>
      <w:r w:rsidRPr="003868F2">
        <w:rPr>
          <w:highlight w:val="yellow"/>
        </w:rPr>
        <w:t>Highlight</w:t>
      </w:r>
      <w:r w:rsidRPr="003868F2">
        <w:rPr>
          <w:highlight w:val="yellow"/>
        </w:rPr>
        <w:t>:</w:t>
      </w:r>
    </w:p>
    <w:p w:rsidR="0000054B" w:rsidRPr="003868F2" w:rsidRDefault="0000054B" w:rsidP="0072624C">
      <w:pPr>
        <w:pStyle w:val="RMS-Text"/>
      </w:pPr>
      <w:r w:rsidRPr="003868F2">
        <w:t>This study analyse</w:t>
      </w:r>
      <w:r w:rsidR="00DF38CC" w:rsidRPr="003868F2">
        <w:t>s</w:t>
      </w:r>
      <w:r w:rsidR="00FC6E28">
        <w:t xml:space="preserve"> the factors influences government/big organisation adopt an innovation.</w:t>
      </w:r>
    </w:p>
    <w:p w:rsidR="0000054B" w:rsidRPr="003868F2" w:rsidRDefault="0000054B" w:rsidP="0072624C">
      <w:pPr>
        <w:pStyle w:val="RMS-Section"/>
      </w:pPr>
      <w:r w:rsidRPr="003868F2">
        <w:rPr>
          <w:highlight w:val="yellow"/>
        </w:rPr>
        <w:t>Quotations:</w:t>
      </w:r>
    </w:p>
    <w:p w:rsidR="004572C0" w:rsidRPr="003868F2" w:rsidRDefault="004572C0" w:rsidP="0000054B">
      <w:pPr>
        <w:rPr>
          <w:rFonts w:ascii="Arial" w:hAnsi="Arial" w:cs="Arial"/>
          <w:b/>
        </w:rPr>
      </w:pPr>
    </w:p>
    <w:p w:rsidR="0000054B" w:rsidRPr="003868F2" w:rsidRDefault="004572C0" w:rsidP="0000054B">
      <w:pPr>
        <w:rPr>
          <w:rFonts w:ascii="Arial" w:hAnsi="Arial" w:cs="Arial"/>
          <w:b/>
        </w:rPr>
      </w:pPr>
      <w:r w:rsidRPr="003868F2">
        <w:rPr>
          <w:rFonts w:ascii="Arial" w:hAnsi="Arial" w:cs="Arial"/>
          <w:b/>
        </w:rPr>
        <w:t xml:space="preserve">What is </w:t>
      </w:r>
      <w:r w:rsidR="0000054B" w:rsidRPr="003868F2">
        <w:rPr>
          <w:rFonts w:ascii="Arial" w:hAnsi="Arial" w:cs="Arial"/>
          <w:b/>
        </w:rPr>
        <w:t>Innovation:</w:t>
      </w:r>
    </w:p>
    <w:p w:rsidR="0000054B" w:rsidRPr="003868F2" w:rsidRDefault="0000054B" w:rsidP="0072624C">
      <w:pPr>
        <w:pStyle w:val="RMS-Text"/>
      </w:pPr>
      <w:r w:rsidRPr="003868F2">
        <w:t>“</w:t>
      </w:r>
      <w:r w:rsidRPr="003868F2">
        <w:t xml:space="preserve">Innovation is a complex construct and is studied from multiple perspectives at different levels of analysis by scholars from a variety of academic disciplines. At the </w:t>
      </w:r>
      <w:r w:rsidRPr="008D4700">
        <w:rPr>
          <w:b/>
        </w:rPr>
        <w:t>organizational level</w:t>
      </w:r>
      <w:r w:rsidRPr="003868F2">
        <w:t>, researchers have generally defined ‘‘innovation’’ as the development (generation) and/or use (</w:t>
      </w:r>
      <w:r w:rsidRPr="008D4700">
        <w:rPr>
          <w:b/>
        </w:rPr>
        <w:t>adoption</w:t>
      </w:r>
      <w:r w:rsidRPr="003868F2">
        <w:t xml:space="preserve">) of </w:t>
      </w:r>
      <w:r w:rsidRPr="008D4700">
        <w:rPr>
          <w:b/>
        </w:rPr>
        <w:t>new ideas</w:t>
      </w:r>
      <w:r w:rsidRPr="003868F2">
        <w:t xml:space="preserve"> or </w:t>
      </w:r>
      <w:proofErr w:type="spellStart"/>
      <w:r w:rsidRPr="00CF266D">
        <w:rPr>
          <w:b/>
        </w:rPr>
        <w:t>behaviors</w:t>
      </w:r>
      <w:proofErr w:type="spellEnd"/>
      <w:r w:rsidRPr="003868F2">
        <w:t xml:space="preserve"> </w:t>
      </w:r>
      <w:r w:rsidRPr="003868F2">
        <w:t>“</w:t>
      </w:r>
    </w:p>
    <w:p w:rsidR="004572C0" w:rsidRPr="003868F2" w:rsidRDefault="004572C0" w:rsidP="0000054B">
      <w:pPr>
        <w:rPr>
          <w:rFonts w:ascii="Arial" w:hAnsi="Arial" w:cs="Arial"/>
          <w:b/>
        </w:rPr>
      </w:pPr>
    </w:p>
    <w:p w:rsidR="004572C0" w:rsidRPr="003868F2" w:rsidRDefault="003868F2" w:rsidP="0000054B">
      <w:pPr>
        <w:rPr>
          <w:rFonts w:ascii="Arial" w:hAnsi="Arial" w:cs="Arial"/>
          <w:b/>
        </w:rPr>
      </w:pPr>
      <w:r w:rsidRPr="003868F2">
        <w:rPr>
          <w:rFonts w:ascii="Arial" w:hAnsi="Arial" w:cs="Arial"/>
          <w:b/>
        </w:rPr>
        <w:t xml:space="preserve">Managers’ </w:t>
      </w:r>
      <w:r w:rsidR="004572C0" w:rsidRPr="003868F2">
        <w:rPr>
          <w:rFonts w:ascii="Arial" w:hAnsi="Arial" w:cs="Arial"/>
          <w:b/>
        </w:rPr>
        <w:t xml:space="preserve">Age and Tenure are not the absolute factor to </w:t>
      </w:r>
      <w:r w:rsidR="004E4AEA">
        <w:rPr>
          <w:rFonts w:ascii="Arial" w:hAnsi="Arial" w:cs="Arial"/>
          <w:b/>
        </w:rPr>
        <w:t>i</w:t>
      </w:r>
      <w:r w:rsidR="004572C0" w:rsidRPr="003868F2">
        <w:rPr>
          <w:rFonts w:ascii="Arial" w:hAnsi="Arial" w:cs="Arial"/>
          <w:b/>
        </w:rPr>
        <w:t>nfluence an innovation adopted.</w:t>
      </w:r>
    </w:p>
    <w:p w:rsidR="0000054B" w:rsidRPr="003868F2" w:rsidRDefault="003868F2" w:rsidP="003868F2">
      <w:pPr>
        <w:rPr>
          <w:rFonts w:ascii="Arial" w:hAnsi="Arial" w:cs="Arial"/>
          <w:b/>
        </w:rPr>
      </w:pPr>
      <w:r w:rsidRPr="003868F2">
        <w:rPr>
          <w:rFonts w:ascii="Arial" w:hAnsi="Arial" w:cs="Arial"/>
          <w:b/>
        </w:rPr>
        <w:t>“</w:t>
      </w:r>
      <w:r w:rsidRPr="003868F2">
        <w:rPr>
          <w:rFonts w:ascii="Arial" w:hAnsi="Arial" w:cs="Arial"/>
        </w:rPr>
        <w:t xml:space="preserve">Managers’ age will have an </w:t>
      </w:r>
      <w:r w:rsidRPr="003868F2">
        <w:rPr>
          <w:rFonts w:ascii="Arial" w:hAnsi="Arial" w:cs="Arial"/>
          <w:color w:val="92D050"/>
        </w:rPr>
        <w:t xml:space="preserve">inverted-U shaped relationship </w:t>
      </w:r>
      <w:r w:rsidRPr="003868F2">
        <w:rPr>
          <w:rFonts w:ascii="Arial" w:hAnsi="Arial" w:cs="Arial"/>
        </w:rPr>
        <w:t>with innovation adoption.</w:t>
      </w:r>
      <w:r w:rsidRPr="003868F2">
        <w:rPr>
          <w:rFonts w:ascii="Arial" w:hAnsi="Arial" w:cs="Arial"/>
          <w:b/>
        </w:rPr>
        <w:t>”</w:t>
      </w:r>
    </w:p>
    <w:p w:rsidR="003868F2" w:rsidRPr="003868F2" w:rsidRDefault="003868F2" w:rsidP="003868F2">
      <w:pPr>
        <w:rPr>
          <w:rFonts w:ascii="Arial" w:hAnsi="Arial" w:cs="Arial"/>
          <w:b/>
        </w:rPr>
      </w:pPr>
      <w:r w:rsidRPr="003868F2">
        <w:rPr>
          <w:rFonts w:ascii="Arial" w:hAnsi="Arial" w:cs="Arial"/>
          <w:b/>
        </w:rPr>
        <w:t>“</w:t>
      </w:r>
      <w:r w:rsidRPr="003868F2">
        <w:rPr>
          <w:rFonts w:ascii="Arial" w:hAnsi="Arial" w:cs="Arial"/>
        </w:rPr>
        <w:t xml:space="preserve">Managers’ tenure will have an </w:t>
      </w:r>
      <w:r w:rsidRPr="003868F2">
        <w:rPr>
          <w:rFonts w:ascii="Arial" w:hAnsi="Arial" w:cs="Arial"/>
          <w:color w:val="92D050"/>
        </w:rPr>
        <w:t xml:space="preserve">inverted-U shaped relationship </w:t>
      </w:r>
      <w:r w:rsidRPr="003868F2">
        <w:rPr>
          <w:rFonts w:ascii="Arial" w:hAnsi="Arial" w:cs="Arial"/>
        </w:rPr>
        <w:t>with inn</w:t>
      </w:r>
      <w:r w:rsidRPr="003868F2">
        <w:rPr>
          <w:rFonts w:ascii="Arial" w:hAnsi="Arial" w:cs="Arial"/>
        </w:rPr>
        <w:t>ovation adoption.</w:t>
      </w:r>
      <w:r w:rsidRPr="003868F2">
        <w:rPr>
          <w:rFonts w:ascii="Arial" w:hAnsi="Arial" w:cs="Arial"/>
          <w:b/>
        </w:rPr>
        <w:t>”</w:t>
      </w:r>
    </w:p>
    <w:p w:rsidR="003868F2" w:rsidRPr="003868F2" w:rsidRDefault="003868F2" w:rsidP="003868F2">
      <w:pPr>
        <w:rPr>
          <w:rFonts w:ascii="Arial" w:hAnsi="Arial" w:cs="Arial"/>
          <w:b/>
        </w:rPr>
      </w:pPr>
    </w:p>
    <w:p w:rsidR="00BB10AE" w:rsidRPr="00BB10AE" w:rsidRDefault="003868F2" w:rsidP="00BB10AE">
      <w:pPr>
        <w:rPr>
          <w:rFonts w:ascii="Arial" w:hAnsi="Arial" w:cs="Arial"/>
          <w:b/>
        </w:rPr>
      </w:pPr>
      <w:r w:rsidRPr="00BB10AE">
        <w:rPr>
          <w:rFonts w:ascii="Arial" w:hAnsi="Arial" w:cs="Arial"/>
          <w:b/>
        </w:rPr>
        <w:t>What is inverted-U shaped</w:t>
      </w:r>
      <w:hyperlink r:id="rId6" w:history="1">
        <w:r w:rsidRPr="004B3FB4">
          <w:rPr>
            <w:rStyle w:val="Hyperlink"/>
            <w:rFonts w:ascii="Arial" w:hAnsi="Arial" w:cs="Arial"/>
            <w:b/>
          </w:rPr>
          <w:t>:</w:t>
        </w:r>
        <w:r w:rsidR="00BB10AE" w:rsidRPr="004B3FB4">
          <w:rPr>
            <w:rStyle w:val="Hyperlink"/>
            <w:rFonts w:ascii="Arial" w:hAnsi="Arial" w:cs="Arial"/>
            <w:b/>
          </w:rPr>
          <w:t>&lt;</w:t>
        </w:r>
        <w:r w:rsidR="004B3FB4" w:rsidRPr="004B3FB4">
          <w:rPr>
            <w:rStyle w:val="Hyperlink"/>
            <w:rFonts w:ascii="Arial" w:hAnsi="Arial" w:cs="Arial"/>
            <w:b/>
          </w:rPr>
          <w:t>Link</w:t>
        </w:r>
        <w:r w:rsidR="00BB10AE" w:rsidRPr="004B3FB4">
          <w:rPr>
            <w:rStyle w:val="Hyperlink"/>
            <w:rFonts w:ascii="Arial" w:hAnsi="Arial" w:cs="Arial"/>
            <w:b/>
          </w:rPr>
          <w:t>&gt;</w:t>
        </w:r>
      </w:hyperlink>
      <w:r w:rsidR="00B01677">
        <w:rPr>
          <w:rFonts w:ascii="Arial" w:hAnsi="Arial" w:cs="Arial"/>
          <w:b/>
        </w:rPr>
        <w:t xml:space="preserve"> </w:t>
      </w:r>
      <w:r w:rsidR="00B01677">
        <w:rPr>
          <w:rFonts w:ascii="Arial" w:hAnsi="Arial" w:cs="Arial"/>
          <w:b/>
        </w:rPr>
        <w:fldChar w:fldCharType="begin"/>
      </w:r>
      <w:r w:rsidR="00B01677">
        <w:rPr>
          <w:rFonts w:ascii="Arial" w:hAnsi="Arial" w:cs="Arial"/>
          <w:b/>
        </w:rPr>
        <w:instrText xml:space="preserve"> ADDIN EN.CITE &lt;EndNote&gt;&lt;Cite&gt;&lt;Year&gt;2010&lt;/Year&gt;&lt;RecNum&gt;3&lt;/RecNum&gt;&lt;DisplayText&gt;[2]&lt;/DisplayText&gt;&lt;record&gt;&lt;rec-number&gt;3&lt;/rec-number&gt;&lt;foreign-keys&gt;&lt;key app="EN" db-id="zwex2fwd6xw55ieafto5z2av2xxppxsewdap" timestamp="1536388746"&gt;3&lt;/key&gt;&lt;/foreign-keys&gt;&lt;ref-type name="Electronic Book Section"&gt;60&lt;/ref-type&gt;&lt;contributors&gt;&lt;/contributors&gt;&lt;titles&gt;&lt;title&gt;Encyclopedia of Research Design&lt;/title&gt;&lt;/titles&gt;&lt;dates&gt;&lt;year&gt;2010&lt;/year&gt;&lt;pub-dates&gt;&lt;date&gt;2018/09/08&lt;/date&gt;&lt;/pub-dates&gt;&lt;/dates&gt;&lt;pub-location&gt;Thousand Oaks&amp;#xD;Thousand Oaks, California&lt;/pub-location&gt;&lt;publisher&gt;SAGE Publications, Inc.&lt;/publisher&gt;&lt;urls&gt;&lt;related-urls&gt;&lt;url&gt;http://sk.sagepub.com/reference/researchdesign&lt;/url&gt;&lt;/related-urls&gt;&lt;/urls&gt;&lt;custom1&gt;U-Shaped Curve&lt;/custom1&gt;&lt;custom2&gt;pages 1587-1588&lt;/custom2&gt;&lt;electronic-resource-num&gt;10.4135/9781412961288&lt;/electronic-resource-num&gt;&lt;/record&gt;&lt;/Cite&gt;&lt;/EndNote&gt;</w:instrText>
      </w:r>
      <w:r w:rsidR="00B01677">
        <w:rPr>
          <w:rFonts w:ascii="Arial" w:hAnsi="Arial" w:cs="Arial"/>
          <w:b/>
        </w:rPr>
        <w:fldChar w:fldCharType="separate"/>
      </w:r>
      <w:r w:rsidR="00B01677">
        <w:rPr>
          <w:rFonts w:ascii="Arial" w:hAnsi="Arial" w:cs="Arial"/>
          <w:b/>
          <w:noProof/>
        </w:rPr>
        <w:t>[2]</w:t>
      </w:r>
      <w:r w:rsidR="00B01677">
        <w:rPr>
          <w:rFonts w:ascii="Arial" w:hAnsi="Arial" w:cs="Arial"/>
          <w:b/>
        </w:rPr>
        <w:fldChar w:fldCharType="end"/>
      </w:r>
    </w:p>
    <w:p w:rsidR="008D4700" w:rsidRDefault="00BB10AE" w:rsidP="004B3FB4">
      <w:pPr>
        <w:rPr>
          <w:rFonts w:ascii="Arial" w:eastAsia="Times New Roman" w:hAnsi="Arial" w:cs="Arial"/>
          <w:color w:val="333333"/>
          <w:sz w:val="21"/>
          <w:szCs w:val="21"/>
          <w:shd w:val="clear" w:color="auto" w:fill="FFFFFF"/>
          <w:lang w:val="en-AU"/>
        </w:rPr>
      </w:pPr>
      <w:r>
        <w:rPr>
          <w:rFonts w:ascii="Arial" w:eastAsia="Times New Roman" w:hAnsi="Arial" w:cs="Arial"/>
          <w:color w:val="333333"/>
          <w:sz w:val="21"/>
          <w:szCs w:val="21"/>
          <w:shd w:val="clear" w:color="auto" w:fill="FFFFFF"/>
          <w:lang w:val="en-AU"/>
        </w:rPr>
        <w:t>“</w:t>
      </w:r>
      <w:r w:rsidRPr="00BB10AE">
        <w:rPr>
          <w:rFonts w:ascii="Arial" w:eastAsia="Times New Roman" w:hAnsi="Arial" w:cs="Arial"/>
          <w:color w:val="333333"/>
          <w:sz w:val="21"/>
          <w:szCs w:val="21"/>
          <w:shd w:val="clear" w:color="auto" w:fill="FFFFFF"/>
          <w:lang w:val="en-AU"/>
        </w:rPr>
        <w:t>The U-shaped curve usually refers to the nonlinear relationship between two variables, in particular, a dependent and an independent variable</w:t>
      </w:r>
      <w:r>
        <w:rPr>
          <w:rFonts w:ascii="Arial" w:eastAsia="Times New Roman" w:hAnsi="Arial" w:cs="Arial"/>
          <w:color w:val="333333"/>
          <w:sz w:val="21"/>
          <w:szCs w:val="21"/>
          <w:shd w:val="clear" w:color="auto" w:fill="FFFFFF"/>
          <w:lang w:val="en-AU"/>
        </w:rPr>
        <w:t>.”</w:t>
      </w:r>
    </w:p>
    <w:p w:rsidR="004B3FB4" w:rsidRPr="004B3FB4" w:rsidRDefault="004B3FB4" w:rsidP="004B3FB4">
      <w:pPr>
        <w:rPr>
          <w:rFonts w:ascii="Arial" w:eastAsia="Times New Roman" w:hAnsi="Arial" w:cs="Arial"/>
          <w:lang w:val="en-AU"/>
        </w:rPr>
      </w:pPr>
    </w:p>
    <w:p w:rsidR="008D4700" w:rsidRPr="008D4700" w:rsidRDefault="008D4700" w:rsidP="008D4700">
      <w:pPr>
        <w:rPr>
          <w:rFonts w:ascii="Arial" w:hAnsi="Arial" w:cs="Arial"/>
          <w:b/>
        </w:rPr>
      </w:pPr>
      <w:r w:rsidRPr="008D4700">
        <w:rPr>
          <w:rFonts w:ascii="Arial" w:hAnsi="Arial" w:cs="Arial"/>
          <w:b/>
        </w:rPr>
        <w:t>Manager’s education is important to influence an innovation adopted.</w:t>
      </w:r>
    </w:p>
    <w:p w:rsidR="008D4700" w:rsidRPr="008D4700" w:rsidRDefault="008D4700" w:rsidP="008D4700">
      <w:pPr>
        <w:rPr>
          <w:rFonts w:ascii="Arial" w:hAnsi="Arial" w:cs="Arial"/>
        </w:rPr>
      </w:pPr>
      <w:r w:rsidRPr="008D4700">
        <w:rPr>
          <w:rFonts w:ascii="Arial" w:hAnsi="Arial" w:cs="Arial"/>
        </w:rPr>
        <w:t>“Educated administrators and managers are more likely to use complex and diverse approaches to prob</w:t>
      </w:r>
      <w:r>
        <w:rPr>
          <w:rFonts w:ascii="Arial" w:hAnsi="Arial" w:cs="Arial"/>
        </w:rPr>
        <w:t>lem solving and decision making</w:t>
      </w:r>
      <w:r w:rsidRPr="008D4700">
        <w:rPr>
          <w:rFonts w:ascii="Arial" w:hAnsi="Arial" w:cs="Arial"/>
        </w:rPr>
        <w:t>”</w:t>
      </w:r>
    </w:p>
    <w:p w:rsidR="00166C38" w:rsidRDefault="00166C38" w:rsidP="00166C38">
      <w:pPr>
        <w:rPr>
          <w:rFonts w:ascii="Arial" w:hAnsi="Arial" w:cs="Arial"/>
        </w:rPr>
      </w:pPr>
    </w:p>
    <w:p w:rsidR="008D4700" w:rsidRPr="00166C38" w:rsidRDefault="004E4AEA" w:rsidP="00166C38">
      <w:pPr>
        <w:rPr>
          <w:rFonts w:ascii="Arial" w:hAnsi="Arial" w:cs="Arial"/>
          <w:b/>
        </w:rPr>
      </w:pPr>
      <w:r w:rsidRPr="00166C38">
        <w:rPr>
          <w:rFonts w:ascii="Arial" w:hAnsi="Arial" w:cs="Arial"/>
          <w:b/>
        </w:rPr>
        <w:t xml:space="preserve">Manager’s </w:t>
      </w:r>
      <w:r w:rsidR="00166C38" w:rsidRPr="00166C38">
        <w:rPr>
          <w:rFonts w:ascii="Arial" w:hAnsi="Arial" w:cs="Arial"/>
          <w:b/>
        </w:rPr>
        <w:t>personal pro-innovation orientation will positively influence an innovation adopted.</w:t>
      </w:r>
    </w:p>
    <w:p w:rsidR="003868F2" w:rsidRDefault="00166C38" w:rsidP="00166C38">
      <w:pPr>
        <w:rPr>
          <w:rFonts w:ascii="Arial" w:hAnsi="Arial" w:cs="Arial"/>
        </w:rPr>
      </w:pPr>
      <w:r w:rsidRPr="00166C38">
        <w:rPr>
          <w:rFonts w:ascii="Arial" w:hAnsi="Arial" w:cs="Arial"/>
        </w:rPr>
        <w:t>“For instance, innovation in information technologies in both public and private sectors is facilitated by managers’ proactive orientation toward adopting new technology”</w:t>
      </w:r>
    </w:p>
    <w:p w:rsidR="00166C38" w:rsidRDefault="00166C38" w:rsidP="00166C38">
      <w:pPr>
        <w:rPr>
          <w:rFonts w:ascii="Arial" w:hAnsi="Arial" w:cs="Arial"/>
        </w:rPr>
      </w:pPr>
      <w:r w:rsidRPr="00166C38">
        <w:rPr>
          <w:rFonts w:ascii="Arial" w:hAnsi="Arial" w:cs="Arial"/>
        </w:rPr>
        <w:t>“have found support for a positive relationship. We propose that public administrators or managers with a more favorable attitude toward innovation and change would more likely decide to support the ideas that</w:t>
      </w:r>
      <w:r>
        <w:rPr>
          <w:rFonts w:ascii="Arial" w:hAnsi="Arial" w:cs="Arial"/>
        </w:rPr>
        <w:t xml:space="preserve"> depart from existing practices</w:t>
      </w:r>
      <w:r w:rsidRPr="00166C38">
        <w:rPr>
          <w:rFonts w:ascii="Arial" w:hAnsi="Arial" w:cs="Arial"/>
        </w:rPr>
        <w:t>”</w:t>
      </w:r>
    </w:p>
    <w:p w:rsidR="00166C38" w:rsidRDefault="00166C38" w:rsidP="00166C38">
      <w:pPr>
        <w:rPr>
          <w:rFonts w:ascii="Arial" w:hAnsi="Arial" w:cs="Arial"/>
        </w:rPr>
      </w:pPr>
    </w:p>
    <w:p w:rsidR="00166C38" w:rsidRPr="00011EE8" w:rsidRDefault="00166C38" w:rsidP="00166C38">
      <w:pPr>
        <w:rPr>
          <w:rFonts w:ascii="Arial" w:hAnsi="Arial" w:cs="Arial"/>
          <w:b/>
        </w:rPr>
      </w:pPr>
      <w:r w:rsidRPr="00011EE8">
        <w:rPr>
          <w:rFonts w:ascii="Arial" w:hAnsi="Arial" w:cs="Arial"/>
          <w:b/>
        </w:rPr>
        <w:t>Bigger Government adopted more innovations than small and rural government</w:t>
      </w:r>
      <w:r w:rsidR="00011EE8" w:rsidRPr="00011EE8">
        <w:rPr>
          <w:rFonts w:ascii="Arial" w:hAnsi="Arial" w:cs="Arial"/>
          <w:b/>
        </w:rPr>
        <w:t>, but adoption depends</w:t>
      </w:r>
      <w:r w:rsidR="002A1705" w:rsidRPr="00011EE8">
        <w:rPr>
          <w:rFonts w:ascii="Arial" w:hAnsi="Arial" w:cs="Arial"/>
          <w:b/>
        </w:rPr>
        <w:t xml:space="preserve"> on governments’ finance and institutional rules.</w:t>
      </w:r>
    </w:p>
    <w:p w:rsidR="00011EE8" w:rsidRPr="00166C38" w:rsidRDefault="00011EE8" w:rsidP="00166C38">
      <w:pPr>
        <w:rPr>
          <w:rFonts w:ascii="Arial" w:hAnsi="Arial" w:cs="Arial"/>
        </w:rPr>
      </w:pPr>
      <w:r>
        <w:rPr>
          <w:rFonts w:ascii="Arial" w:hAnsi="Arial" w:cs="Arial"/>
        </w:rPr>
        <w:t>&lt;P506 – P507</w:t>
      </w:r>
      <w:r w:rsidR="00532AC8">
        <w:rPr>
          <w:rFonts w:ascii="Arial" w:hAnsi="Arial" w:cs="Arial"/>
        </w:rPr>
        <w:t>&gt;</w:t>
      </w:r>
    </w:p>
    <w:p w:rsidR="0000054B" w:rsidRDefault="0000054B" w:rsidP="0000054B"/>
    <w:p w:rsidR="000939A2" w:rsidRDefault="00BB401C" w:rsidP="00BB401C">
      <w:pPr>
        <w:pStyle w:val="Style1"/>
      </w:pPr>
      <w:bookmarkStart w:id="1" w:name="_Toc524210135"/>
      <w:r w:rsidRPr="00BB401C">
        <w:t xml:space="preserve">Five recommendations to kick-start </w:t>
      </w:r>
      <w:proofErr w:type="spellStart"/>
      <w:r w:rsidRPr="00BB401C">
        <w:t>bioeconomy</w:t>
      </w:r>
      <w:proofErr w:type="spellEnd"/>
      <w:r w:rsidRPr="00BB401C">
        <w:t xml:space="preserve"> innovation in the UK </w:t>
      </w:r>
      <w:r>
        <w:fldChar w:fldCharType="begin"/>
      </w:r>
      <w:r>
        <w:instrText xml:space="preserve"> ADDIN EN.CITE &lt;EndNote&gt;&lt;Cite&gt;&lt;Author&gt;Burns&lt;/Author&gt;&lt;Year&gt;2016&lt;/Year&gt;&lt;RecNum&gt;5&lt;/RecNum&gt;&lt;DisplayText&gt;[3]&lt;/DisplayText&gt;&lt;record&gt;&lt;rec-number&gt;5&lt;/rec-number&gt;&lt;foreign-keys&gt;&lt;key app="EN" db-id="zwex2fwd6xw55ieafto5z2av2xxppxsewdap" timestamp="1536391279"&gt;5&lt;/key&gt;&lt;</w:instrText>
      </w:r>
      <w:r>
        <w:rPr>
          <w:rFonts w:hint="eastAsia"/>
        </w:rPr>
        <w:instrText>/foreign-keys&gt;&lt;ref-type name="Journal Article"&gt;17&lt;/ref-type&gt;&lt;contributors&gt;&lt;authors&gt;&lt;author&gt;Burns, Caitlin&lt;/author&gt;&lt;author&gt;Higson, Adrian&lt;/author&gt;&lt;author&gt;Hodgson, Edward&lt;/author&gt;&lt;/authors&gt;&lt;/contributors&gt;&lt;titles&gt;&lt;title&gt;Five recommendations to kick</w:instrText>
      </w:r>
      <w:r>
        <w:rPr>
          <w:rFonts w:hint="eastAsia"/>
        </w:rPr>
        <w:instrText>‐</w:instrText>
      </w:r>
      <w:r>
        <w:rPr>
          <w:rFonts w:hint="eastAsia"/>
        </w:rPr>
        <w:instrText>start bio</w:instrText>
      </w:r>
      <w:r>
        <w:instrText>economy innovation in the UK&lt;/title&gt;&lt;secondary-title&gt;Biofuels, Bioproducts and Biorefining&lt;/secondary-title&gt;&lt;/titles&gt;&lt;periodical&gt;&lt;full-title&gt;Biofuels, Bioproducts and Biorefining&lt;/full-title&gt;&lt;/periodical&gt;&lt;pages&gt;12-16&lt;/pages&gt;&lt;volume&gt;10&lt;/volume&gt;&lt;number&gt;1&lt;/number&gt;&lt;dates&gt;&lt;year&gt;2016&lt;/year&gt;&lt;/dates&gt;&lt;publisher&gt;Wiley Online Library&lt;/publisher&gt;&lt;isbn&gt;1932-1031&lt;/isbn&gt;&lt;urls&gt;&lt;related-urls&gt;&lt;url&gt;http:https://doi.org/10.1002/bbb.1633&lt;/url&gt;&lt;/related-urls&gt;&lt;/urls&gt;&lt;electronic-resource-num&gt;10.1002/bbb.1633&lt;/electronic-resource-num&gt;&lt;/record&gt;&lt;/Cite&gt;&lt;/EndNote&gt;</w:instrText>
      </w:r>
      <w:r>
        <w:fldChar w:fldCharType="separate"/>
      </w:r>
      <w:r>
        <w:rPr>
          <w:noProof/>
        </w:rPr>
        <w:t>[3]</w:t>
      </w:r>
      <w:bookmarkEnd w:id="1"/>
      <w:r>
        <w:fldChar w:fldCharType="end"/>
      </w:r>
    </w:p>
    <w:p w:rsidR="00BB401C" w:rsidRDefault="00FC6E28" w:rsidP="00FC6E28">
      <w:pPr>
        <w:pStyle w:val="RMS-Section"/>
      </w:pPr>
      <w:r w:rsidRPr="003868F2">
        <w:rPr>
          <w:highlight w:val="yellow"/>
        </w:rPr>
        <w:t>Quotations:</w:t>
      </w:r>
    </w:p>
    <w:p w:rsidR="00BB401C" w:rsidRPr="00BB401C" w:rsidRDefault="00BB401C" w:rsidP="00BB401C">
      <w:pPr>
        <w:pStyle w:val="RMS-Text"/>
        <w:rPr>
          <w:b/>
        </w:rPr>
      </w:pPr>
      <w:r w:rsidRPr="00BB401C">
        <w:rPr>
          <w:b/>
        </w:rPr>
        <w:t>Demonstration is important in innovation and government procurement.</w:t>
      </w:r>
    </w:p>
    <w:p w:rsidR="002A417D" w:rsidRDefault="002A417D" w:rsidP="00BB401C">
      <w:pPr>
        <w:pStyle w:val="RMS-Text"/>
      </w:pPr>
      <w:r>
        <w:lastRenderedPageBreak/>
        <w:t>“</w:t>
      </w:r>
      <w:r w:rsidRPr="002A417D">
        <w:t>To bridge the gap from</w:t>
      </w:r>
      <w:r w:rsidR="000B0E87">
        <w:t xml:space="preserve"> lab and pilot scale to commer</w:t>
      </w:r>
      <w:r w:rsidRPr="002A417D">
        <w:t>cialization, larger-sc</w:t>
      </w:r>
      <w:r w:rsidR="00BB401C">
        <w:t xml:space="preserve">ale demonstrators are important </w:t>
      </w:r>
      <w:r w:rsidRPr="002A417D">
        <w:t>to show that new products are technical</w:t>
      </w:r>
      <w:r w:rsidR="00BB401C">
        <w:t>ly and eco- nomically feasible.</w:t>
      </w:r>
      <w:r>
        <w:t>”</w:t>
      </w:r>
    </w:p>
    <w:p w:rsidR="00BB401C" w:rsidRDefault="00BB401C" w:rsidP="00BB401C">
      <w:pPr>
        <w:pStyle w:val="RMS-Text"/>
      </w:pPr>
    </w:p>
    <w:p w:rsidR="002831E1" w:rsidRDefault="002831E1" w:rsidP="002831E1">
      <w:pPr>
        <w:pStyle w:val="Style1"/>
      </w:pPr>
      <w:bookmarkStart w:id="2" w:name="_Toc524210136"/>
      <w:r>
        <w:t>SAP</w:t>
      </w:r>
      <w:r w:rsidR="009C41E9">
        <w:t>’s Ariba</w:t>
      </w:r>
      <w:r w:rsidR="00312458">
        <w:t xml:space="preserve"> demonstration video</w:t>
      </w:r>
      <w:bookmarkEnd w:id="2"/>
    </w:p>
    <w:p w:rsidR="002831E1" w:rsidRDefault="002831E1" w:rsidP="00BB401C">
      <w:pPr>
        <w:pStyle w:val="RMS-Text"/>
      </w:pPr>
      <w:r>
        <w:fldChar w:fldCharType="begin"/>
      </w:r>
      <w:r>
        <w:instrText xml:space="preserve"> HYPERLINK "https://www.sap.com/assetdetail/2017/04/2c9de007-b37c-0010-82c7-eda71af511fa.html" </w:instrText>
      </w:r>
      <w:r>
        <w:fldChar w:fldCharType="separate"/>
      </w:r>
      <w:r w:rsidRPr="002831E1">
        <w:rPr>
          <w:rStyle w:val="Hyperlink"/>
        </w:rPr>
        <w:t>Video Li</w:t>
      </w:r>
      <w:r w:rsidRPr="002831E1">
        <w:rPr>
          <w:rStyle w:val="Hyperlink"/>
        </w:rPr>
        <w:t>n</w:t>
      </w:r>
      <w:r w:rsidRPr="002831E1">
        <w:rPr>
          <w:rStyle w:val="Hyperlink"/>
        </w:rPr>
        <w:t>k</w:t>
      </w:r>
      <w:r>
        <w:fldChar w:fldCharType="end"/>
      </w:r>
    </w:p>
    <w:p w:rsidR="009C41E9" w:rsidRPr="003868F2" w:rsidRDefault="009C41E9" w:rsidP="009C41E9">
      <w:pPr>
        <w:pStyle w:val="RMS-Section"/>
      </w:pPr>
      <w:r w:rsidRPr="003868F2">
        <w:rPr>
          <w:highlight w:val="yellow"/>
        </w:rPr>
        <w:t>Highlight:</w:t>
      </w:r>
    </w:p>
    <w:p w:rsidR="00257C1A" w:rsidRDefault="00257C1A" w:rsidP="00BB401C">
      <w:pPr>
        <w:pStyle w:val="RMS-Text"/>
      </w:pPr>
      <w:r>
        <w:t>Used technology: Video</w:t>
      </w:r>
    </w:p>
    <w:p w:rsidR="009C41E9" w:rsidRDefault="009C41E9" w:rsidP="00BB401C">
      <w:pPr>
        <w:pStyle w:val="RMS-Text"/>
      </w:pPr>
      <w:r>
        <w:t xml:space="preserve">Uses </w:t>
      </w:r>
      <w:r w:rsidR="00F14F97">
        <w:t>a 10:47 video to describe the Ariba product</w:t>
      </w:r>
      <w:r w:rsidR="00560171">
        <w:t xml:space="preserve"> in detailed</w:t>
      </w:r>
      <w:r w:rsidR="00F14F97">
        <w:t>.</w:t>
      </w:r>
    </w:p>
    <w:p w:rsidR="002831E1" w:rsidRDefault="002831E1" w:rsidP="00BB401C">
      <w:pPr>
        <w:pStyle w:val="RMS-Text"/>
      </w:pPr>
    </w:p>
    <w:p w:rsidR="002831E1" w:rsidRPr="002831E1" w:rsidRDefault="002831E1" w:rsidP="002831E1">
      <w:pPr>
        <w:pStyle w:val="Style1"/>
        <w:rPr>
          <w:lang w:val="en-AU"/>
        </w:rPr>
      </w:pPr>
      <w:bookmarkStart w:id="3" w:name="_Toc524210137"/>
      <w:r w:rsidRPr="002831E1">
        <w:rPr>
          <w:lang w:val="en-AU"/>
        </w:rPr>
        <w:t>Demonstration sites to speed up innovations in delta technology</w:t>
      </w:r>
      <w:r w:rsidR="00393912">
        <w:rPr>
          <w:lang w:val="en-AU"/>
        </w:rPr>
        <w:fldChar w:fldCharType="begin"/>
      </w:r>
      <w:r w:rsidR="00393912">
        <w:rPr>
          <w:lang w:val="en-AU"/>
        </w:rPr>
        <w:instrText xml:space="preserve"> ADDIN EN.CITE &lt;EndNote&gt;&lt;Cite&gt;&lt;Author&gt;Kreijns&lt;/Author&gt;&lt;Year&gt;2018&lt;/Year&gt;&lt;RecNum&gt;6&lt;/RecNum&gt;&lt;DisplayText&gt;[4]&lt;/DisplayText&gt;&lt;record&gt;&lt;rec-number&gt;6&lt;/rec-number&gt;&lt;foreign-keys&gt;&lt;key app="EN" db-id="zwex2fwd6xw55ieafto5z2av2xxppxsewdap" timestamp="1536395104"&gt;6&lt;/key&gt;&lt;/foreign-keys&gt;&lt;ref-type name="Journal Article"&gt;17&lt;/ref-type&gt;&lt;contributors&gt;&lt;authors&gt;&lt;author&gt;Kreijns, Marjan&lt;/author&gt;&lt;author&gt;Gerardts, Ruben&lt;/author&gt;&lt;author&gt;Rutten, Martine&lt;/author&gt;&lt;/authors&gt;&lt;/contributors&gt;&lt;titles&gt;&lt;title&gt;Demonstration sites to speed up innovations in delta technology&lt;/title&gt;&lt;secondary-title&gt;Journal of Cleaner Production&lt;/secondary-title&gt;&lt;/titles&gt;&lt;periodical&gt;&lt;full-title&gt;Journal of Cleaner Production&lt;/full-title&gt;&lt;/periodical&gt;&lt;pages&gt;S144-S146&lt;/pages&gt;&lt;volume&gt;171&lt;/volume&gt;&lt;keywords&gt;&lt;keyword&gt;Delta technology&lt;/keyword&gt;&lt;keyword&gt;Water management&lt;/keyword&gt;&lt;keyword&gt;Innovation&lt;/keyword&gt;&lt;keyword&gt;Demonstration site&lt;/keyword&gt;&lt;keyword&gt;Flood&lt;/keyword&gt;&lt;keyword&gt;Valorisation&lt;/keyword&gt;&lt;/keywords&gt;&lt;dates&gt;&lt;year&gt;2018&lt;/year&gt;&lt;pub-dates&gt;&lt;date&gt;2018/01/10/&lt;/date&gt;&lt;/pub-dates&gt;&lt;/dates&gt;&lt;isbn&gt;0959-6526&lt;/isbn&gt;&lt;urls&gt;&lt;related-urls&gt;&lt;url&gt;http://www.sciencedirect.com/science/article/pii/S0959652616001621&lt;/url&gt;&lt;/related-urls&gt;&lt;/urls&gt;&lt;electronic-resource-num&gt;https://doi.org/10.1016/j.jclepro.2016.02.017&lt;/electronic-resource-num&gt;&lt;/record&gt;&lt;/Cite&gt;&lt;/EndNote&gt;</w:instrText>
      </w:r>
      <w:r w:rsidR="00393912">
        <w:rPr>
          <w:lang w:val="en-AU"/>
        </w:rPr>
        <w:fldChar w:fldCharType="separate"/>
      </w:r>
      <w:r w:rsidR="00393912">
        <w:rPr>
          <w:noProof/>
          <w:lang w:val="en-AU"/>
        </w:rPr>
        <w:t>[4]</w:t>
      </w:r>
      <w:bookmarkEnd w:id="3"/>
      <w:r w:rsidR="00393912">
        <w:rPr>
          <w:lang w:val="en-AU"/>
        </w:rPr>
        <w:fldChar w:fldCharType="end"/>
      </w:r>
    </w:p>
    <w:p w:rsidR="003935FB" w:rsidRPr="003868F2" w:rsidRDefault="003935FB" w:rsidP="003935FB">
      <w:pPr>
        <w:pStyle w:val="RMS-Section"/>
      </w:pPr>
      <w:r w:rsidRPr="003868F2">
        <w:rPr>
          <w:highlight w:val="yellow"/>
        </w:rPr>
        <w:t>Highlight:</w:t>
      </w:r>
    </w:p>
    <w:p w:rsidR="003935FB" w:rsidRPr="003935FB" w:rsidRDefault="003935FB" w:rsidP="00BB401C">
      <w:pPr>
        <w:pStyle w:val="RMS-Text"/>
        <w:rPr>
          <w:lang w:val="en-AU"/>
        </w:rPr>
      </w:pPr>
      <w:r>
        <w:t xml:space="preserve">Using “seeing” to provide government procurement opportunities, using “demonstration” to </w:t>
      </w:r>
      <w:r>
        <w:rPr>
          <w:rFonts w:hint="eastAsia"/>
        </w:rPr>
        <w:t>eliminate</w:t>
      </w:r>
      <w:r>
        <w:t xml:space="preserve"> </w:t>
      </w:r>
      <w:r>
        <w:rPr>
          <w:rFonts w:hint="eastAsia"/>
        </w:rPr>
        <w:t>the</w:t>
      </w:r>
      <w:r>
        <w:t xml:space="preserve"> </w:t>
      </w:r>
      <w:r>
        <w:rPr>
          <w:rFonts w:hint="eastAsia"/>
        </w:rPr>
        <w:t>fear</w:t>
      </w:r>
      <w:r>
        <w:rPr>
          <w:lang w:val="en-AU"/>
        </w:rPr>
        <w:t xml:space="preserve"> of taking </w:t>
      </w:r>
      <w:r w:rsidR="00023AB6">
        <w:rPr>
          <w:lang w:val="en-AU"/>
        </w:rPr>
        <w:t>risk of adopting new innovation and get feedbacks</w:t>
      </w:r>
      <w:r w:rsidR="00D510D3">
        <w:rPr>
          <w:lang w:val="en-AU"/>
        </w:rPr>
        <w:t xml:space="preserve"> to make further Improvement</w:t>
      </w:r>
      <w:r w:rsidR="00023AB6">
        <w:rPr>
          <w:lang w:val="en-AU"/>
        </w:rPr>
        <w:t>.</w:t>
      </w:r>
    </w:p>
    <w:p w:rsidR="003935FB" w:rsidRDefault="003935FB" w:rsidP="00BB401C">
      <w:pPr>
        <w:pStyle w:val="RMS-Text"/>
      </w:pPr>
    </w:p>
    <w:p w:rsidR="00F10B08" w:rsidRDefault="008030D5" w:rsidP="00F10B08">
      <w:pPr>
        <w:pStyle w:val="RMS-Section"/>
      </w:pPr>
      <w:r w:rsidRPr="003868F2">
        <w:rPr>
          <w:highlight w:val="yellow"/>
        </w:rPr>
        <w:t>Quotations:</w:t>
      </w:r>
    </w:p>
    <w:p w:rsidR="00E24DD8" w:rsidRPr="00E24DD8" w:rsidRDefault="00E24DD8" w:rsidP="00E24DD8">
      <w:pPr>
        <w:pStyle w:val="RMS-Text"/>
        <w:rPr>
          <w:b/>
        </w:rPr>
      </w:pPr>
      <w:r w:rsidRPr="00E24DD8">
        <w:rPr>
          <w:b/>
        </w:rPr>
        <w:t>New technology has risks on benefits.</w:t>
      </w:r>
    </w:p>
    <w:p w:rsidR="00F10B08" w:rsidRDefault="00F10B08" w:rsidP="00F10B08">
      <w:pPr>
        <w:pStyle w:val="RMS-Text"/>
      </w:pPr>
      <w:r>
        <w:t>“</w:t>
      </w:r>
      <w:r w:rsidRPr="00F10B08">
        <w:t>You only love what you know</w:t>
      </w:r>
      <w:r>
        <w:t>”</w:t>
      </w:r>
    </w:p>
    <w:p w:rsidR="00F10B08" w:rsidRDefault="00F10B08" w:rsidP="00F10B08">
      <w:pPr>
        <w:pStyle w:val="RMS-Text"/>
      </w:pPr>
      <w:r>
        <w:t>“</w:t>
      </w:r>
      <w:r w:rsidR="00E24DD8" w:rsidRPr="00E24DD8">
        <w:t>many water managers prefer to place their con</w:t>
      </w:r>
      <w:r w:rsidR="00E24DD8" w:rsidRPr="00E24DD8">
        <w:rPr>
          <w:rFonts w:ascii="AdvOT863180fb+fb" w:hAnsi="AdvOT863180fb+fb"/>
        </w:rPr>
        <w:t>fi</w:t>
      </w:r>
      <w:r w:rsidR="00E24DD8" w:rsidRPr="00E24DD8">
        <w:t>dence in known solutions rather than investing in new and still unknow</w:t>
      </w:r>
      <w:r w:rsidR="00E24DD8">
        <w:t>n, often unproven, alternatives</w:t>
      </w:r>
      <w:r>
        <w:t>”</w:t>
      </w:r>
    </w:p>
    <w:p w:rsidR="00F10B08" w:rsidRPr="00F10B08" w:rsidRDefault="00F10B08" w:rsidP="00F10B08">
      <w:pPr>
        <w:pStyle w:val="RMS-Text"/>
      </w:pPr>
    </w:p>
    <w:p w:rsidR="00BB401C" w:rsidRPr="00F10B08" w:rsidRDefault="00F10B08" w:rsidP="00BB401C">
      <w:pPr>
        <w:pStyle w:val="RMS-Text"/>
        <w:rPr>
          <w:b/>
          <w:lang w:val="en-AU"/>
        </w:rPr>
      </w:pPr>
      <w:r w:rsidRPr="00F10B08">
        <w:rPr>
          <w:b/>
          <w:lang w:val="en-AU"/>
        </w:rPr>
        <w:t>There is existing business with old business partners.</w:t>
      </w:r>
    </w:p>
    <w:p w:rsidR="00F10B08" w:rsidRPr="00F10B08" w:rsidRDefault="00F10B08" w:rsidP="00F10B08">
      <w:pPr>
        <w:pStyle w:val="RMS-Text"/>
      </w:pPr>
      <w:r>
        <w:t xml:space="preserve">“An old boy </w:t>
      </w:r>
      <w:proofErr w:type="gramStart"/>
      <w:r>
        <w:t>network</w:t>
      </w:r>
      <w:proofErr w:type="gramEnd"/>
      <w:r>
        <w:t>.”</w:t>
      </w:r>
      <w:r>
        <w:br/>
        <w:t xml:space="preserve"> “</w:t>
      </w:r>
      <w:r w:rsidRPr="00F10B08">
        <w:rPr>
          <w:lang w:val="en-AU"/>
        </w:rPr>
        <w:t>They have already worked together for decades, seeking solutions to delta projects, often by applying and further optimizing existing solutions</w:t>
      </w:r>
      <w:r>
        <w:rPr>
          <w:lang w:val="en-AU"/>
        </w:rPr>
        <w:t>”</w:t>
      </w:r>
      <w:r w:rsidRPr="00F10B08">
        <w:rPr>
          <w:lang w:val="en-AU"/>
        </w:rPr>
        <w:t xml:space="preserve"> </w:t>
      </w:r>
    </w:p>
    <w:p w:rsidR="00F10B08" w:rsidRDefault="00F10B08" w:rsidP="00BB401C">
      <w:pPr>
        <w:pStyle w:val="RMS-Text"/>
        <w:rPr>
          <w:lang w:val="en-AU"/>
        </w:rPr>
      </w:pPr>
    </w:p>
    <w:p w:rsidR="0043004E" w:rsidRPr="0043004E" w:rsidRDefault="0043004E" w:rsidP="00BB401C">
      <w:pPr>
        <w:pStyle w:val="RMS-Text"/>
        <w:rPr>
          <w:b/>
          <w:lang w:val="en-AU"/>
        </w:rPr>
      </w:pPr>
      <w:r w:rsidRPr="0043004E">
        <w:rPr>
          <w:b/>
        </w:rPr>
        <w:t xml:space="preserve">Demonstration facilities need: </w:t>
      </w:r>
      <w:r w:rsidRPr="0043004E">
        <w:rPr>
          <w:b/>
        </w:rPr>
        <w:t>open, accessible, largely free</w:t>
      </w:r>
      <w:r w:rsidRPr="0043004E">
        <w:rPr>
          <w:b/>
        </w:rPr>
        <w:t xml:space="preserve">, </w:t>
      </w:r>
      <w:r w:rsidRPr="0043004E">
        <w:rPr>
          <w:b/>
        </w:rPr>
        <w:t>relate to the actual reality</w:t>
      </w:r>
      <w:r w:rsidRPr="0043004E">
        <w:rPr>
          <w:b/>
        </w:rPr>
        <w:t>,</w:t>
      </w:r>
      <w:r>
        <w:rPr>
          <w:b/>
        </w:rPr>
        <w:t xml:space="preserve"> </w:t>
      </w:r>
      <w:r w:rsidRPr="0043004E">
        <w:rPr>
          <w:b/>
        </w:rPr>
        <w:t xml:space="preserve">testable, </w:t>
      </w:r>
      <w:r>
        <w:rPr>
          <w:b/>
        </w:rPr>
        <w:t xml:space="preserve">and </w:t>
      </w:r>
      <w:r w:rsidRPr="0043004E">
        <w:rPr>
          <w:b/>
        </w:rPr>
        <w:t>improvable</w:t>
      </w:r>
    </w:p>
    <w:p w:rsidR="00BB401C" w:rsidRDefault="0043004E" w:rsidP="0043004E">
      <w:pPr>
        <w:pStyle w:val="RMS-Text"/>
      </w:pPr>
      <w:r>
        <w:t>“</w:t>
      </w:r>
      <w:r w:rsidRPr="0043004E">
        <w:t>An effective tool for breaking th</w:t>
      </w:r>
      <w:r w:rsidR="00C42E9A">
        <w:t>is logjam is to create environ</w:t>
      </w:r>
      <w:r w:rsidRPr="0043004E">
        <w:t>ments, whether physical or digital, that are open, accessible, largely free from regulations, and which speci</w:t>
      </w:r>
      <w:r w:rsidRPr="0043004E">
        <w:rPr>
          <w:rFonts w:ascii="AdvOT863180fb+fb" w:hAnsi="AdvOT863180fb+fb"/>
        </w:rPr>
        <w:t>fi</w:t>
      </w:r>
      <w:r w:rsidRPr="0043004E">
        <w:t xml:space="preserve">cally relate to the actual reality: demonstration sites. </w:t>
      </w:r>
      <w:r>
        <w:t>These sites permit innovative entrepreneurs, researchers and end users to jointly test and improve innovations, as well as demonstrat</w:t>
      </w:r>
      <w:r w:rsidR="003935FB">
        <w:t xml:space="preserve">ing them to potential </w:t>
      </w:r>
      <w:proofErr w:type="gramStart"/>
      <w:r w:rsidR="003935FB">
        <w:t>customers</w:t>
      </w:r>
      <w:r>
        <w:t>“</w:t>
      </w:r>
      <w:proofErr w:type="gramEnd"/>
    </w:p>
    <w:p w:rsidR="00A5667B" w:rsidRDefault="00A5667B" w:rsidP="0043004E">
      <w:pPr>
        <w:pStyle w:val="RMS-Text"/>
      </w:pPr>
    </w:p>
    <w:p w:rsidR="00A5667B" w:rsidRPr="00481647" w:rsidRDefault="00481647" w:rsidP="00A5667B">
      <w:pPr>
        <w:pStyle w:val="RMS-Text"/>
        <w:rPr>
          <w:b/>
          <w:lang w:val="en-AU"/>
        </w:rPr>
      </w:pPr>
      <w:r>
        <w:rPr>
          <w:b/>
          <w:lang w:val="en-AU"/>
        </w:rPr>
        <w:t>Provide new opportunity</w:t>
      </w:r>
      <w:r w:rsidRPr="00481647">
        <w:rPr>
          <w:b/>
          <w:lang w:val="en-AU"/>
        </w:rPr>
        <w:t xml:space="preserve"> for seeing new technology</w:t>
      </w:r>
    </w:p>
    <w:p w:rsidR="00A5667B" w:rsidRDefault="00514DB4" w:rsidP="00A5667B">
      <w:pPr>
        <w:pStyle w:val="RMS-Text"/>
        <w:rPr>
          <w:rFonts w:ascii="AdvOT863180fb+20" w:hAnsi="AdvOT863180fb+20"/>
          <w:lang w:val="en-AU"/>
        </w:rPr>
      </w:pPr>
      <w:r>
        <w:rPr>
          <w:lang w:val="en-AU"/>
        </w:rPr>
        <w:t>“</w:t>
      </w:r>
      <w:r w:rsidR="00A5667B" w:rsidRPr="00A5667B">
        <w:rPr>
          <w:lang w:val="en-AU"/>
        </w:rPr>
        <w:t xml:space="preserve">Based on this experience with FPH, we see thematic demon- </w:t>
      </w:r>
      <w:proofErr w:type="spellStart"/>
      <w:r w:rsidR="00A5667B" w:rsidRPr="00A5667B">
        <w:rPr>
          <w:lang w:val="en-AU"/>
        </w:rPr>
        <w:t>stration</w:t>
      </w:r>
      <w:proofErr w:type="spellEnd"/>
      <w:r w:rsidR="00A5667B" w:rsidRPr="00A5667B">
        <w:rPr>
          <w:lang w:val="en-AU"/>
        </w:rPr>
        <w:t xml:space="preserve"> sites are thus an effective means of testing and optimizing innovations, as well as providing opportunities for </w:t>
      </w:r>
      <w:r w:rsidR="00A5667B" w:rsidRPr="00A5667B">
        <w:rPr>
          <w:rFonts w:ascii="AdvOT863180fb+20" w:hAnsi="AdvOT863180fb+20"/>
          <w:lang w:val="en-AU"/>
        </w:rPr>
        <w:t>“</w:t>
      </w:r>
      <w:r w:rsidR="00A5667B" w:rsidRPr="00A5667B">
        <w:rPr>
          <w:lang w:val="en-AU"/>
        </w:rPr>
        <w:t>seeing is believing</w:t>
      </w:r>
      <w:r w:rsidR="00A5667B" w:rsidRPr="00A5667B">
        <w:rPr>
          <w:rFonts w:ascii="AdvOT863180fb+20" w:hAnsi="AdvOT863180fb+20"/>
          <w:lang w:val="en-AU"/>
        </w:rPr>
        <w:t xml:space="preserve">” </w:t>
      </w:r>
      <w:r w:rsidR="00A5667B" w:rsidRPr="00A5667B">
        <w:rPr>
          <w:lang w:val="en-AU"/>
        </w:rPr>
        <w:t xml:space="preserve">and for breaking out of the traditional </w:t>
      </w:r>
      <w:r w:rsidR="00A5667B" w:rsidRPr="00A5667B">
        <w:rPr>
          <w:rFonts w:ascii="AdvOT863180fb+20" w:hAnsi="AdvOT863180fb+20"/>
          <w:lang w:val="en-AU"/>
        </w:rPr>
        <w:t>“</w:t>
      </w:r>
      <w:r w:rsidR="00A5667B" w:rsidRPr="00A5667B">
        <w:rPr>
          <w:lang w:val="en-AU"/>
        </w:rPr>
        <w:t>old boys network.</w:t>
      </w:r>
      <w:r w:rsidR="00A5667B" w:rsidRPr="00A5667B">
        <w:rPr>
          <w:rFonts w:ascii="AdvOT863180fb+20" w:hAnsi="AdvOT863180fb+20"/>
          <w:lang w:val="en-AU"/>
        </w:rPr>
        <w:t xml:space="preserve">” </w:t>
      </w:r>
    </w:p>
    <w:p w:rsidR="00393912" w:rsidRDefault="00393912" w:rsidP="00A5667B">
      <w:pPr>
        <w:pStyle w:val="RMS-Text"/>
        <w:rPr>
          <w:rFonts w:ascii="AdvOT863180fb+20" w:hAnsi="AdvOT863180fb+20"/>
          <w:lang w:val="en-AU"/>
        </w:rPr>
      </w:pPr>
    </w:p>
    <w:p w:rsidR="00393912" w:rsidRDefault="0067298C" w:rsidP="00393912">
      <w:pPr>
        <w:pStyle w:val="RMS-Text"/>
        <w:rPr>
          <w:b/>
        </w:rPr>
      </w:pPr>
      <w:r>
        <w:rPr>
          <w:b/>
        </w:rPr>
        <w:t xml:space="preserve">Inspiration: </w:t>
      </w:r>
      <w:r w:rsidR="00393912" w:rsidRPr="00393912">
        <w:rPr>
          <w:b/>
        </w:rPr>
        <w:t>Need to consider if the demonstration is short-term or long-term. Maintenance solution should be done.</w:t>
      </w:r>
    </w:p>
    <w:p w:rsidR="0067298C" w:rsidRPr="0067298C" w:rsidRDefault="0067298C" w:rsidP="0067298C">
      <w:pPr>
        <w:pStyle w:val="RMS-Text"/>
      </w:pPr>
      <w:r>
        <w:rPr>
          <w:b/>
        </w:rPr>
        <w:t>“</w:t>
      </w:r>
      <w:proofErr w:type="gramStart"/>
      <w:r w:rsidRPr="0067298C">
        <w:t>Also</w:t>
      </w:r>
      <w:proofErr w:type="gramEnd"/>
      <w:r w:rsidRPr="0067298C">
        <w:t xml:space="preserve"> </w:t>
      </w:r>
      <w:r w:rsidRPr="0067298C">
        <w:rPr>
          <w:rFonts w:ascii="AdvOT863180fb+fb" w:hAnsi="AdvOT863180fb+fb"/>
        </w:rPr>
        <w:t>fi</w:t>
      </w:r>
      <w:r w:rsidRPr="0067298C">
        <w:t>nancially it is bene</w:t>
      </w:r>
      <w:r w:rsidRPr="0067298C">
        <w:rPr>
          <w:rFonts w:ascii="AdvOT863180fb+fb" w:hAnsi="AdvOT863180fb+fb"/>
        </w:rPr>
        <w:t>fi</w:t>
      </w:r>
      <w:r w:rsidRPr="0067298C">
        <w:t xml:space="preserve">cial to share the facility. Start-ups that use the facility intensively for a longer period contribute to maintenance cost of the facility, one-time use of </w:t>
      </w:r>
      <w:r>
        <w:t>the facility is without charge.</w:t>
      </w:r>
      <w:r>
        <w:rPr>
          <w:b/>
        </w:rPr>
        <w:t>”</w:t>
      </w:r>
    </w:p>
    <w:p w:rsidR="00A5667B" w:rsidRPr="0043004E" w:rsidRDefault="00A5667B" w:rsidP="0043004E">
      <w:pPr>
        <w:pStyle w:val="RMS-Text"/>
        <w:rPr>
          <w:rFonts w:ascii="Times New Roman" w:hAnsi="Times New Roman"/>
        </w:rPr>
      </w:pPr>
    </w:p>
    <w:p w:rsidR="00BB401C" w:rsidRDefault="00BB401C" w:rsidP="00BB401C">
      <w:pPr>
        <w:pStyle w:val="RMS-Text"/>
      </w:pPr>
      <w:bookmarkStart w:id="4" w:name="_GoBack"/>
      <w:bookmarkEnd w:id="4"/>
    </w:p>
    <w:p w:rsidR="00FC11D1" w:rsidRDefault="00FC11D1" w:rsidP="00FC11D1">
      <w:pPr>
        <w:pStyle w:val="Style1"/>
        <w:rPr>
          <w:lang w:val="en-AU"/>
        </w:rPr>
      </w:pPr>
      <w:bookmarkStart w:id="5" w:name="_Toc524210138"/>
      <w:r w:rsidRPr="00FC11D1">
        <w:rPr>
          <w:lang w:val="en-AU"/>
        </w:rPr>
        <w:t xml:space="preserve">Learning by Demonstration Technology for Military Planning and Decision Making: A Deployment Story </w:t>
      </w:r>
      <w:r w:rsidR="00EB6636">
        <w:rPr>
          <w:lang w:val="en-AU"/>
        </w:rPr>
        <w:fldChar w:fldCharType="begin"/>
      </w:r>
      <w:r w:rsidR="00EB6636">
        <w:rPr>
          <w:lang w:val="en-AU"/>
        </w:rPr>
        <w:instrText xml:space="preserve"> ADDIN EN.CITE &lt;EndNote&gt;&lt;Cite&gt;&lt;Author&gt;Myers&lt;/Author&gt;&lt;Year&gt;2011&lt;/Year&gt;&lt;RecNum&gt;7&lt;/RecNum&gt;&lt;DisplayText&gt;[5]&lt;/DisplayText&gt;&lt;record&gt;&lt;rec-number&gt;7&lt;/rec-number&gt;&lt;foreign-keys&gt;&lt;key app="EN" db-id="zwex2fwd6xw55ieafto5z2av2xxppxsewdap" timestamp="1536410766"&gt;7&lt;/key&gt;&lt;/foreign-keys&gt;&lt;ref-type name="Conference Proceedings"&gt;10&lt;/ref-type&gt;&lt;contributors&gt;&lt;authors&gt;&lt;author&gt;Myers, Karen L&lt;/author&gt;&lt;author&gt;Kolojejchick, Jake&lt;/author&gt;&lt;author&gt;Angiolillo, Carl&lt;/author&gt;&lt;author&gt;Cummings, Tim&lt;/author&gt;&lt;author&gt;Garvey, Tom&lt;/author&gt;&lt;author&gt;Gervasio, Melinda T&lt;/author&gt;&lt;author&gt;Haines, Will&lt;/author&gt;&lt;author&gt;Jones, Chris&lt;/author&gt;&lt;author&gt;Knittel, Janette&lt;/author&gt;&lt;author&gt;Morley, David N&lt;/author&gt;&lt;/authors&gt;&lt;/contributors&gt;&lt;titles&gt;&lt;title&gt;Learning by Demonstration Technology for Military Planning and Decision Making: A Deployment Story&lt;/title&gt;&lt;secondary-title&gt;IAAI&lt;/secondary-title&gt;&lt;/titles&gt;&lt;dates&gt;&lt;year&gt;2011&lt;/year&gt;&lt;/dates&gt;&lt;urls&gt;&lt;/urls&gt;&lt;/record&gt;&lt;/Cite&gt;&lt;/EndNote&gt;</w:instrText>
      </w:r>
      <w:r w:rsidR="00EB6636">
        <w:rPr>
          <w:lang w:val="en-AU"/>
        </w:rPr>
        <w:fldChar w:fldCharType="separate"/>
      </w:r>
      <w:r w:rsidR="00EB6636">
        <w:rPr>
          <w:noProof/>
          <w:lang w:val="en-AU"/>
        </w:rPr>
        <w:t>[5]</w:t>
      </w:r>
      <w:bookmarkEnd w:id="5"/>
      <w:r w:rsidR="00EB6636">
        <w:rPr>
          <w:lang w:val="en-AU"/>
        </w:rPr>
        <w:fldChar w:fldCharType="end"/>
      </w:r>
    </w:p>
    <w:p w:rsidR="00A14650" w:rsidRPr="00A14650" w:rsidRDefault="00A14650" w:rsidP="00A14650">
      <w:pPr>
        <w:pStyle w:val="RMS-Section"/>
      </w:pPr>
      <w:r w:rsidRPr="003868F2">
        <w:rPr>
          <w:highlight w:val="yellow"/>
        </w:rPr>
        <w:t>Highlight:</w:t>
      </w:r>
    </w:p>
    <w:p w:rsidR="002F7334" w:rsidRDefault="002F7334" w:rsidP="002F7334">
      <w:pPr>
        <w:spacing w:before="100" w:beforeAutospacing="1" w:after="100" w:afterAutospacing="1"/>
        <w:rPr>
          <w:rFonts w:ascii="TimesNewRomanPSMT" w:eastAsia="Times New Roman" w:hAnsi="TimesNewRomanPSMT" w:cs="Times New Roman"/>
          <w:sz w:val="20"/>
          <w:szCs w:val="20"/>
          <w:lang w:val="en-AU"/>
        </w:rPr>
      </w:pPr>
      <w:r w:rsidRPr="002F7334">
        <w:rPr>
          <w:rFonts w:ascii="TimesNewRomanPSMT" w:eastAsia="Times New Roman" w:hAnsi="TimesNewRomanPSMT" w:cs="Times New Roman"/>
          <w:sz w:val="20"/>
          <w:szCs w:val="20"/>
          <w:lang w:val="en-AU"/>
        </w:rPr>
        <w:t xml:space="preserve">This paper describes the successful deployment of learning by demonstration technology that goes well beyond macro recording by enabling end users to create parameterized procedures that automate general classes of repetitive or time-consuming tasks. </w:t>
      </w:r>
    </w:p>
    <w:p w:rsidR="00A14650" w:rsidRDefault="00A14650" w:rsidP="00A14650">
      <w:pPr>
        <w:pStyle w:val="RMS-Section"/>
      </w:pPr>
      <w:r w:rsidRPr="003868F2">
        <w:rPr>
          <w:highlight w:val="yellow"/>
        </w:rPr>
        <w:t>Quotations:</w:t>
      </w:r>
    </w:p>
    <w:p w:rsidR="00D7261E" w:rsidRDefault="00D7261E" w:rsidP="00D7261E">
      <w:pPr>
        <w:pStyle w:val="RMS-Text"/>
        <w:rPr>
          <w:lang w:val="en-AU"/>
        </w:rPr>
      </w:pPr>
    </w:p>
    <w:p w:rsidR="00D7261E" w:rsidRPr="00D7261E" w:rsidRDefault="00D7261E" w:rsidP="00D7261E">
      <w:pPr>
        <w:pStyle w:val="RMS-Text"/>
        <w:rPr>
          <w:b/>
          <w:lang w:val="en-AU"/>
        </w:rPr>
      </w:pPr>
      <w:r w:rsidRPr="00D7261E">
        <w:rPr>
          <w:b/>
          <w:lang w:val="en-AU"/>
        </w:rPr>
        <w:t xml:space="preserve">Soldiers learn operations via tasks and </w:t>
      </w:r>
      <w:r w:rsidR="00E023C5" w:rsidRPr="00D7261E">
        <w:rPr>
          <w:b/>
          <w:lang w:val="en-AU"/>
        </w:rPr>
        <w:t>desktop-based</w:t>
      </w:r>
      <w:r w:rsidRPr="00D7261E">
        <w:rPr>
          <w:b/>
          <w:lang w:val="en-AU"/>
        </w:rPr>
        <w:t xml:space="preserve"> demonstration</w:t>
      </w:r>
      <w:r w:rsidR="00E023C5">
        <w:rPr>
          <w:b/>
          <w:lang w:val="en-AU"/>
        </w:rPr>
        <w:t xml:space="preserve"> technology: CPOF</w:t>
      </w:r>
      <w:r w:rsidRPr="00D7261E">
        <w:rPr>
          <w:b/>
          <w:lang w:val="en-AU"/>
        </w:rPr>
        <w:t xml:space="preserve">; </w:t>
      </w:r>
    </w:p>
    <w:p w:rsidR="00D7261E" w:rsidRDefault="00255732" w:rsidP="00D7261E">
      <w:pPr>
        <w:pStyle w:val="RMS-Text"/>
        <w:rPr>
          <w:rFonts w:ascii="Times New Roman" w:hAnsi="Times New Roman"/>
          <w:lang w:val="en-AU"/>
        </w:rPr>
      </w:pPr>
      <w:r>
        <w:rPr>
          <w:lang w:val="en-AU"/>
        </w:rPr>
        <w:t>“</w:t>
      </w:r>
      <w:r w:rsidRPr="00255732">
        <w:rPr>
          <w:lang w:val="en-AU"/>
        </w:rPr>
        <w:t>CPOF is a geospatial visualization environment that enables multiple users to collaborate in developing situational awareness a</w:t>
      </w:r>
      <w:r w:rsidR="00D7261E">
        <w:rPr>
          <w:lang w:val="en-AU"/>
        </w:rPr>
        <w:t>nd planning military operations</w:t>
      </w:r>
      <w:r w:rsidRPr="00255732">
        <w:rPr>
          <w:lang w:val="en-AU"/>
        </w:rPr>
        <w:t xml:space="preserve"> </w:t>
      </w:r>
      <w:r>
        <w:rPr>
          <w:rFonts w:ascii="Times New Roman" w:hAnsi="Times New Roman"/>
          <w:lang w:val="en-AU"/>
        </w:rPr>
        <w:t>“</w:t>
      </w:r>
    </w:p>
    <w:p w:rsidR="00D7261E" w:rsidRPr="00D7261E" w:rsidRDefault="00D7261E" w:rsidP="00D7261E">
      <w:pPr>
        <w:pStyle w:val="RMS-Text"/>
        <w:rPr>
          <w:rFonts w:ascii="Times New Roman" w:hAnsi="Times New Roman"/>
          <w:lang w:val="en-AU"/>
        </w:rPr>
      </w:pPr>
    </w:p>
    <w:p w:rsidR="00D7261E" w:rsidRPr="00D7261E" w:rsidRDefault="00D7261E" w:rsidP="00D7261E">
      <w:pPr>
        <w:pStyle w:val="RMS-Text"/>
        <w:rPr>
          <w:b/>
        </w:rPr>
      </w:pPr>
      <w:r w:rsidRPr="00D7261E">
        <w:rPr>
          <w:b/>
        </w:rPr>
        <w:t>Task learning is a good strategy to let user learn a complex thing. Learn from simple example</w:t>
      </w:r>
    </w:p>
    <w:p w:rsidR="00D7261E" w:rsidRDefault="00D7261E" w:rsidP="00D7261E">
      <w:pPr>
        <w:pStyle w:val="RMS-Text"/>
        <w:rPr>
          <w:lang w:val="en-AU"/>
        </w:rPr>
      </w:pPr>
      <w:r>
        <w:rPr>
          <w:lang w:val="en-AU"/>
        </w:rPr>
        <w:t>“</w:t>
      </w:r>
      <w:r w:rsidRPr="00D7261E">
        <w:rPr>
          <w:lang w:val="en-AU"/>
        </w:rPr>
        <w:t>Initial demonstrations of simple PAL capabilities facilitated user acceptance of the technology</w:t>
      </w:r>
      <w:r>
        <w:rPr>
          <w:lang w:val="en-AU"/>
        </w:rPr>
        <w:t>”</w:t>
      </w:r>
      <w:r w:rsidRPr="00D7261E">
        <w:rPr>
          <w:lang w:val="en-AU"/>
        </w:rPr>
        <w:t xml:space="preserve"> </w:t>
      </w:r>
    </w:p>
    <w:p w:rsidR="00D7261E" w:rsidRPr="00D7261E" w:rsidRDefault="00D7261E" w:rsidP="00D7261E">
      <w:pPr>
        <w:pStyle w:val="RMS-Text"/>
        <w:rPr>
          <w:rFonts w:ascii="Times New Roman" w:hAnsi="Times New Roman"/>
          <w:lang w:val="en-AU"/>
        </w:rPr>
      </w:pPr>
      <w:r>
        <w:rPr>
          <w:lang w:val="en-AU"/>
        </w:rPr>
        <w:t>“</w:t>
      </w:r>
      <w:r w:rsidRPr="00D7261E">
        <w:rPr>
          <w:lang w:val="en-AU"/>
        </w:rPr>
        <w:t xml:space="preserve">Such requirements run counter to the spirit of end-user task learning and could be expected to reduce user acceptance of such technology. To mitigate this risk, our engagement team introduced PAL by initially creating small procedures that automated routine, repetitive tasks rather than complex workflows. </w:t>
      </w:r>
      <w:r>
        <w:rPr>
          <w:lang w:val="en-AU"/>
        </w:rPr>
        <w:t>“</w:t>
      </w:r>
    </w:p>
    <w:p w:rsidR="00D7261E" w:rsidRPr="002F7334" w:rsidRDefault="00D7261E" w:rsidP="00D7261E">
      <w:pPr>
        <w:pStyle w:val="RMS-Text"/>
        <w:rPr>
          <w:rFonts w:ascii="Times New Roman" w:hAnsi="Times New Roman"/>
          <w:lang w:val="en-AU"/>
        </w:rPr>
      </w:pPr>
    </w:p>
    <w:p w:rsidR="00D7261E" w:rsidRPr="00E023C5" w:rsidRDefault="00E023C5" w:rsidP="00E023C5">
      <w:pPr>
        <w:pStyle w:val="RMS-Text"/>
        <w:rPr>
          <w:rFonts w:ascii="Times New Roman" w:hAnsi="Times New Roman"/>
          <w:b/>
          <w:lang w:val="en-AU"/>
        </w:rPr>
      </w:pPr>
      <w:r>
        <w:rPr>
          <w:b/>
          <w:lang w:val="en-AU"/>
        </w:rPr>
        <w:t>U</w:t>
      </w:r>
      <w:r w:rsidR="00D7261E" w:rsidRPr="00E023C5">
        <w:rPr>
          <w:b/>
          <w:lang w:val="en-AU"/>
        </w:rPr>
        <w:t xml:space="preserve">ser engagement should be </w:t>
      </w:r>
      <w:r>
        <w:rPr>
          <w:b/>
          <w:lang w:val="en-AU"/>
        </w:rPr>
        <w:t>considered</w:t>
      </w:r>
      <w:r w:rsidR="00D7261E" w:rsidRPr="00E023C5">
        <w:rPr>
          <w:b/>
          <w:lang w:val="en-AU"/>
        </w:rPr>
        <w:t xml:space="preserve"> in</w:t>
      </w:r>
      <w:r w:rsidRPr="00E023C5">
        <w:rPr>
          <w:b/>
          <w:lang w:val="en-AU"/>
        </w:rPr>
        <w:t>to demonstration technology.</w:t>
      </w:r>
    </w:p>
    <w:p w:rsidR="00FC11D1" w:rsidRPr="00FC11D1" w:rsidRDefault="00FC11D1" w:rsidP="00FC11D1">
      <w:pPr>
        <w:pStyle w:val="Style1"/>
        <w:rPr>
          <w:rFonts w:ascii="Times New Roman" w:hAnsi="Times New Roman"/>
          <w:lang w:val="en-AU"/>
        </w:rPr>
      </w:pPr>
    </w:p>
    <w:p w:rsidR="00BB401C" w:rsidRPr="00BB401C" w:rsidRDefault="00BB401C" w:rsidP="00BB401C">
      <w:pPr>
        <w:pStyle w:val="RMS-Text"/>
      </w:pPr>
    </w:p>
    <w:p w:rsidR="00FC6E28" w:rsidRDefault="00FC6E28" w:rsidP="0000054B"/>
    <w:p w:rsidR="00BB401C" w:rsidRPr="00B01677" w:rsidRDefault="00BB401C" w:rsidP="00BB401C">
      <w:pPr>
        <w:rPr>
          <w:rFonts w:ascii="Arial" w:hAnsi="Arial" w:cs="Arial"/>
          <w:b/>
          <w:sz w:val="28"/>
          <w:szCs w:val="28"/>
        </w:rPr>
      </w:pPr>
      <w:r w:rsidRPr="000939A2">
        <w:rPr>
          <w:rFonts w:ascii="Arial" w:hAnsi="Arial" w:cs="Arial"/>
          <w:b/>
          <w:sz w:val="28"/>
          <w:szCs w:val="28"/>
          <w:highlight w:val="yellow"/>
        </w:rPr>
        <w:t>References:</w:t>
      </w:r>
    </w:p>
    <w:p w:rsidR="00EB6636" w:rsidRPr="00EB6636" w:rsidRDefault="00BB401C" w:rsidP="00EB6636">
      <w:pPr>
        <w:pStyle w:val="EndNoteBibliography"/>
        <w:ind w:left="720" w:hanging="720"/>
        <w:rPr>
          <w:noProof/>
        </w:rPr>
      </w:pPr>
      <w:r>
        <w:fldChar w:fldCharType="begin"/>
      </w:r>
      <w:r>
        <w:instrText xml:space="preserve"> ADDIN EN.REFLIST </w:instrText>
      </w:r>
      <w:r>
        <w:fldChar w:fldCharType="separate"/>
      </w:r>
      <w:r w:rsidR="00EB6636" w:rsidRPr="00EB6636">
        <w:rPr>
          <w:noProof/>
        </w:rPr>
        <w:t>[1]</w:t>
      </w:r>
      <w:r w:rsidR="00EB6636" w:rsidRPr="00EB6636">
        <w:rPr>
          <w:noProof/>
        </w:rPr>
        <w:tab/>
        <w:t xml:space="preserve">D. Fariborz and S. Marguerite, "Characteristics of Innovation and Innovation Adoption in Public Organizations: Assessing the Role of Managers," </w:t>
      </w:r>
      <w:r w:rsidR="00EB6636" w:rsidRPr="00EB6636">
        <w:rPr>
          <w:i/>
          <w:noProof/>
        </w:rPr>
        <w:t xml:space="preserve">Journal of Public Administration Research and Theory: J-PART, </w:t>
      </w:r>
      <w:r w:rsidR="00EB6636" w:rsidRPr="00EB6636">
        <w:rPr>
          <w:noProof/>
        </w:rPr>
        <w:t>vol. 19, no. 3, pp. 495-552, 2018.</w:t>
      </w:r>
    </w:p>
    <w:p w:rsidR="00EB6636" w:rsidRPr="00EB6636" w:rsidRDefault="00EB6636" w:rsidP="00EB6636">
      <w:pPr>
        <w:pStyle w:val="EndNoteBibliography"/>
        <w:ind w:left="720" w:hanging="720"/>
        <w:rPr>
          <w:noProof/>
        </w:rPr>
      </w:pPr>
      <w:r w:rsidRPr="00EB6636">
        <w:rPr>
          <w:noProof/>
        </w:rPr>
        <w:t>[2]</w:t>
      </w:r>
      <w:r w:rsidRPr="00EB6636">
        <w:rPr>
          <w:noProof/>
        </w:rPr>
        <w:tab/>
        <w:t>, "Encyclopedia of Research Design," Thousand Oaks</w:t>
      </w:r>
    </w:p>
    <w:p w:rsidR="00EB6636" w:rsidRPr="00EB6636" w:rsidRDefault="00EB6636" w:rsidP="00EB6636">
      <w:pPr>
        <w:pStyle w:val="EndNoteBibliography"/>
        <w:ind w:left="720" w:hanging="720"/>
        <w:rPr>
          <w:noProof/>
        </w:rPr>
      </w:pPr>
      <w:r w:rsidRPr="00EB6636">
        <w:rPr>
          <w:noProof/>
        </w:rPr>
        <w:t xml:space="preserve">Thousand Oaks, California: SAGE Publications, Inc., 2010. [Online]. Available: </w:t>
      </w:r>
      <w:hyperlink r:id="rId7" w:history="1">
        <w:r w:rsidRPr="00EB6636">
          <w:rPr>
            <w:rStyle w:val="Hyperlink"/>
            <w:noProof/>
          </w:rPr>
          <w:t>http://sk.sagepub.com/reference/researchdesign</w:t>
        </w:r>
      </w:hyperlink>
      <w:r w:rsidRPr="00EB6636">
        <w:rPr>
          <w:noProof/>
        </w:rPr>
        <w:t>. Accessed on 2018/09/08.</w:t>
      </w:r>
    </w:p>
    <w:p w:rsidR="00EB6636" w:rsidRPr="00EB6636" w:rsidRDefault="00EB6636" w:rsidP="00EB6636">
      <w:pPr>
        <w:pStyle w:val="EndNoteBibliography"/>
        <w:ind w:left="720" w:hanging="720"/>
        <w:rPr>
          <w:rFonts w:hint="eastAsia"/>
          <w:noProof/>
        </w:rPr>
      </w:pPr>
      <w:r w:rsidRPr="00EB6636">
        <w:rPr>
          <w:noProof/>
        </w:rPr>
        <w:t>[3]</w:t>
      </w:r>
      <w:r w:rsidRPr="00EB6636">
        <w:rPr>
          <w:noProof/>
        </w:rPr>
        <w:tab/>
        <w:t>C. Burns, A. Higson, and E. Hodgson, "Five recommendati</w:t>
      </w:r>
      <w:r w:rsidRPr="00EB6636">
        <w:rPr>
          <w:rFonts w:hint="eastAsia"/>
          <w:noProof/>
        </w:rPr>
        <w:t>ons to kick</w:t>
      </w:r>
      <w:r w:rsidRPr="00EB6636">
        <w:rPr>
          <w:rFonts w:hint="eastAsia"/>
          <w:noProof/>
        </w:rPr>
        <w:t>‐</w:t>
      </w:r>
      <w:r w:rsidRPr="00EB6636">
        <w:rPr>
          <w:rFonts w:hint="eastAsia"/>
          <w:noProof/>
        </w:rPr>
        <w:t xml:space="preserve">start bioeconomy innovation in the UK," </w:t>
      </w:r>
      <w:r w:rsidRPr="00EB6636">
        <w:rPr>
          <w:rFonts w:hint="eastAsia"/>
          <w:i/>
          <w:noProof/>
        </w:rPr>
        <w:t xml:space="preserve">Biofuels, Bioproducts and Biorefining, </w:t>
      </w:r>
      <w:r w:rsidRPr="00EB6636">
        <w:rPr>
          <w:rFonts w:hint="eastAsia"/>
          <w:noProof/>
        </w:rPr>
        <w:t>vol. 10, no. 1, pp. 12-16, 2016.</w:t>
      </w:r>
    </w:p>
    <w:p w:rsidR="00EB6636" w:rsidRPr="00EB6636" w:rsidRDefault="00EB6636" w:rsidP="00EB6636">
      <w:pPr>
        <w:pStyle w:val="EndNoteBibliography"/>
        <w:ind w:left="720" w:hanging="720"/>
        <w:rPr>
          <w:noProof/>
        </w:rPr>
      </w:pPr>
      <w:r w:rsidRPr="00EB6636">
        <w:rPr>
          <w:noProof/>
        </w:rPr>
        <w:t>[4]</w:t>
      </w:r>
      <w:r w:rsidRPr="00EB6636">
        <w:rPr>
          <w:noProof/>
        </w:rPr>
        <w:tab/>
        <w:t xml:space="preserve">M. Kreijns, R. Gerardts, and M. Rutten, "Demonstration sites to speed up innovations in delta technology," </w:t>
      </w:r>
      <w:r w:rsidRPr="00EB6636">
        <w:rPr>
          <w:i/>
          <w:noProof/>
        </w:rPr>
        <w:t xml:space="preserve">Journal of Cleaner Production, </w:t>
      </w:r>
      <w:r w:rsidRPr="00EB6636">
        <w:rPr>
          <w:noProof/>
        </w:rPr>
        <w:t>vol. 171, pp. S144-S146, 2018/01/10/ 2018.</w:t>
      </w:r>
    </w:p>
    <w:p w:rsidR="00EB6636" w:rsidRPr="00EB6636" w:rsidRDefault="00EB6636" w:rsidP="00EB6636">
      <w:pPr>
        <w:pStyle w:val="EndNoteBibliography"/>
        <w:ind w:left="720" w:hanging="720"/>
        <w:rPr>
          <w:noProof/>
        </w:rPr>
      </w:pPr>
      <w:r w:rsidRPr="00EB6636">
        <w:rPr>
          <w:noProof/>
        </w:rPr>
        <w:t>[5]</w:t>
      </w:r>
      <w:r w:rsidRPr="00EB6636">
        <w:rPr>
          <w:noProof/>
        </w:rPr>
        <w:tab/>
        <w:t>K. L. Myers</w:t>
      </w:r>
      <w:r w:rsidRPr="00EB6636">
        <w:rPr>
          <w:i/>
          <w:noProof/>
        </w:rPr>
        <w:t xml:space="preserve"> et al.</w:t>
      </w:r>
      <w:r w:rsidRPr="00EB6636">
        <w:rPr>
          <w:noProof/>
        </w:rPr>
        <w:t xml:space="preserve">, "Learning by Demonstration Technology for Military Planning and Decision Making: A Deployment Story," in </w:t>
      </w:r>
      <w:r w:rsidRPr="00EB6636">
        <w:rPr>
          <w:i/>
          <w:noProof/>
        </w:rPr>
        <w:t>IAAI</w:t>
      </w:r>
      <w:r w:rsidRPr="00EB6636">
        <w:rPr>
          <w:noProof/>
        </w:rPr>
        <w:t>, 2011.</w:t>
      </w:r>
    </w:p>
    <w:p w:rsidR="00FC6E28" w:rsidRPr="00BB401C" w:rsidRDefault="00BB401C" w:rsidP="00BB401C">
      <w:pPr>
        <w:rPr>
          <w:rFonts w:ascii="Arial" w:hAnsi="Arial" w:cs="Arial" w:hint="eastAsia"/>
          <w:b/>
          <w:sz w:val="28"/>
          <w:szCs w:val="28"/>
        </w:rPr>
      </w:pPr>
      <w:r>
        <w:fldChar w:fldCharType="end"/>
      </w:r>
    </w:p>
    <w:sectPr w:rsidR="00FC6E28" w:rsidRPr="00BB401C"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dvOT863180fb+fb">
    <w:altName w:val="Cambria"/>
    <w:panose1 w:val="020B0604020202020204"/>
    <w:charset w:val="00"/>
    <w:family w:val="roman"/>
    <w:notTrueType/>
    <w:pitch w:val="default"/>
  </w:font>
  <w:font w:name="AdvOT863180fb+20">
    <w:altName w:val="Cambria"/>
    <w:panose1 w:val="020B0604020202020204"/>
    <w:charset w:val="00"/>
    <w:family w:val="roman"/>
    <w:notTrueType/>
    <w:pitch w:val="default"/>
  </w:font>
  <w:font w:name="TimesNewRomanPSMT">
    <w:altName w:val="Times New Roman"/>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31E9"/>
    <w:multiLevelType w:val="multilevel"/>
    <w:tmpl w:val="F7FC2C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23D36"/>
    <w:multiLevelType w:val="multilevel"/>
    <w:tmpl w:val="1EF612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21920"/>
    <w:multiLevelType w:val="multilevel"/>
    <w:tmpl w:val="15F6F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ex2fwd6xw55ieafto5z2av2xxppxsewdap&quot;&gt;secondary&lt;record-ids&gt;&lt;item&gt;2&lt;/item&gt;&lt;item&gt;3&lt;/item&gt;&lt;item&gt;5&lt;/item&gt;&lt;item&gt;6&lt;/item&gt;&lt;item&gt;7&lt;/item&gt;&lt;/record-ids&gt;&lt;/item&gt;&lt;/Libraries&gt;"/>
  </w:docVars>
  <w:rsids>
    <w:rsidRoot w:val="0000054B"/>
    <w:rsid w:val="0000054B"/>
    <w:rsid w:val="00011EE8"/>
    <w:rsid w:val="00023AB6"/>
    <w:rsid w:val="00046FD1"/>
    <w:rsid w:val="000939A2"/>
    <w:rsid w:val="000A0A24"/>
    <w:rsid w:val="000B0E87"/>
    <w:rsid w:val="000B67D7"/>
    <w:rsid w:val="000D3F90"/>
    <w:rsid w:val="00166C38"/>
    <w:rsid w:val="001B503F"/>
    <w:rsid w:val="001C0594"/>
    <w:rsid w:val="001E299C"/>
    <w:rsid w:val="0023290C"/>
    <w:rsid w:val="00255732"/>
    <w:rsid w:val="00257C1A"/>
    <w:rsid w:val="002821D5"/>
    <w:rsid w:val="002831E1"/>
    <w:rsid w:val="00285BAE"/>
    <w:rsid w:val="00295016"/>
    <w:rsid w:val="002A1705"/>
    <w:rsid w:val="002A417D"/>
    <w:rsid w:val="002F7334"/>
    <w:rsid w:val="00310868"/>
    <w:rsid w:val="00312458"/>
    <w:rsid w:val="00351BF7"/>
    <w:rsid w:val="003648D3"/>
    <w:rsid w:val="00375214"/>
    <w:rsid w:val="003868F2"/>
    <w:rsid w:val="003914A7"/>
    <w:rsid w:val="003935FB"/>
    <w:rsid w:val="00393912"/>
    <w:rsid w:val="003A3DA5"/>
    <w:rsid w:val="003B10C1"/>
    <w:rsid w:val="0043004E"/>
    <w:rsid w:val="00440E49"/>
    <w:rsid w:val="004558F5"/>
    <w:rsid w:val="004572C0"/>
    <w:rsid w:val="00472BB9"/>
    <w:rsid w:val="00481647"/>
    <w:rsid w:val="004B3FB4"/>
    <w:rsid w:val="004B6429"/>
    <w:rsid w:val="004C6D2A"/>
    <w:rsid w:val="004E22B5"/>
    <w:rsid w:val="004E4AEA"/>
    <w:rsid w:val="004F0762"/>
    <w:rsid w:val="00512DB9"/>
    <w:rsid w:val="00514DB4"/>
    <w:rsid w:val="00523297"/>
    <w:rsid w:val="00532AC8"/>
    <w:rsid w:val="00532CF3"/>
    <w:rsid w:val="00547880"/>
    <w:rsid w:val="00560171"/>
    <w:rsid w:val="00567375"/>
    <w:rsid w:val="00594A43"/>
    <w:rsid w:val="00613B51"/>
    <w:rsid w:val="00657EBD"/>
    <w:rsid w:val="0067298C"/>
    <w:rsid w:val="00673B92"/>
    <w:rsid w:val="006952FA"/>
    <w:rsid w:val="006D24AB"/>
    <w:rsid w:val="00701169"/>
    <w:rsid w:val="00722F68"/>
    <w:rsid w:val="0072624C"/>
    <w:rsid w:val="007A4DA7"/>
    <w:rsid w:val="007B0DBC"/>
    <w:rsid w:val="008030D5"/>
    <w:rsid w:val="008142A7"/>
    <w:rsid w:val="008158CA"/>
    <w:rsid w:val="00821482"/>
    <w:rsid w:val="0082738A"/>
    <w:rsid w:val="008435D4"/>
    <w:rsid w:val="0085679A"/>
    <w:rsid w:val="0086049C"/>
    <w:rsid w:val="00870451"/>
    <w:rsid w:val="00874F16"/>
    <w:rsid w:val="008942C8"/>
    <w:rsid w:val="008B259F"/>
    <w:rsid w:val="008D4700"/>
    <w:rsid w:val="009257E9"/>
    <w:rsid w:val="009459AE"/>
    <w:rsid w:val="0095217E"/>
    <w:rsid w:val="009755D2"/>
    <w:rsid w:val="009C41E9"/>
    <w:rsid w:val="00A128CC"/>
    <w:rsid w:val="00A14650"/>
    <w:rsid w:val="00A24E7F"/>
    <w:rsid w:val="00A47E4B"/>
    <w:rsid w:val="00A54D26"/>
    <w:rsid w:val="00A5667B"/>
    <w:rsid w:val="00A634FF"/>
    <w:rsid w:val="00A778AC"/>
    <w:rsid w:val="00AC4EFD"/>
    <w:rsid w:val="00B01677"/>
    <w:rsid w:val="00B91497"/>
    <w:rsid w:val="00BB10AE"/>
    <w:rsid w:val="00BB293F"/>
    <w:rsid w:val="00BB401C"/>
    <w:rsid w:val="00BD5F96"/>
    <w:rsid w:val="00C110E6"/>
    <w:rsid w:val="00C12BB2"/>
    <w:rsid w:val="00C42E9A"/>
    <w:rsid w:val="00C522A8"/>
    <w:rsid w:val="00C76EE8"/>
    <w:rsid w:val="00C919F1"/>
    <w:rsid w:val="00CE3573"/>
    <w:rsid w:val="00CF266D"/>
    <w:rsid w:val="00D510D3"/>
    <w:rsid w:val="00D7261E"/>
    <w:rsid w:val="00D735EA"/>
    <w:rsid w:val="00D83269"/>
    <w:rsid w:val="00DF38CC"/>
    <w:rsid w:val="00E023C5"/>
    <w:rsid w:val="00E24DD8"/>
    <w:rsid w:val="00E50211"/>
    <w:rsid w:val="00E533A7"/>
    <w:rsid w:val="00E61A73"/>
    <w:rsid w:val="00E86D23"/>
    <w:rsid w:val="00EA58DD"/>
    <w:rsid w:val="00EB6636"/>
    <w:rsid w:val="00EC77C3"/>
    <w:rsid w:val="00EE5704"/>
    <w:rsid w:val="00F10B08"/>
    <w:rsid w:val="00F14F97"/>
    <w:rsid w:val="00F35BE2"/>
    <w:rsid w:val="00F534B5"/>
    <w:rsid w:val="00FC11D1"/>
    <w:rsid w:val="00FC6E28"/>
    <w:rsid w:val="00FC74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CE6045"/>
  <w14:defaultImageDpi w14:val="32767"/>
  <w15:chartTrackingRefBased/>
  <w15:docId w15:val="{A7C9D88D-628A-BC4C-89DE-7DBEEC51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5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5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54B"/>
    <w:pPr>
      <w:spacing w:before="100" w:beforeAutospacing="1" w:after="100" w:afterAutospacing="1"/>
    </w:pPr>
    <w:rPr>
      <w:rFonts w:ascii="Times New Roman" w:eastAsia="Times New Roman" w:hAnsi="Times New Roman" w:cs="Times New Roman"/>
      <w:lang w:val="en-AU"/>
    </w:rPr>
  </w:style>
  <w:style w:type="character" w:styleId="Hyperlink">
    <w:name w:val="Hyperlink"/>
    <w:basedOn w:val="DefaultParagraphFont"/>
    <w:uiPriority w:val="99"/>
    <w:unhideWhenUsed/>
    <w:rsid w:val="0000054B"/>
    <w:rPr>
      <w:color w:val="0563C1" w:themeColor="hyperlink"/>
      <w:u w:val="single"/>
    </w:rPr>
  </w:style>
  <w:style w:type="character" w:styleId="UnresolvedMention">
    <w:name w:val="Unresolved Mention"/>
    <w:basedOn w:val="DefaultParagraphFont"/>
    <w:uiPriority w:val="99"/>
    <w:rsid w:val="0000054B"/>
    <w:rPr>
      <w:color w:val="605E5C"/>
      <w:shd w:val="clear" w:color="auto" w:fill="E1DFDD"/>
    </w:rPr>
  </w:style>
  <w:style w:type="character" w:customStyle="1" w:styleId="Heading1Char">
    <w:name w:val="Heading 1 Char"/>
    <w:basedOn w:val="DefaultParagraphFont"/>
    <w:link w:val="Heading1"/>
    <w:uiPriority w:val="9"/>
    <w:rsid w:val="00000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54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0054B"/>
    <w:rPr>
      <w:color w:val="954F72" w:themeColor="followedHyperlink"/>
      <w:u w:val="single"/>
    </w:rPr>
  </w:style>
  <w:style w:type="paragraph" w:customStyle="1" w:styleId="EndNoteBibliographyTitle">
    <w:name w:val="EndNote Bibliography Title"/>
    <w:basedOn w:val="Normal"/>
    <w:link w:val="EndNoteBibliographyTitleChar"/>
    <w:rsid w:val="00B01677"/>
    <w:pPr>
      <w:jc w:val="center"/>
    </w:pPr>
    <w:rPr>
      <w:rFonts w:ascii="Calibri" w:hAnsi="Calibri" w:cs="Calibri"/>
    </w:rPr>
  </w:style>
  <w:style w:type="character" w:customStyle="1" w:styleId="EndNoteBibliographyTitleChar">
    <w:name w:val="EndNote Bibliography Title Char"/>
    <w:basedOn w:val="Heading1Char"/>
    <w:link w:val="EndNoteBibliographyTitle"/>
    <w:rsid w:val="00B01677"/>
    <w:rPr>
      <w:rFonts w:ascii="Calibri" w:eastAsiaTheme="majorEastAsia" w:hAnsi="Calibri" w:cs="Calibri"/>
      <w:color w:val="2F5496" w:themeColor="accent1" w:themeShade="BF"/>
      <w:sz w:val="32"/>
      <w:szCs w:val="32"/>
    </w:rPr>
  </w:style>
  <w:style w:type="paragraph" w:customStyle="1" w:styleId="EndNoteBibliography">
    <w:name w:val="EndNote Bibliography"/>
    <w:basedOn w:val="Normal"/>
    <w:link w:val="EndNoteBibliographyChar"/>
    <w:rsid w:val="00B01677"/>
    <w:rPr>
      <w:rFonts w:ascii="Calibri" w:hAnsi="Calibri" w:cs="Calibri"/>
    </w:rPr>
  </w:style>
  <w:style w:type="character" w:customStyle="1" w:styleId="EndNoteBibliographyChar">
    <w:name w:val="EndNote Bibliography Char"/>
    <w:basedOn w:val="Heading1Char"/>
    <w:link w:val="EndNoteBibliography"/>
    <w:rsid w:val="00B01677"/>
    <w:rPr>
      <w:rFonts w:ascii="Calibri" w:eastAsiaTheme="majorEastAsia" w:hAnsi="Calibri" w:cs="Calibri"/>
      <w:color w:val="2F5496" w:themeColor="accent1" w:themeShade="BF"/>
      <w:sz w:val="32"/>
      <w:szCs w:val="32"/>
    </w:rPr>
  </w:style>
  <w:style w:type="paragraph" w:styleId="TOCHeading">
    <w:name w:val="TOC Heading"/>
    <w:basedOn w:val="Heading1"/>
    <w:next w:val="Normal"/>
    <w:uiPriority w:val="39"/>
    <w:unhideWhenUsed/>
    <w:qFormat/>
    <w:rsid w:val="0072624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2624C"/>
    <w:pPr>
      <w:spacing w:before="120"/>
    </w:pPr>
    <w:rPr>
      <w:rFonts w:cstheme="minorHAnsi"/>
      <w:b/>
      <w:bCs/>
      <w:i/>
      <w:iCs/>
    </w:rPr>
  </w:style>
  <w:style w:type="paragraph" w:styleId="TOC2">
    <w:name w:val="toc 2"/>
    <w:basedOn w:val="Normal"/>
    <w:next w:val="Normal"/>
    <w:autoRedefine/>
    <w:uiPriority w:val="39"/>
    <w:unhideWhenUsed/>
    <w:rsid w:val="0072624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2624C"/>
    <w:pPr>
      <w:ind w:left="480"/>
    </w:pPr>
    <w:rPr>
      <w:rFonts w:cstheme="minorHAnsi"/>
      <w:sz w:val="20"/>
      <w:szCs w:val="20"/>
    </w:rPr>
  </w:style>
  <w:style w:type="paragraph" w:styleId="TOC4">
    <w:name w:val="toc 4"/>
    <w:basedOn w:val="Normal"/>
    <w:next w:val="Normal"/>
    <w:autoRedefine/>
    <w:uiPriority w:val="39"/>
    <w:semiHidden/>
    <w:unhideWhenUsed/>
    <w:rsid w:val="0072624C"/>
    <w:pPr>
      <w:ind w:left="720"/>
    </w:pPr>
    <w:rPr>
      <w:rFonts w:cstheme="minorHAnsi"/>
      <w:sz w:val="20"/>
      <w:szCs w:val="20"/>
    </w:rPr>
  </w:style>
  <w:style w:type="paragraph" w:styleId="TOC5">
    <w:name w:val="toc 5"/>
    <w:basedOn w:val="Normal"/>
    <w:next w:val="Normal"/>
    <w:autoRedefine/>
    <w:uiPriority w:val="39"/>
    <w:semiHidden/>
    <w:unhideWhenUsed/>
    <w:rsid w:val="0072624C"/>
    <w:pPr>
      <w:ind w:left="960"/>
    </w:pPr>
    <w:rPr>
      <w:rFonts w:cstheme="minorHAnsi"/>
      <w:sz w:val="20"/>
      <w:szCs w:val="20"/>
    </w:rPr>
  </w:style>
  <w:style w:type="paragraph" w:styleId="TOC6">
    <w:name w:val="toc 6"/>
    <w:basedOn w:val="Normal"/>
    <w:next w:val="Normal"/>
    <w:autoRedefine/>
    <w:uiPriority w:val="39"/>
    <w:semiHidden/>
    <w:unhideWhenUsed/>
    <w:rsid w:val="0072624C"/>
    <w:pPr>
      <w:ind w:left="1200"/>
    </w:pPr>
    <w:rPr>
      <w:rFonts w:cstheme="minorHAnsi"/>
      <w:sz w:val="20"/>
      <w:szCs w:val="20"/>
    </w:rPr>
  </w:style>
  <w:style w:type="paragraph" w:styleId="TOC7">
    <w:name w:val="toc 7"/>
    <w:basedOn w:val="Normal"/>
    <w:next w:val="Normal"/>
    <w:autoRedefine/>
    <w:uiPriority w:val="39"/>
    <w:semiHidden/>
    <w:unhideWhenUsed/>
    <w:rsid w:val="0072624C"/>
    <w:pPr>
      <w:ind w:left="1440"/>
    </w:pPr>
    <w:rPr>
      <w:rFonts w:cstheme="minorHAnsi"/>
      <w:sz w:val="20"/>
      <w:szCs w:val="20"/>
    </w:rPr>
  </w:style>
  <w:style w:type="paragraph" w:styleId="TOC8">
    <w:name w:val="toc 8"/>
    <w:basedOn w:val="Normal"/>
    <w:next w:val="Normal"/>
    <w:autoRedefine/>
    <w:uiPriority w:val="39"/>
    <w:semiHidden/>
    <w:unhideWhenUsed/>
    <w:rsid w:val="0072624C"/>
    <w:pPr>
      <w:ind w:left="1680"/>
    </w:pPr>
    <w:rPr>
      <w:rFonts w:cstheme="minorHAnsi"/>
      <w:sz w:val="20"/>
      <w:szCs w:val="20"/>
    </w:rPr>
  </w:style>
  <w:style w:type="paragraph" w:styleId="TOC9">
    <w:name w:val="toc 9"/>
    <w:basedOn w:val="Normal"/>
    <w:next w:val="Normal"/>
    <w:autoRedefine/>
    <w:uiPriority w:val="39"/>
    <w:semiHidden/>
    <w:unhideWhenUsed/>
    <w:rsid w:val="0072624C"/>
    <w:pPr>
      <w:ind w:left="1920"/>
    </w:pPr>
    <w:rPr>
      <w:rFonts w:cstheme="minorHAnsi"/>
      <w:sz w:val="20"/>
      <w:szCs w:val="20"/>
    </w:rPr>
  </w:style>
  <w:style w:type="paragraph" w:customStyle="1" w:styleId="RMS-Section">
    <w:name w:val="RMS-Section"/>
    <w:basedOn w:val="Normal"/>
    <w:qFormat/>
    <w:rsid w:val="0072624C"/>
    <w:rPr>
      <w:rFonts w:ascii="Arial" w:hAnsi="Arial" w:cs="Arial"/>
      <w:b/>
      <w:sz w:val="28"/>
      <w:szCs w:val="28"/>
    </w:rPr>
  </w:style>
  <w:style w:type="paragraph" w:customStyle="1" w:styleId="RMS-Text">
    <w:name w:val="RMS-Text"/>
    <w:basedOn w:val="Normal"/>
    <w:qFormat/>
    <w:rsid w:val="0072624C"/>
    <w:rPr>
      <w:rFonts w:ascii="Arial" w:hAnsi="Arial" w:cs="Arial"/>
    </w:rPr>
  </w:style>
  <w:style w:type="paragraph" w:customStyle="1" w:styleId="Style1">
    <w:name w:val="Style1"/>
    <w:basedOn w:val="Heading1"/>
    <w:qFormat/>
    <w:rsid w:val="00BB401C"/>
    <w:rPr>
      <w:b/>
      <w:color w:val="00B0F0"/>
    </w:rPr>
  </w:style>
  <w:style w:type="character" w:customStyle="1" w:styleId="title-text">
    <w:name w:val="title-text"/>
    <w:basedOn w:val="DefaultParagraphFont"/>
    <w:rsid w:val="00283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33412">
      <w:bodyDiv w:val="1"/>
      <w:marLeft w:val="0"/>
      <w:marRight w:val="0"/>
      <w:marTop w:val="0"/>
      <w:marBottom w:val="0"/>
      <w:divBdr>
        <w:top w:val="none" w:sz="0" w:space="0" w:color="auto"/>
        <w:left w:val="none" w:sz="0" w:space="0" w:color="auto"/>
        <w:bottom w:val="none" w:sz="0" w:space="0" w:color="auto"/>
        <w:right w:val="none" w:sz="0" w:space="0" w:color="auto"/>
      </w:divBdr>
      <w:divsChild>
        <w:div w:id="201600450">
          <w:marLeft w:val="0"/>
          <w:marRight w:val="0"/>
          <w:marTop w:val="0"/>
          <w:marBottom w:val="0"/>
          <w:divBdr>
            <w:top w:val="none" w:sz="0" w:space="0" w:color="auto"/>
            <w:left w:val="none" w:sz="0" w:space="0" w:color="auto"/>
            <w:bottom w:val="none" w:sz="0" w:space="0" w:color="auto"/>
            <w:right w:val="none" w:sz="0" w:space="0" w:color="auto"/>
          </w:divBdr>
          <w:divsChild>
            <w:div w:id="61174822">
              <w:marLeft w:val="0"/>
              <w:marRight w:val="0"/>
              <w:marTop w:val="0"/>
              <w:marBottom w:val="0"/>
              <w:divBdr>
                <w:top w:val="none" w:sz="0" w:space="0" w:color="auto"/>
                <w:left w:val="none" w:sz="0" w:space="0" w:color="auto"/>
                <w:bottom w:val="none" w:sz="0" w:space="0" w:color="auto"/>
                <w:right w:val="none" w:sz="0" w:space="0" w:color="auto"/>
              </w:divBdr>
              <w:divsChild>
                <w:div w:id="11798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74648">
      <w:bodyDiv w:val="1"/>
      <w:marLeft w:val="0"/>
      <w:marRight w:val="0"/>
      <w:marTop w:val="0"/>
      <w:marBottom w:val="0"/>
      <w:divBdr>
        <w:top w:val="none" w:sz="0" w:space="0" w:color="auto"/>
        <w:left w:val="none" w:sz="0" w:space="0" w:color="auto"/>
        <w:bottom w:val="none" w:sz="0" w:space="0" w:color="auto"/>
        <w:right w:val="none" w:sz="0" w:space="0" w:color="auto"/>
      </w:divBdr>
      <w:divsChild>
        <w:div w:id="1520195917">
          <w:marLeft w:val="0"/>
          <w:marRight w:val="0"/>
          <w:marTop w:val="0"/>
          <w:marBottom w:val="0"/>
          <w:divBdr>
            <w:top w:val="none" w:sz="0" w:space="0" w:color="auto"/>
            <w:left w:val="none" w:sz="0" w:space="0" w:color="auto"/>
            <w:bottom w:val="none" w:sz="0" w:space="0" w:color="auto"/>
            <w:right w:val="none" w:sz="0" w:space="0" w:color="auto"/>
          </w:divBdr>
          <w:divsChild>
            <w:div w:id="2091611690">
              <w:marLeft w:val="0"/>
              <w:marRight w:val="0"/>
              <w:marTop w:val="0"/>
              <w:marBottom w:val="0"/>
              <w:divBdr>
                <w:top w:val="none" w:sz="0" w:space="0" w:color="auto"/>
                <w:left w:val="none" w:sz="0" w:space="0" w:color="auto"/>
                <w:bottom w:val="none" w:sz="0" w:space="0" w:color="auto"/>
                <w:right w:val="none" w:sz="0" w:space="0" w:color="auto"/>
              </w:divBdr>
              <w:divsChild>
                <w:div w:id="15435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4587">
      <w:bodyDiv w:val="1"/>
      <w:marLeft w:val="0"/>
      <w:marRight w:val="0"/>
      <w:marTop w:val="0"/>
      <w:marBottom w:val="0"/>
      <w:divBdr>
        <w:top w:val="none" w:sz="0" w:space="0" w:color="auto"/>
        <w:left w:val="none" w:sz="0" w:space="0" w:color="auto"/>
        <w:bottom w:val="none" w:sz="0" w:space="0" w:color="auto"/>
        <w:right w:val="none" w:sz="0" w:space="0" w:color="auto"/>
      </w:divBdr>
      <w:divsChild>
        <w:div w:id="1886287634">
          <w:marLeft w:val="0"/>
          <w:marRight w:val="0"/>
          <w:marTop w:val="0"/>
          <w:marBottom w:val="0"/>
          <w:divBdr>
            <w:top w:val="none" w:sz="0" w:space="0" w:color="auto"/>
            <w:left w:val="none" w:sz="0" w:space="0" w:color="auto"/>
            <w:bottom w:val="none" w:sz="0" w:space="0" w:color="auto"/>
            <w:right w:val="none" w:sz="0" w:space="0" w:color="auto"/>
          </w:divBdr>
          <w:divsChild>
            <w:div w:id="2035182916">
              <w:marLeft w:val="0"/>
              <w:marRight w:val="0"/>
              <w:marTop w:val="0"/>
              <w:marBottom w:val="0"/>
              <w:divBdr>
                <w:top w:val="none" w:sz="0" w:space="0" w:color="auto"/>
                <w:left w:val="none" w:sz="0" w:space="0" w:color="auto"/>
                <w:bottom w:val="none" w:sz="0" w:space="0" w:color="auto"/>
                <w:right w:val="none" w:sz="0" w:space="0" w:color="auto"/>
              </w:divBdr>
              <w:divsChild>
                <w:div w:id="17411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11782">
      <w:bodyDiv w:val="1"/>
      <w:marLeft w:val="0"/>
      <w:marRight w:val="0"/>
      <w:marTop w:val="0"/>
      <w:marBottom w:val="0"/>
      <w:divBdr>
        <w:top w:val="none" w:sz="0" w:space="0" w:color="auto"/>
        <w:left w:val="none" w:sz="0" w:space="0" w:color="auto"/>
        <w:bottom w:val="none" w:sz="0" w:space="0" w:color="auto"/>
        <w:right w:val="none" w:sz="0" w:space="0" w:color="auto"/>
      </w:divBdr>
      <w:divsChild>
        <w:div w:id="346442184">
          <w:marLeft w:val="0"/>
          <w:marRight w:val="0"/>
          <w:marTop w:val="0"/>
          <w:marBottom w:val="0"/>
          <w:divBdr>
            <w:top w:val="none" w:sz="0" w:space="0" w:color="auto"/>
            <w:left w:val="none" w:sz="0" w:space="0" w:color="auto"/>
            <w:bottom w:val="none" w:sz="0" w:space="0" w:color="auto"/>
            <w:right w:val="none" w:sz="0" w:space="0" w:color="auto"/>
          </w:divBdr>
          <w:divsChild>
            <w:div w:id="510920278">
              <w:marLeft w:val="0"/>
              <w:marRight w:val="0"/>
              <w:marTop w:val="0"/>
              <w:marBottom w:val="0"/>
              <w:divBdr>
                <w:top w:val="none" w:sz="0" w:space="0" w:color="auto"/>
                <w:left w:val="none" w:sz="0" w:space="0" w:color="auto"/>
                <w:bottom w:val="none" w:sz="0" w:space="0" w:color="auto"/>
                <w:right w:val="none" w:sz="0" w:space="0" w:color="auto"/>
              </w:divBdr>
              <w:divsChild>
                <w:div w:id="281616524">
                  <w:marLeft w:val="0"/>
                  <w:marRight w:val="0"/>
                  <w:marTop w:val="0"/>
                  <w:marBottom w:val="0"/>
                  <w:divBdr>
                    <w:top w:val="none" w:sz="0" w:space="0" w:color="auto"/>
                    <w:left w:val="none" w:sz="0" w:space="0" w:color="auto"/>
                    <w:bottom w:val="none" w:sz="0" w:space="0" w:color="auto"/>
                    <w:right w:val="none" w:sz="0" w:space="0" w:color="auto"/>
                  </w:divBdr>
                  <w:divsChild>
                    <w:div w:id="6648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29792">
      <w:bodyDiv w:val="1"/>
      <w:marLeft w:val="0"/>
      <w:marRight w:val="0"/>
      <w:marTop w:val="0"/>
      <w:marBottom w:val="0"/>
      <w:divBdr>
        <w:top w:val="none" w:sz="0" w:space="0" w:color="auto"/>
        <w:left w:val="none" w:sz="0" w:space="0" w:color="auto"/>
        <w:bottom w:val="none" w:sz="0" w:space="0" w:color="auto"/>
        <w:right w:val="none" w:sz="0" w:space="0" w:color="auto"/>
      </w:divBdr>
      <w:divsChild>
        <w:div w:id="1427919999">
          <w:marLeft w:val="0"/>
          <w:marRight w:val="0"/>
          <w:marTop w:val="0"/>
          <w:marBottom w:val="0"/>
          <w:divBdr>
            <w:top w:val="none" w:sz="0" w:space="0" w:color="auto"/>
            <w:left w:val="none" w:sz="0" w:space="0" w:color="auto"/>
            <w:bottom w:val="none" w:sz="0" w:space="0" w:color="auto"/>
            <w:right w:val="none" w:sz="0" w:space="0" w:color="auto"/>
          </w:divBdr>
          <w:divsChild>
            <w:div w:id="1740667474">
              <w:marLeft w:val="0"/>
              <w:marRight w:val="0"/>
              <w:marTop w:val="0"/>
              <w:marBottom w:val="0"/>
              <w:divBdr>
                <w:top w:val="none" w:sz="0" w:space="0" w:color="auto"/>
                <w:left w:val="none" w:sz="0" w:space="0" w:color="auto"/>
                <w:bottom w:val="none" w:sz="0" w:space="0" w:color="auto"/>
                <w:right w:val="none" w:sz="0" w:space="0" w:color="auto"/>
              </w:divBdr>
              <w:divsChild>
                <w:div w:id="1672028292">
                  <w:marLeft w:val="0"/>
                  <w:marRight w:val="0"/>
                  <w:marTop w:val="0"/>
                  <w:marBottom w:val="0"/>
                  <w:divBdr>
                    <w:top w:val="none" w:sz="0" w:space="0" w:color="auto"/>
                    <w:left w:val="none" w:sz="0" w:space="0" w:color="auto"/>
                    <w:bottom w:val="none" w:sz="0" w:space="0" w:color="auto"/>
                    <w:right w:val="none" w:sz="0" w:space="0" w:color="auto"/>
                  </w:divBdr>
                  <w:divsChild>
                    <w:div w:id="9961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78177">
      <w:bodyDiv w:val="1"/>
      <w:marLeft w:val="0"/>
      <w:marRight w:val="0"/>
      <w:marTop w:val="0"/>
      <w:marBottom w:val="0"/>
      <w:divBdr>
        <w:top w:val="none" w:sz="0" w:space="0" w:color="auto"/>
        <w:left w:val="none" w:sz="0" w:space="0" w:color="auto"/>
        <w:bottom w:val="none" w:sz="0" w:space="0" w:color="auto"/>
        <w:right w:val="none" w:sz="0" w:space="0" w:color="auto"/>
      </w:divBdr>
    </w:div>
    <w:div w:id="678048101">
      <w:bodyDiv w:val="1"/>
      <w:marLeft w:val="0"/>
      <w:marRight w:val="0"/>
      <w:marTop w:val="0"/>
      <w:marBottom w:val="0"/>
      <w:divBdr>
        <w:top w:val="none" w:sz="0" w:space="0" w:color="auto"/>
        <w:left w:val="none" w:sz="0" w:space="0" w:color="auto"/>
        <w:bottom w:val="none" w:sz="0" w:space="0" w:color="auto"/>
        <w:right w:val="none" w:sz="0" w:space="0" w:color="auto"/>
      </w:divBdr>
      <w:divsChild>
        <w:div w:id="1186408919">
          <w:marLeft w:val="0"/>
          <w:marRight w:val="0"/>
          <w:marTop w:val="0"/>
          <w:marBottom w:val="0"/>
          <w:divBdr>
            <w:top w:val="none" w:sz="0" w:space="0" w:color="auto"/>
            <w:left w:val="none" w:sz="0" w:space="0" w:color="auto"/>
            <w:bottom w:val="none" w:sz="0" w:space="0" w:color="auto"/>
            <w:right w:val="none" w:sz="0" w:space="0" w:color="auto"/>
          </w:divBdr>
          <w:divsChild>
            <w:div w:id="1873298649">
              <w:marLeft w:val="0"/>
              <w:marRight w:val="0"/>
              <w:marTop w:val="0"/>
              <w:marBottom w:val="0"/>
              <w:divBdr>
                <w:top w:val="none" w:sz="0" w:space="0" w:color="auto"/>
                <w:left w:val="none" w:sz="0" w:space="0" w:color="auto"/>
                <w:bottom w:val="none" w:sz="0" w:space="0" w:color="auto"/>
                <w:right w:val="none" w:sz="0" w:space="0" w:color="auto"/>
              </w:divBdr>
              <w:divsChild>
                <w:div w:id="13159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7829">
      <w:bodyDiv w:val="1"/>
      <w:marLeft w:val="0"/>
      <w:marRight w:val="0"/>
      <w:marTop w:val="0"/>
      <w:marBottom w:val="0"/>
      <w:divBdr>
        <w:top w:val="none" w:sz="0" w:space="0" w:color="auto"/>
        <w:left w:val="none" w:sz="0" w:space="0" w:color="auto"/>
        <w:bottom w:val="none" w:sz="0" w:space="0" w:color="auto"/>
        <w:right w:val="none" w:sz="0" w:space="0" w:color="auto"/>
      </w:divBdr>
      <w:divsChild>
        <w:div w:id="1902982899">
          <w:marLeft w:val="0"/>
          <w:marRight w:val="0"/>
          <w:marTop w:val="0"/>
          <w:marBottom w:val="0"/>
          <w:divBdr>
            <w:top w:val="none" w:sz="0" w:space="0" w:color="auto"/>
            <w:left w:val="none" w:sz="0" w:space="0" w:color="auto"/>
            <w:bottom w:val="none" w:sz="0" w:space="0" w:color="auto"/>
            <w:right w:val="none" w:sz="0" w:space="0" w:color="auto"/>
          </w:divBdr>
          <w:divsChild>
            <w:div w:id="663552733">
              <w:marLeft w:val="0"/>
              <w:marRight w:val="0"/>
              <w:marTop w:val="0"/>
              <w:marBottom w:val="0"/>
              <w:divBdr>
                <w:top w:val="none" w:sz="0" w:space="0" w:color="auto"/>
                <w:left w:val="none" w:sz="0" w:space="0" w:color="auto"/>
                <w:bottom w:val="none" w:sz="0" w:space="0" w:color="auto"/>
                <w:right w:val="none" w:sz="0" w:space="0" w:color="auto"/>
              </w:divBdr>
              <w:divsChild>
                <w:div w:id="2697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07874">
      <w:bodyDiv w:val="1"/>
      <w:marLeft w:val="0"/>
      <w:marRight w:val="0"/>
      <w:marTop w:val="0"/>
      <w:marBottom w:val="0"/>
      <w:divBdr>
        <w:top w:val="none" w:sz="0" w:space="0" w:color="auto"/>
        <w:left w:val="none" w:sz="0" w:space="0" w:color="auto"/>
        <w:bottom w:val="none" w:sz="0" w:space="0" w:color="auto"/>
        <w:right w:val="none" w:sz="0" w:space="0" w:color="auto"/>
      </w:divBdr>
      <w:divsChild>
        <w:div w:id="654260092">
          <w:marLeft w:val="0"/>
          <w:marRight w:val="0"/>
          <w:marTop w:val="0"/>
          <w:marBottom w:val="0"/>
          <w:divBdr>
            <w:top w:val="none" w:sz="0" w:space="0" w:color="auto"/>
            <w:left w:val="none" w:sz="0" w:space="0" w:color="auto"/>
            <w:bottom w:val="none" w:sz="0" w:space="0" w:color="auto"/>
            <w:right w:val="none" w:sz="0" w:space="0" w:color="auto"/>
          </w:divBdr>
          <w:divsChild>
            <w:div w:id="753167168">
              <w:marLeft w:val="0"/>
              <w:marRight w:val="0"/>
              <w:marTop w:val="0"/>
              <w:marBottom w:val="0"/>
              <w:divBdr>
                <w:top w:val="none" w:sz="0" w:space="0" w:color="auto"/>
                <w:left w:val="none" w:sz="0" w:space="0" w:color="auto"/>
                <w:bottom w:val="none" w:sz="0" w:space="0" w:color="auto"/>
                <w:right w:val="none" w:sz="0" w:space="0" w:color="auto"/>
              </w:divBdr>
              <w:divsChild>
                <w:div w:id="917011536">
                  <w:marLeft w:val="0"/>
                  <w:marRight w:val="0"/>
                  <w:marTop w:val="0"/>
                  <w:marBottom w:val="0"/>
                  <w:divBdr>
                    <w:top w:val="none" w:sz="0" w:space="0" w:color="auto"/>
                    <w:left w:val="none" w:sz="0" w:space="0" w:color="auto"/>
                    <w:bottom w:val="none" w:sz="0" w:space="0" w:color="auto"/>
                    <w:right w:val="none" w:sz="0" w:space="0" w:color="auto"/>
                  </w:divBdr>
                  <w:divsChild>
                    <w:div w:id="1580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37056">
      <w:bodyDiv w:val="1"/>
      <w:marLeft w:val="0"/>
      <w:marRight w:val="0"/>
      <w:marTop w:val="0"/>
      <w:marBottom w:val="0"/>
      <w:divBdr>
        <w:top w:val="none" w:sz="0" w:space="0" w:color="auto"/>
        <w:left w:val="none" w:sz="0" w:space="0" w:color="auto"/>
        <w:bottom w:val="none" w:sz="0" w:space="0" w:color="auto"/>
        <w:right w:val="none" w:sz="0" w:space="0" w:color="auto"/>
      </w:divBdr>
      <w:divsChild>
        <w:div w:id="1776706188">
          <w:marLeft w:val="0"/>
          <w:marRight w:val="0"/>
          <w:marTop w:val="0"/>
          <w:marBottom w:val="0"/>
          <w:divBdr>
            <w:top w:val="none" w:sz="0" w:space="0" w:color="auto"/>
            <w:left w:val="none" w:sz="0" w:space="0" w:color="auto"/>
            <w:bottom w:val="none" w:sz="0" w:space="0" w:color="auto"/>
            <w:right w:val="none" w:sz="0" w:space="0" w:color="auto"/>
          </w:divBdr>
          <w:divsChild>
            <w:div w:id="1448887417">
              <w:marLeft w:val="0"/>
              <w:marRight w:val="0"/>
              <w:marTop w:val="0"/>
              <w:marBottom w:val="0"/>
              <w:divBdr>
                <w:top w:val="none" w:sz="0" w:space="0" w:color="auto"/>
                <w:left w:val="none" w:sz="0" w:space="0" w:color="auto"/>
                <w:bottom w:val="none" w:sz="0" w:space="0" w:color="auto"/>
                <w:right w:val="none" w:sz="0" w:space="0" w:color="auto"/>
              </w:divBdr>
              <w:divsChild>
                <w:div w:id="11946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6791">
      <w:bodyDiv w:val="1"/>
      <w:marLeft w:val="0"/>
      <w:marRight w:val="0"/>
      <w:marTop w:val="0"/>
      <w:marBottom w:val="0"/>
      <w:divBdr>
        <w:top w:val="none" w:sz="0" w:space="0" w:color="auto"/>
        <w:left w:val="none" w:sz="0" w:space="0" w:color="auto"/>
        <w:bottom w:val="none" w:sz="0" w:space="0" w:color="auto"/>
        <w:right w:val="none" w:sz="0" w:space="0" w:color="auto"/>
      </w:divBdr>
      <w:divsChild>
        <w:div w:id="1670643977">
          <w:marLeft w:val="0"/>
          <w:marRight w:val="0"/>
          <w:marTop w:val="0"/>
          <w:marBottom w:val="0"/>
          <w:divBdr>
            <w:top w:val="none" w:sz="0" w:space="0" w:color="auto"/>
            <w:left w:val="none" w:sz="0" w:space="0" w:color="auto"/>
            <w:bottom w:val="none" w:sz="0" w:space="0" w:color="auto"/>
            <w:right w:val="none" w:sz="0" w:space="0" w:color="auto"/>
          </w:divBdr>
          <w:divsChild>
            <w:div w:id="1888562809">
              <w:marLeft w:val="0"/>
              <w:marRight w:val="0"/>
              <w:marTop w:val="0"/>
              <w:marBottom w:val="0"/>
              <w:divBdr>
                <w:top w:val="none" w:sz="0" w:space="0" w:color="auto"/>
                <w:left w:val="none" w:sz="0" w:space="0" w:color="auto"/>
                <w:bottom w:val="none" w:sz="0" w:space="0" w:color="auto"/>
                <w:right w:val="none" w:sz="0" w:space="0" w:color="auto"/>
              </w:divBdr>
              <w:divsChild>
                <w:div w:id="75058304">
                  <w:marLeft w:val="0"/>
                  <w:marRight w:val="0"/>
                  <w:marTop w:val="0"/>
                  <w:marBottom w:val="0"/>
                  <w:divBdr>
                    <w:top w:val="none" w:sz="0" w:space="0" w:color="auto"/>
                    <w:left w:val="none" w:sz="0" w:space="0" w:color="auto"/>
                    <w:bottom w:val="none" w:sz="0" w:space="0" w:color="auto"/>
                    <w:right w:val="none" w:sz="0" w:space="0" w:color="auto"/>
                  </w:divBdr>
                  <w:divsChild>
                    <w:div w:id="12627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8756">
      <w:bodyDiv w:val="1"/>
      <w:marLeft w:val="0"/>
      <w:marRight w:val="0"/>
      <w:marTop w:val="0"/>
      <w:marBottom w:val="0"/>
      <w:divBdr>
        <w:top w:val="none" w:sz="0" w:space="0" w:color="auto"/>
        <w:left w:val="none" w:sz="0" w:space="0" w:color="auto"/>
        <w:bottom w:val="none" w:sz="0" w:space="0" w:color="auto"/>
        <w:right w:val="none" w:sz="0" w:space="0" w:color="auto"/>
      </w:divBdr>
      <w:divsChild>
        <w:div w:id="464933515">
          <w:marLeft w:val="0"/>
          <w:marRight w:val="0"/>
          <w:marTop w:val="0"/>
          <w:marBottom w:val="0"/>
          <w:divBdr>
            <w:top w:val="none" w:sz="0" w:space="0" w:color="auto"/>
            <w:left w:val="none" w:sz="0" w:space="0" w:color="auto"/>
            <w:bottom w:val="none" w:sz="0" w:space="0" w:color="auto"/>
            <w:right w:val="none" w:sz="0" w:space="0" w:color="auto"/>
          </w:divBdr>
          <w:divsChild>
            <w:div w:id="646787046">
              <w:marLeft w:val="0"/>
              <w:marRight w:val="0"/>
              <w:marTop w:val="0"/>
              <w:marBottom w:val="0"/>
              <w:divBdr>
                <w:top w:val="none" w:sz="0" w:space="0" w:color="auto"/>
                <w:left w:val="none" w:sz="0" w:space="0" w:color="auto"/>
                <w:bottom w:val="none" w:sz="0" w:space="0" w:color="auto"/>
                <w:right w:val="none" w:sz="0" w:space="0" w:color="auto"/>
              </w:divBdr>
              <w:divsChild>
                <w:div w:id="11105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0530">
      <w:bodyDiv w:val="1"/>
      <w:marLeft w:val="0"/>
      <w:marRight w:val="0"/>
      <w:marTop w:val="0"/>
      <w:marBottom w:val="0"/>
      <w:divBdr>
        <w:top w:val="none" w:sz="0" w:space="0" w:color="auto"/>
        <w:left w:val="none" w:sz="0" w:space="0" w:color="auto"/>
        <w:bottom w:val="none" w:sz="0" w:space="0" w:color="auto"/>
        <w:right w:val="none" w:sz="0" w:space="0" w:color="auto"/>
      </w:divBdr>
      <w:divsChild>
        <w:div w:id="894438636">
          <w:marLeft w:val="0"/>
          <w:marRight w:val="0"/>
          <w:marTop w:val="0"/>
          <w:marBottom w:val="0"/>
          <w:divBdr>
            <w:top w:val="none" w:sz="0" w:space="0" w:color="auto"/>
            <w:left w:val="none" w:sz="0" w:space="0" w:color="auto"/>
            <w:bottom w:val="none" w:sz="0" w:space="0" w:color="auto"/>
            <w:right w:val="none" w:sz="0" w:space="0" w:color="auto"/>
          </w:divBdr>
          <w:divsChild>
            <w:div w:id="224606954">
              <w:marLeft w:val="0"/>
              <w:marRight w:val="0"/>
              <w:marTop w:val="0"/>
              <w:marBottom w:val="0"/>
              <w:divBdr>
                <w:top w:val="none" w:sz="0" w:space="0" w:color="auto"/>
                <w:left w:val="none" w:sz="0" w:space="0" w:color="auto"/>
                <w:bottom w:val="none" w:sz="0" w:space="0" w:color="auto"/>
                <w:right w:val="none" w:sz="0" w:space="0" w:color="auto"/>
              </w:divBdr>
              <w:divsChild>
                <w:div w:id="7131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1968">
      <w:bodyDiv w:val="1"/>
      <w:marLeft w:val="0"/>
      <w:marRight w:val="0"/>
      <w:marTop w:val="0"/>
      <w:marBottom w:val="0"/>
      <w:divBdr>
        <w:top w:val="none" w:sz="0" w:space="0" w:color="auto"/>
        <w:left w:val="none" w:sz="0" w:space="0" w:color="auto"/>
        <w:bottom w:val="none" w:sz="0" w:space="0" w:color="auto"/>
        <w:right w:val="none" w:sz="0" w:space="0" w:color="auto"/>
      </w:divBdr>
      <w:divsChild>
        <w:div w:id="515972066">
          <w:marLeft w:val="0"/>
          <w:marRight w:val="0"/>
          <w:marTop w:val="0"/>
          <w:marBottom w:val="0"/>
          <w:divBdr>
            <w:top w:val="none" w:sz="0" w:space="0" w:color="auto"/>
            <w:left w:val="none" w:sz="0" w:space="0" w:color="auto"/>
            <w:bottom w:val="none" w:sz="0" w:space="0" w:color="auto"/>
            <w:right w:val="none" w:sz="0" w:space="0" w:color="auto"/>
          </w:divBdr>
          <w:divsChild>
            <w:div w:id="921639638">
              <w:marLeft w:val="0"/>
              <w:marRight w:val="0"/>
              <w:marTop w:val="0"/>
              <w:marBottom w:val="0"/>
              <w:divBdr>
                <w:top w:val="none" w:sz="0" w:space="0" w:color="auto"/>
                <w:left w:val="none" w:sz="0" w:space="0" w:color="auto"/>
                <w:bottom w:val="none" w:sz="0" w:space="0" w:color="auto"/>
                <w:right w:val="none" w:sz="0" w:space="0" w:color="auto"/>
              </w:divBdr>
              <w:divsChild>
                <w:div w:id="762067717">
                  <w:marLeft w:val="0"/>
                  <w:marRight w:val="0"/>
                  <w:marTop w:val="0"/>
                  <w:marBottom w:val="0"/>
                  <w:divBdr>
                    <w:top w:val="none" w:sz="0" w:space="0" w:color="auto"/>
                    <w:left w:val="none" w:sz="0" w:space="0" w:color="auto"/>
                    <w:bottom w:val="none" w:sz="0" w:space="0" w:color="auto"/>
                    <w:right w:val="none" w:sz="0" w:space="0" w:color="auto"/>
                  </w:divBdr>
                  <w:divsChild>
                    <w:div w:id="20740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9528">
      <w:bodyDiv w:val="1"/>
      <w:marLeft w:val="0"/>
      <w:marRight w:val="0"/>
      <w:marTop w:val="0"/>
      <w:marBottom w:val="0"/>
      <w:divBdr>
        <w:top w:val="none" w:sz="0" w:space="0" w:color="auto"/>
        <w:left w:val="none" w:sz="0" w:space="0" w:color="auto"/>
        <w:bottom w:val="none" w:sz="0" w:space="0" w:color="auto"/>
        <w:right w:val="none" w:sz="0" w:space="0" w:color="auto"/>
      </w:divBdr>
      <w:divsChild>
        <w:div w:id="1392844614">
          <w:marLeft w:val="0"/>
          <w:marRight w:val="0"/>
          <w:marTop w:val="0"/>
          <w:marBottom w:val="0"/>
          <w:divBdr>
            <w:top w:val="none" w:sz="0" w:space="0" w:color="auto"/>
            <w:left w:val="none" w:sz="0" w:space="0" w:color="auto"/>
            <w:bottom w:val="none" w:sz="0" w:space="0" w:color="auto"/>
            <w:right w:val="none" w:sz="0" w:space="0" w:color="auto"/>
          </w:divBdr>
          <w:divsChild>
            <w:div w:id="387724127">
              <w:marLeft w:val="0"/>
              <w:marRight w:val="0"/>
              <w:marTop w:val="0"/>
              <w:marBottom w:val="0"/>
              <w:divBdr>
                <w:top w:val="none" w:sz="0" w:space="0" w:color="auto"/>
                <w:left w:val="none" w:sz="0" w:space="0" w:color="auto"/>
                <w:bottom w:val="none" w:sz="0" w:space="0" w:color="auto"/>
                <w:right w:val="none" w:sz="0" w:space="0" w:color="auto"/>
              </w:divBdr>
              <w:divsChild>
                <w:div w:id="175583339">
                  <w:marLeft w:val="0"/>
                  <w:marRight w:val="0"/>
                  <w:marTop w:val="0"/>
                  <w:marBottom w:val="0"/>
                  <w:divBdr>
                    <w:top w:val="none" w:sz="0" w:space="0" w:color="auto"/>
                    <w:left w:val="none" w:sz="0" w:space="0" w:color="auto"/>
                    <w:bottom w:val="none" w:sz="0" w:space="0" w:color="auto"/>
                    <w:right w:val="none" w:sz="0" w:space="0" w:color="auto"/>
                  </w:divBdr>
                  <w:divsChild>
                    <w:div w:id="13625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1550">
      <w:bodyDiv w:val="1"/>
      <w:marLeft w:val="0"/>
      <w:marRight w:val="0"/>
      <w:marTop w:val="0"/>
      <w:marBottom w:val="0"/>
      <w:divBdr>
        <w:top w:val="none" w:sz="0" w:space="0" w:color="auto"/>
        <w:left w:val="none" w:sz="0" w:space="0" w:color="auto"/>
        <w:bottom w:val="none" w:sz="0" w:space="0" w:color="auto"/>
        <w:right w:val="none" w:sz="0" w:space="0" w:color="auto"/>
      </w:divBdr>
    </w:div>
    <w:div w:id="1229344013">
      <w:bodyDiv w:val="1"/>
      <w:marLeft w:val="0"/>
      <w:marRight w:val="0"/>
      <w:marTop w:val="0"/>
      <w:marBottom w:val="0"/>
      <w:divBdr>
        <w:top w:val="none" w:sz="0" w:space="0" w:color="auto"/>
        <w:left w:val="none" w:sz="0" w:space="0" w:color="auto"/>
        <w:bottom w:val="none" w:sz="0" w:space="0" w:color="auto"/>
        <w:right w:val="none" w:sz="0" w:space="0" w:color="auto"/>
      </w:divBdr>
      <w:divsChild>
        <w:div w:id="1199275482">
          <w:marLeft w:val="0"/>
          <w:marRight w:val="0"/>
          <w:marTop w:val="0"/>
          <w:marBottom w:val="0"/>
          <w:divBdr>
            <w:top w:val="none" w:sz="0" w:space="0" w:color="auto"/>
            <w:left w:val="none" w:sz="0" w:space="0" w:color="auto"/>
            <w:bottom w:val="none" w:sz="0" w:space="0" w:color="auto"/>
            <w:right w:val="none" w:sz="0" w:space="0" w:color="auto"/>
          </w:divBdr>
          <w:divsChild>
            <w:div w:id="829298845">
              <w:marLeft w:val="0"/>
              <w:marRight w:val="0"/>
              <w:marTop w:val="0"/>
              <w:marBottom w:val="0"/>
              <w:divBdr>
                <w:top w:val="none" w:sz="0" w:space="0" w:color="auto"/>
                <w:left w:val="none" w:sz="0" w:space="0" w:color="auto"/>
                <w:bottom w:val="none" w:sz="0" w:space="0" w:color="auto"/>
                <w:right w:val="none" w:sz="0" w:space="0" w:color="auto"/>
              </w:divBdr>
              <w:divsChild>
                <w:div w:id="6042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6281">
      <w:bodyDiv w:val="1"/>
      <w:marLeft w:val="0"/>
      <w:marRight w:val="0"/>
      <w:marTop w:val="0"/>
      <w:marBottom w:val="0"/>
      <w:divBdr>
        <w:top w:val="none" w:sz="0" w:space="0" w:color="auto"/>
        <w:left w:val="none" w:sz="0" w:space="0" w:color="auto"/>
        <w:bottom w:val="none" w:sz="0" w:space="0" w:color="auto"/>
        <w:right w:val="none" w:sz="0" w:space="0" w:color="auto"/>
      </w:divBdr>
      <w:divsChild>
        <w:div w:id="1580015350">
          <w:marLeft w:val="0"/>
          <w:marRight w:val="0"/>
          <w:marTop w:val="0"/>
          <w:marBottom w:val="0"/>
          <w:divBdr>
            <w:top w:val="none" w:sz="0" w:space="0" w:color="auto"/>
            <w:left w:val="none" w:sz="0" w:space="0" w:color="auto"/>
            <w:bottom w:val="none" w:sz="0" w:space="0" w:color="auto"/>
            <w:right w:val="none" w:sz="0" w:space="0" w:color="auto"/>
          </w:divBdr>
          <w:divsChild>
            <w:div w:id="1942643094">
              <w:marLeft w:val="0"/>
              <w:marRight w:val="0"/>
              <w:marTop w:val="0"/>
              <w:marBottom w:val="0"/>
              <w:divBdr>
                <w:top w:val="none" w:sz="0" w:space="0" w:color="auto"/>
                <w:left w:val="none" w:sz="0" w:space="0" w:color="auto"/>
                <w:bottom w:val="none" w:sz="0" w:space="0" w:color="auto"/>
                <w:right w:val="none" w:sz="0" w:space="0" w:color="auto"/>
              </w:divBdr>
              <w:divsChild>
                <w:div w:id="18879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0496">
      <w:bodyDiv w:val="1"/>
      <w:marLeft w:val="0"/>
      <w:marRight w:val="0"/>
      <w:marTop w:val="0"/>
      <w:marBottom w:val="0"/>
      <w:divBdr>
        <w:top w:val="none" w:sz="0" w:space="0" w:color="auto"/>
        <w:left w:val="none" w:sz="0" w:space="0" w:color="auto"/>
        <w:bottom w:val="none" w:sz="0" w:space="0" w:color="auto"/>
        <w:right w:val="none" w:sz="0" w:space="0" w:color="auto"/>
      </w:divBdr>
      <w:divsChild>
        <w:div w:id="455370831">
          <w:marLeft w:val="0"/>
          <w:marRight w:val="0"/>
          <w:marTop w:val="0"/>
          <w:marBottom w:val="0"/>
          <w:divBdr>
            <w:top w:val="none" w:sz="0" w:space="0" w:color="auto"/>
            <w:left w:val="none" w:sz="0" w:space="0" w:color="auto"/>
            <w:bottom w:val="none" w:sz="0" w:space="0" w:color="auto"/>
            <w:right w:val="none" w:sz="0" w:space="0" w:color="auto"/>
          </w:divBdr>
          <w:divsChild>
            <w:div w:id="383721405">
              <w:marLeft w:val="0"/>
              <w:marRight w:val="0"/>
              <w:marTop w:val="0"/>
              <w:marBottom w:val="0"/>
              <w:divBdr>
                <w:top w:val="none" w:sz="0" w:space="0" w:color="auto"/>
                <w:left w:val="none" w:sz="0" w:space="0" w:color="auto"/>
                <w:bottom w:val="none" w:sz="0" w:space="0" w:color="auto"/>
                <w:right w:val="none" w:sz="0" w:space="0" w:color="auto"/>
              </w:divBdr>
              <w:divsChild>
                <w:div w:id="15245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4792">
      <w:bodyDiv w:val="1"/>
      <w:marLeft w:val="0"/>
      <w:marRight w:val="0"/>
      <w:marTop w:val="0"/>
      <w:marBottom w:val="0"/>
      <w:divBdr>
        <w:top w:val="none" w:sz="0" w:space="0" w:color="auto"/>
        <w:left w:val="none" w:sz="0" w:space="0" w:color="auto"/>
        <w:bottom w:val="none" w:sz="0" w:space="0" w:color="auto"/>
        <w:right w:val="none" w:sz="0" w:space="0" w:color="auto"/>
      </w:divBdr>
      <w:divsChild>
        <w:div w:id="76557301">
          <w:marLeft w:val="0"/>
          <w:marRight w:val="0"/>
          <w:marTop w:val="0"/>
          <w:marBottom w:val="0"/>
          <w:divBdr>
            <w:top w:val="none" w:sz="0" w:space="0" w:color="auto"/>
            <w:left w:val="none" w:sz="0" w:space="0" w:color="auto"/>
            <w:bottom w:val="none" w:sz="0" w:space="0" w:color="auto"/>
            <w:right w:val="none" w:sz="0" w:space="0" w:color="auto"/>
          </w:divBdr>
          <w:divsChild>
            <w:div w:id="1261064368">
              <w:marLeft w:val="0"/>
              <w:marRight w:val="0"/>
              <w:marTop w:val="0"/>
              <w:marBottom w:val="0"/>
              <w:divBdr>
                <w:top w:val="none" w:sz="0" w:space="0" w:color="auto"/>
                <w:left w:val="none" w:sz="0" w:space="0" w:color="auto"/>
                <w:bottom w:val="none" w:sz="0" w:space="0" w:color="auto"/>
                <w:right w:val="none" w:sz="0" w:space="0" w:color="auto"/>
              </w:divBdr>
              <w:divsChild>
                <w:div w:id="131562687">
                  <w:marLeft w:val="0"/>
                  <w:marRight w:val="0"/>
                  <w:marTop w:val="0"/>
                  <w:marBottom w:val="0"/>
                  <w:divBdr>
                    <w:top w:val="none" w:sz="0" w:space="0" w:color="auto"/>
                    <w:left w:val="none" w:sz="0" w:space="0" w:color="auto"/>
                    <w:bottom w:val="none" w:sz="0" w:space="0" w:color="auto"/>
                    <w:right w:val="none" w:sz="0" w:space="0" w:color="auto"/>
                  </w:divBdr>
                  <w:divsChild>
                    <w:div w:id="9906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79545">
      <w:bodyDiv w:val="1"/>
      <w:marLeft w:val="0"/>
      <w:marRight w:val="0"/>
      <w:marTop w:val="0"/>
      <w:marBottom w:val="0"/>
      <w:divBdr>
        <w:top w:val="none" w:sz="0" w:space="0" w:color="auto"/>
        <w:left w:val="none" w:sz="0" w:space="0" w:color="auto"/>
        <w:bottom w:val="none" w:sz="0" w:space="0" w:color="auto"/>
        <w:right w:val="none" w:sz="0" w:space="0" w:color="auto"/>
      </w:divBdr>
      <w:divsChild>
        <w:div w:id="1986007307">
          <w:marLeft w:val="0"/>
          <w:marRight w:val="0"/>
          <w:marTop w:val="0"/>
          <w:marBottom w:val="0"/>
          <w:divBdr>
            <w:top w:val="none" w:sz="0" w:space="0" w:color="auto"/>
            <w:left w:val="none" w:sz="0" w:space="0" w:color="auto"/>
            <w:bottom w:val="none" w:sz="0" w:space="0" w:color="auto"/>
            <w:right w:val="none" w:sz="0" w:space="0" w:color="auto"/>
          </w:divBdr>
          <w:divsChild>
            <w:div w:id="949514558">
              <w:marLeft w:val="0"/>
              <w:marRight w:val="0"/>
              <w:marTop w:val="0"/>
              <w:marBottom w:val="0"/>
              <w:divBdr>
                <w:top w:val="none" w:sz="0" w:space="0" w:color="auto"/>
                <w:left w:val="none" w:sz="0" w:space="0" w:color="auto"/>
                <w:bottom w:val="none" w:sz="0" w:space="0" w:color="auto"/>
                <w:right w:val="none" w:sz="0" w:space="0" w:color="auto"/>
              </w:divBdr>
              <w:divsChild>
                <w:div w:id="19993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16762">
      <w:bodyDiv w:val="1"/>
      <w:marLeft w:val="0"/>
      <w:marRight w:val="0"/>
      <w:marTop w:val="0"/>
      <w:marBottom w:val="0"/>
      <w:divBdr>
        <w:top w:val="none" w:sz="0" w:space="0" w:color="auto"/>
        <w:left w:val="none" w:sz="0" w:space="0" w:color="auto"/>
        <w:bottom w:val="none" w:sz="0" w:space="0" w:color="auto"/>
        <w:right w:val="none" w:sz="0" w:space="0" w:color="auto"/>
      </w:divBdr>
      <w:divsChild>
        <w:div w:id="1218856569">
          <w:marLeft w:val="0"/>
          <w:marRight w:val="0"/>
          <w:marTop w:val="0"/>
          <w:marBottom w:val="0"/>
          <w:divBdr>
            <w:top w:val="none" w:sz="0" w:space="0" w:color="auto"/>
            <w:left w:val="none" w:sz="0" w:space="0" w:color="auto"/>
            <w:bottom w:val="none" w:sz="0" w:space="0" w:color="auto"/>
            <w:right w:val="none" w:sz="0" w:space="0" w:color="auto"/>
          </w:divBdr>
          <w:divsChild>
            <w:div w:id="158278610">
              <w:marLeft w:val="0"/>
              <w:marRight w:val="0"/>
              <w:marTop w:val="0"/>
              <w:marBottom w:val="0"/>
              <w:divBdr>
                <w:top w:val="none" w:sz="0" w:space="0" w:color="auto"/>
                <w:left w:val="none" w:sz="0" w:space="0" w:color="auto"/>
                <w:bottom w:val="none" w:sz="0" w:space="0" w:color="auto"/>
                <w:right w:val="none" w:sz="0" w:space="0" w:color="auto"/>
              </w:divBdr>
              <w:divsChild>
                <w:div w:id="1563711908">
                  <w:marLeft w:val="0"/>
                  <w:marRight w:val="0"/>
                  <w:marTop w:val="0"/>
                  <w:marBottom w:val="0"/>
                  <w:divBdr>
                    <w:top w:val="none" w:sz="0" w:space="0" w:color="auto"/>
                    <w:left w:val="none" w:sz="0" w:space="0" w:color="auto"/>
                    <w:bottom w:val="none" w:sz="0" w:space="0" w:color="auto"/>
                    <w:right w:val="none" w:sz="0" w:space="0" w:color="auto"/>
                  </w:divBdr>
                  <w:divsChild>
                    <w:div w:id="10175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19085">
              <w:marLeft w:val="0"/>
              <w:marRight w:val="0"/>
              <w:marTop w:val="0"/>
              <w:marBottom w:val="0"/>
              <w:divBdr>
                <w:top w:val="none" w:sz="0" w:space="0" w:color="auto"/>
                <w:left w:val="none" w:sz="0" w:space="0" w:color="auto"/>
                <w:bottom w:val="none" w:sz="0" w:space="0" w:color="auto"/>
                <w:right w:val="none" w:sz="0" w:space="0" w:color="auto"/>
              </w:divBdr>
              <w:divsChild>
                <w:div w:id="272596789">
                  <w:marLeft w:val="0"/>
                  <w:marRight w:val="0"/>
                  <w:marTop w:val="0"/>
                  <w:marBottom w:val="0"/>
                  <w:divBdr>
                    <w:top w:val="none" w:sz="0" w:space="0" w:color="auto"/>
                    <w:left w:val="none" w:sz="0" w:space="0" w:color="auto"/>
                    <w:bottom w:val="none" w:sz="0" w:space="0" w:color="auto"/>
                    <w:right w:val="none" w:sz="0" w:space="0" w:color="auto"/>
                  </w:divBdr>
                  <w:divsChild>
                    <w:div w:id="11050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61990">
          <w:marLeft w:val="0"/>
          <w:marRight w:val="0"/>
          <w:marTop w:val="0"/>
          <w:marBottom w:val="0"/>
          <w:divBdr>
            <w:top w:val="none" w:sz="0" w:space="0" w:color="auto"/>
            <w:left w:val="none" w:sz="0" w:space="0" w:color="auto"/>
            <w:bottom w:val="none" w:sz="0" w:space="0" w:color="auto"/>
            <w:right w:val="none" w:sz="0" w:space="0" w:color="auto"/>
          </w:divBdr>
          <w:divsChild>
            <w:div w:id="646201215">
              <w:marLeft w:val="0"/>
              <w:marRight w:val="0"/>
              <w:marTop w:val="0"/>
              <w:marBottom w:val="0"/>
              <w:divBdr>
                <w:top w:val="none" w:sz="0" w:space="0" w:color="auto"/>
                <w:left w:val="none" w:sz="0" w:space="0" w:color="auto"/>
                <w:bottom w:val="none" w:sz="0" w:space="0" w:color="auto"/>
                <w:right w:val="none" w:sz="0" w:space="0" w:color="auto"/>
              </w:divBdr>
              <w:divsChild>
                <w:div w:id="1691108107">
                  <w:marLeft w:val="0"/>
                  <w:marRight w:val="0"/>
                  <w:marTop w:val="0"/>
                  <w:marBottom w:val="0"/>
                  <w:divBdr>
                    <w:top w:val="none" w:sz="0" w:space="0" w:color="auto"/>
                    <w:left w:val="none" w:sz="0" w:space="0" w:color="auto"/>
                    <w:bottom w:val="none" w:sz="0" w:space="0" w:color="auto"/>
                    <w:right w:val="none" w:sz="0" w:space="0" w:color="auto"/>
                  </w:divBdr>
                  <w:divsChild>
                    <w:div w:id="435834378">
                      <w:marLeft w:val="0"/>
                      <w:marRight w:val="0"/>
                      <w:marTop w:val="0"/>
                      <w:marBottom w:val="0"/>
                      <w:divBdr>
                        <w:top w:val="none" w:sz="0" w:space="0" w:color="auto"/>
                        <w:left w:val="none" w:sz="0" w:space="0" w:color="auto"/>
                        <w:bottom w:val="none" w:sz="0" w:space="0" w:color="auto"/>
                        <w:right w:val="none" w:sz="0" w:space="0" w:color="auto"/>
                      </w:divBdr>
                    </w:div>
                  </w:divsChild>
                </w:div>
                <w:div w:id="1348747887">
                  <w:marLeft w:val="0"/>
                  <w:marRight w:val="0"/>
                  <w:marTop w:val="0"/>
                  <w:marBottom w:val="0"/>
                  <w:divBdr>
                    <w:top w:val="none" w:sz="0" w:space="0" w:color="auto"/>
                    <w:left w:val="none" w:sz="0" w:space="0" w:color="auto"/>
                    <w:bottom w:val="none" w:sz="0" w:space="0" w:color="auto"/>
                    <w:right w:val="none" w:sz="0" w:space="0" w:color="auto"/>
                  </w:divBdr>
                  <w:divsChild>
                    <w:div w:id="4694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8956">
      <w:bodyDiv w:val="1"/>
      <w:marLeft w:val="0"/>
      <w:marRight w:val="0"/>
      <w:marTop w:val="0"/>
      <w:marBottom w:val="0"/>
      <w:divBdr>
        <w:top w:val="none" w:sz="0" w:space="0" w:color="auto"/>
        <w:left w:val="none" w:sz="0" w:space="0" w:color="auto"/>
        <w:bottom w:val="none" w:sz="0" w:space="0" w:color="auto"/>
        <w:right w:val="none" w:sz="0" w:space="0" w:color="auto"/>
      </w:divBdr>
      <w:divsChild>
        <w:div w:id="1617561513">
          <w:marLeft w:val="0"/>
          <w:marRight w:val="0"/>
          <w:marTop w:val="0"/>
          <w:marBottom w:val="0"/>
          <w:divBdr>
            <w:top w:val="none" w:sz="0" w:space="0" w:color="auto"/>
            <w:left w:val="none" w:sz="0" w:space="0" w:color="auto"/>
            <w:bottom w:val="none" w:sz="0" w:space="0" w:color="auto"/>
            <w:right w:val="none" w:sz="0" w:space="0" w:color="auto"/>
          </w:divBdr>
          <w:divsChild>
            <w:div w:id="771706137">
              <w:marLeft w:val="0"/>
              <w:marRight w:val="0"/>
              <w:marTop w:val="0"/>
              <w:marBottom w:val="0"/>
              <w:divBdr>
                <w:top w:val="none" w:sz="0" w:space="0" w:color="auto"/>
                <w:left w:val="none" w:sz="0" w:space="0" w:color="auto"/>
                <w:bottom w:val="none" w:sz="0" w:space="0" w:color="auto"/>
                <w:right w:val="none" w:sz="0" w:space="0" w:color="auto"/>
              </w:divBdr>
              <w:divsChild>
                <w:div w:id="160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0082">
      <w:bodyDiv w:val="1"/>
      <w:marLeft w:val="0"/>
      <w:marRight w:val="0"/>
      <w:marTop w:val="0"/>
      <w:marBottom w:val="0"/>
      <w:divBdr>
        <w:top w:val="none" w:sz="0" w:space="0" w:color="auto"/>
        <w:left w:val="none" w:sz="0" w:space="0" w:color="auto"/>
        <w:bottom w:val="none" w:sz="0" w:space="0" w:color="auto"/>
        <w:right w:val="none" w:sz="0" w:space="0" w:color="auto"/>
      </w:divBdr>
      <w:divsChild>
        <w:div w:id="120848881">
          <w:marLeft w:val="0"/>
          <w:marRight w:val="0"/>
          <w:marTop w:val="0"/>
          <w:marBottom w:val="0"/>
          <w:divBdr>
            <w:top w:val="none" w:sz="0" w:space="0" w:color="auto"/>
            <w:left w:val="none" w:sz="0" w:space="0" w:color="auto"/>
            <w:bottom w:val="none" w:sz="0" w:space="0" w:color="auto"/>
            <w:right w:val="none" w:sz="0" w:space="0" w:color="auto"/>
          </w:divBdr>
          <w:divsChild>
            <w:div w:id="1665662983">
              <w:marLeft w:val="0"/>
              <w:marRight w:val="0"/>
              <w:marTop w:val="0"/>
              <w:marBottom w:val="0"/>
              <w:divBdr>
                <w:top w:val="none" w:sz="0" w:space="0" w:color="auto"/>
                <w:left w:val="none" w:sz="0" w:space="0" w:color="auto"/>
                <w:bottom w:val="none" w:sz="0" w:space="0" w:color="auto"/>
                <w:right w:val="none" w:sz="0" w:space="0" w:color="auto"/>
              </w:divBdr>
              <w:divsChild>
                <w:div w:id="814180268">
                  <w:marLeft w:val="0"/>
                  <w:marRight w:val="0"/>
                  <w:marTop w:val="0"/>
                  <w:marBottom w:val="0"/>
                  <w:divBdr>
                    <w:top w:val="none" w:sz="0" w:space="0" w:color="auto"/>
                    <w:left w:val="none" w:sz="0" w:space="0" w:color="auto"/>
                    <w:bottom w:val="none" w:sz="0" w:space="0" w:color="auto"/>
                    <w:right w:val="none" w:sz="0" w:space="0" w:color="auto"/>
                  </w:divBdr>
                  <w:divsChild>
                    <w:div w:id="10495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22565">
      <w:bodyDiv w:val="1"/>
      <w:marLeft w:val="0"/>
      <w:marRight w:val="0"/>
      <w:marTop w:val="0"/>
      <w:marBottom w:val="0"/>
      <w:divBdr>
        <w:top w:val="none" w:sz="0" w:space="0" w:color="auto"/>
        <w:left w:val="none" w:sz="0" w:space="0" w:color="auto"/>
        <w:bottom w:val="none" w:sz="0" w:space="0" w:color="auto"/>
        <w:right w:val="none" w:sz="0" w:space="0" w:color="auto"/>
      </w:divBdr>
      <w:divsChild>
        <w:div w:id="1296830745">
          <w:marLeft w:val="0"/>
          <w:marRight w:val="0"/>
          <w:marTop w:val="0"/>
          <w:marBottom w:val="0"/>
          <w:divBdr>
            <w:top w:val="none" w:sz="0" w:space="0" w:color="auto"/>
            <w:left w:val="none" w:sz="0" w:space="0" w:color="auto"/>
            <w:bottom w:val="none" w:sz="0" w:space="0" w:color="auto"/>
            <w:right w:val="none" w:sz="0" w:space="0" w:color="auto"/>
          </w:divBdr>
          <w:divsChild>
            <w:div w:id="919751550">
              <w:marLeft w:val="0"/>
              <w:marRight w:val="0"/>
              <w:marTop w:val="0"/>
              <w:marBottom w:val="0"/>
              <w:divBdr>
                <w:top w:val="none" w:sz="0" w:space="0" w:color="auto"/>
                <w:left w:val="none" w:sz="0" w:space="0" w:color="auto"/>
                <w:bottom w:val="none" w:sz="0" w:space="0" w:color="auto"/>
                <w:right w:val="none" w:sz="0" w:space="0" w:color="auto"/>
              </w:divBdr>
              <w:divsChild>
                <w:div w:id="804935357">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3113">
      <w:bodyDiv w:val="1"/>
      <w:marLeft w:val="0"/>
      <w:marRight w:val="0"/>
      <w:marTop w:val="0"/>
      <w:marBottom w:val="0"/>
      <w:divBdr>
        <w:top w:val="none" w:sz="0" w:space="0" w:color="auto"/>
        <w:left w:val="none" w:sz="0" w:space="0" w:color="auto"/>
        <w:bottom w:val="none" w:sz="0" w:space="0" w:color="auto"/>
        <w:right w:val="none" w:sz="0" w:space="0" w:color="auto"/>
      </w:divBdr>
      <w:divsChild>
        <w:div w:id="503010416">
          <w:marLeft w:val="0"/>
          <w:marRight w:val="0"/>
          <w:marTop w:val="0"/>
          <w:marBottom w:val="0"/>
          <w:divBdr>
            <w:top w:val="none" w:sz="0" w:space="0" w:color="auto"/>
            <w:left w:val="none" w:sz="0" w:space="0" w:color="auto"/>
            <w:bottom w:val="none" w:sz="0" w:space="0" w:color="auto"/>
            <w:right w:val="none" w:sz="0" w:space="0" w:color="auto"/>
          </w:divBdr>
          <w:divsChild>
            <w:div w:id="716510804">
              <w:marLeft w:val="0"/>
              <w:marRight w:val="0"/>
              <w:marTop w:val="0"/>
              <w:marBottom w:val="0"/>
              <w:divBdr>
                <w:top w:val="none" w:sz="0" w:space="0" w:color="auto"/>
                <w:left w:val="none" w:sz="0" w:space="0" w:color="auto"/>
                <w:bottom w:val="none" w:sz="0" w:space="0" w:color="auto"/>
                <w:right w:val="none" w:sz="0" w:space="0" w:color="auto"/>
              </w:divBdr>
              <w:divsChild>
                <w:div w:id="156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2580">
      <w:bodyDiv w:val="1"/>
      <w:marLeft w:val="0"/>
      <w:marRight w:val="0"/>
      <w:marTop w:val="0"/>
      <w:marBottom w:val="0"/>
      <w:divBdr>
        <w:top w:val="none" w:sz="0" w:space="0" w:color="auto"/>
        <w:left w:val="none" w:sz="0" w:space="0" w:color="auto"/>
        <w:bottom w:val="none" w:sz="0" w:space="0" w:color="auto"/>
        <w:right w:val="none" w:sz="0" w:space="0" w:color="auto"/>
      </w:divBdr>
      <w:divsChild>
        <w:div w:id="152336265">
          <w:marLeft w:val="0"/>
          <w:marRight w:val="0"/>
          <w:marTop w:val="0"/>
          <w:marBottom w:val="0"/>
          <w:divBdr>
            <w:top w:val="none" w:sz="0" w:space="0" w:color="auto"/>
            <w:left w:val="none" w:sz="0" w:space="0" w:color="auto"/>
            <w:bottom w:val="none" w:sz="0" w:space="0" w:color="auto"/>
            <w:right w:val="none" w:sz="0" w:space="0" w:color="auto"/>
          </w:divBdr>
          <w:divsChild>
            <w:div w:id="1750426054">
              <w:marLeft w:val="0"/>
              <w:marRight w:val="0"/>
              <w:marTop w:val="0"/>
              <w:marBottom w:val="0"/>
              <w:divBdr>
                <w:top w:val="none" w:sz="0" w:space="0" w:color="auto"/>
                <w:left w:val="none" w:sz="0" w:space="0" w:color="auto"/>
                <w:bottom w:val="none" w:sz="0" w:space="0" w:color="auto"/>
                <w:right w:val="none" w:sz="0" w:space="0" w:color="auto"/>
              </w:divBdr>
              <w:divsChild>
                <w:div w:id="636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sagepub.com/reference/research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thods.sagepub.com/reference/encyc-of-research-design/n485.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A58090-B7C6-594A-BA8A-D131D7B3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42</cp:revision>
  <cp:lastPrinted>2018-09-08T12:48:00Z</cp:lastPrinted>
  <dcterms:created xsi:type="dcterms:W3CDTF">2018-09-08T05:39:00Z</dcterms:created>
  <dcterms:modified xsi:type="dcterms:W3CDTF">2018-09-08T12:49:00Z</dcterms:modified>
</cp:coreProperties>
</file>