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4F5D" w:rsidRDefault="002E4F5D" w:rsidP="002E4F5D">
      <w:pPr>
        <w:pStyle w:val="NormalWeb"/>
      </w:pPr>
      <w:r>
        <w:rPr>
          <w:rFonts w:ascii="Calibri" w:hAnsi="Calibri" w:cs="Calibri"/>
          <w:color w:val="284C8E"/>
          <w:sz w:val="32"/>
          <w:szCs w:val="32"/>
        </w:rPr>
        <w:t>A Critical Review of</w:t>
      </w:r>
      <w:r w:rsidR="00257941">
        <w:rPr>
          <w:rFonts w:ascii="Calibri" w:hAnsi="Calibri" w:cs="Calibri"/>
          <w:color w:val="284C8E"/>
          <w:sz w:val="32"/>
          <w:szCs w:val="32"/>
        </w:rPr>
        <w:t xml:space="preserve"> </w:t>
      </w:r>
      <w:proofErr w:type="spellStart"/>
      <w:r w:rsidR="00257941">
        <w:rPr>
          <w:rFonts w:ascii="Calibri" w:hAnsi="Calibri" w:cs="Calibri"/>
          <w:color w:val="284C8E"/>
          <w:sz w:val="32"/>
          <w:szCs w:val="32"/>
        </w:rPr>
        <w:t>Aspelund</w:t>
      </w:r>
      <w:proofErr w:type="spellEnd"/>
      <w:r w:rsidR="00257941">
        <w:rPr>
          <w:rFonts w:ascii="Calibri" w:hAnsi="Calibri" w:cs="Calibri"/>
          <w:color w:val="284C8E"/>
          <w:sz w:val="32"/>
          <w:szCs w:val="32"/>
        </w:rPr>
        <w:t>, Berg-</w:t>
      </w:r>
      <w:proofErr w:type="spellStart"/>
      <w:r w:rsidR="00257941">
        <w:rPr>
          <w:rFonts w:ascii="Calibri" w:hAnsi="Calibri" w:cs="Calibri"/>
          <w:color w:val="284C8E"/>
          <w:sz w:val="32"/>
          <w:szCs w:val="32"/>
        </w:rPr>
        <w:t>Utby</w:t>
      </w:r>
      <w:proofErr w:type="spellEnd"/>
      <w:r w:rsidR="00257941">
        <w:rPr>
          <w:rFonts w:ascii="Calibri" w:hAnsi="Calibri" w:cs="Calibri"/>
          <w:color w:val="284C8E"/>
          <w:sz w:val="32"/>
          <w:szCs w:val="32"/>
        </w:rPr>
        <w:t xml:space="preserve">, and </w:t>
      </w:r>
      <w:proofErr w:type="spellStart"/>
      <w:r w:rsidR="00257941">
        <w:rPr>
          <w:rFonts w:ascii="Calibri" w:hAnsi="Calibri" w:cs="Calibri"/>
          <w:color w:val="284C8E"/>
          <w:sz w:val="32"/>
          <w:szCs w:val="32"/>
        </w:rPr>
        <w:t>Skjevdal</w:t>
      </w:r>
      <w:proofErr w:type="spellEnd"/>
      <w:r w:rsidR="00257941">
        <w:rPr>
          <w:rFonts w:ascii="Calibri" w:hAnsi="Calibri" w:cs="Calibri"/>
          <w:color w:val="284C8E"/>
          <w:sz w:val="32"/>
          <w:szCs w:val="32"/>
        </w:rPr>
        <w:t xml:space="preserve"> 2005, Initial resources’ influence on new venture survival: a longitudinal study of new technology-based firms</w:t>
      </w:r>
      <w:r>
        <w:rPr>
          <w:rFonts w:ascii="Calibri" w:hAnsi="Calibri" w:cs="Calibri"/>
          <w:color w:val="284C8E"/>
          <w:sz w:val="32"/>
          <w:szCs w:val="32"/>
        </w:rPr>
        <w:t xml:space="preserve"> </w:t>
      </w:r>
    </w:p>
    <w:p w:rsidR="002E4F5D" w:rsidRDefault="002E4F5D" w:rsidP="002E4F5D">
      <w:pPr>
        <w:pStyle w:val="NormalWeb"/>
      </w:pPr>
      <w:r>
        <w:rPr>
          <w:rFonts w:ascii="Calibri" w:hAnsi="Calibri" w:cs="Calibri"/>
          <w:color w:val="284C8E"/>
          <w:sz w:val="32"/>
          <w:szCs w:val="32"/>
        </w:rPr>
        <w:t xml:space="preserve">Introduction </w:t>
      </w:r>
    </w:p>
    <w:p w:rsidR="00CE3B87" w:rsidRDefault="009D0E4D" w:rsidP="002E4F5D">
      <w:pPr>
        <w:pStyle w:val="NormalWeb"/>
        <w:rPr>
          <w:rFonts w:ascii="Calibri" w:hAnsi="Calibri" w:cs="Calibri"/>
        </w:rPr>
      </w:pPr>
      <w:proofErr w:type="spellStart"/>
      <w:r w:rsidRPr="009D0E4D">
        <w:rPr>
          <w:rFonts w:ascii="Calibri" w:hAnsi="Calibri" w:cs="Calibri"/>
        </w:rPr>
        <w:t>Aspelund</w:t>
      </w:r>
      <w:proofErr w:type="spellEnd"/>
      <w:r w:rsidRPr="009D0E4D">
        <w:rPr>
          <w:rFonts w:ascii="Calibri" w:hAnsi="Calibri" w:cs="Calibri"/>
        </w:rPr>
        <w:t>, Berg-</w:t>
      </w:r>
      <w:proofErr w:type="spellStart"/>
      <w:r w:rsidRPr="009D0E4D">
        <w:rPr>
          <w:rFonts w:ascii="Calibri" w:hAnsi="Calibri" w:cs="Calibri"/>
        </w:rPr>
        <w:t>Utby</w:t>
      </w:r>
      <w:proofErr w:type="spellEnd"/>
      <w:r w:rsidRPr="009D0E4D">
        <w:rPr>
          <w:rFonts w:ascii="Calibri" w:hAnsi="Calibri" w:cs="Calibri"/>
        </w:rPr>
        <w:t xml:space="preserve"> and </w:t>
      </w:r>
      <w:proofErr w:type="spellStart"/>
      <w:r w:rsidRPr="009D0E4D">
        <w:rPr>
          <w:rFonts w:ascii="Calibri" w:hAnsi="Calibri" w:cs="Calibri"/>
        </w:rPr>
        <w:t>Skevdal</w:t>
      </w:r>
      <w:proofErr w:type="spellEnd"/>
      <w:r w:rsidRPr="009D0E4D">
        <w:rPr>
          <w:rFonts w:ascii="Calibri" w:hAnsi="Calibri" w:cs="Calibri"/>
        </w:rPr>
        <w:t xml:space="preserve"> introduce how their longitudinal study helps new tech firm survive under the cutthroat competitive environment. This critical review will recap this article and evaluate the longitudinal solutions they implemented in the study. </w:t>
      </w:r>
    </w:p>
    <w:p w:rsidR="002E4F5D" w:rsidRDefault="002E4F5D" w:rsidP="002E4F5D">
      <w:pPr>
        <w:pStyle w:val="NormalWeb"/>
      </w:pPr>
      <w:r>
        <w:rPr>
          <w:rFonts w:ascii="Calibri" w:hAnsi="Calibri" w:cs="Calibri"/>
          <w:color w:val="284C8E"/>
          <w:sz w:val="32"/>
          <w:szCs w:val="32"/>
        </w:rPr>
        <w:t xml:space="preserve">Summary </w:t>
      </w:r>
    </w:p>
    <w:p w:rsidR="002E4F5D" w:rsidRDefault="00CE3B87" w:rsidP="002E4F5D">
      <w:pPr>
        <w:pStyle w:val="NormalWeb"/>
      </w:pPr>
      <w:r w:rsidRPr="00CE3B87">
        <w:rPr>
          <w:rFonts w:ascii="Calibri" w:hAnsi="Calibri" w:cs="Calibri"/>
        </w:rPr>
        <w:t xml:space="preserve">A firm remaining alive after establishing is the core anxiety for new tech enterpriser. For refiling these pains, </w:t>
      </w:r>
      <w:proofErr w:type="spellStart"/>
      <w:r w:rsidRPr="00CE3B87">
        <w:rPr>
          <w:rFonts w:ascii="Calibri" w:hAnsi="Calibri" w:cs="Calibri"/>
        </w:rPr>
        <w:t>Aspelund</w:t>
      </w:r>
      <w:proofErr w:type="spellEnd"/>
      <w:r w:rsidRPr="00CE3B87">
        <w:rPr>
          <w:rFonts w:ascii="Calibri" w:hAnsi="Calibri" w:cs="Calibri"/>
        </w:rPr>
        <w:t>, Berg-</w:t>
      </w:r>
      <w:proofErr w:type="spellStart"/>
      <w:r w:rsidRPr="00CE3B87">
        <w:rPr>
          <w:rFonts w:ascii="Calibri" w:hAnsi="Calibri" w:cs="Calibri"/>
        </w:rPr>
        <w:t>Utby</w:t>
      </w:r>
      <w:proofErr w:type="spellEnd"/>
      <w:r w:rsidRPr="00CE3B87">
        <w:rPr>
          <w:rFonts w:ascii="Calibri" w:hAnsi="Calibri" w:cs="Calibri"/>
        </w:rPr>
        <w:t xml:space="preserve"> and </w:t>
      </w:r>
      <w:proofErr w:type="spellStart"/>
      <w:r w:rsidRPr="00CE3B87">
        <w:rPr>
          <w:rFonts w:ascii="Calibri" w:hAnsi="Calibri" w:cs="Calibri"/>
        </w:rPr>
        <w:t>Skevdal</w:t>
      </w:r>
      <w:proofErr w:type="spellEnd"/>
      <w:r w:rsidRPr="00CE3B87">
        <w:rPr>
          <w:rFonts w:ascii="Calibri" w:hAnsi="Calibri" w:cs="Calibri"/>
        </w:rPr>
        <w:t xml:space="preserve"> investigated and analysed a longitudinal solution by seven sections. In the beginning, authors offer a background of the surviving matters of current new tech enterprises and confirm the positive impact of their study.</w:t>
      </w:r>
      <w:bookmarkStart w:id="0" w:name="_GoBack"/>
      <w:bookmarkEnd w:id="0"/>
    </w:p>
    <w:p w:rsidR="002E4F5D" w:rsidRDefault="002E4F5D" w:rsidP="002E4F5D">
      <w:pPr>
        <w:pStyle w:val="NormalWeb"/>
      </w:pPr>
      <w:r>
        <w:rPr>
          <w:rFonts w:ascii="Calibri" w:hAnsi="Calibri" w:cs="Calibri"/>
          <w:color w:val="284C8E"/>
          <w:sz w:val="32"/>
          <w:szCs w:val="32"/>
        </w:rPr>
        <w:t xml:space="preserve">Evaluation </w:t>
      </w:r>
    </w:p>
    <w:p w:rsidR="002E4F5D" w:rsidRDefault="002E4F5D" w:rsidP="002E4F5D">
      <w:pPr>
        <w:pStyle w:val="NormalWeb"/>
      </w:pPr>
      <w:r>
        <w:rPr>
          <w:rFonts w:ascii="Calibri" w:hAnsi="Calibri" w:cs="Calibri"/>
        </w:rPr>
        <w:t xml:space="preserve">In this article, authors use clear and logical writing structure to introduce the relationships between diversities and team performance. There are two primary hypotheses that authors have confirmed. For the first one, authors use major, education and department to analyse the knowledge diversity. For another interpretation, authors use three facts to investigate. Although the variables are adapted from old papers, such as the KD variables, they were defined by </w:t>
      </w:r>
      <w:proofErr w:type="spellStart"/>
      <w:r>
        <w:rPr>
          <w:rFonts w:ascii="Calibri" w:hAnsi="Calibri" w:cs="Calibri"/>
        </w:rPr>
        <w:t>Teachman</w:t>
      </w:r>
      <w:proofErr w:type="spellEnd"/>
      <w:r>
        <w:rPr>
          <w:rFonts w:ascii="Calibri" w:hAnsi="Calibri" w:cs="Calibri"/>
        </w:rPr>
        <w:t xml:space="preserve">, Ancona and Caldwell [2,3], but they still can be adopted in general cases. In the recent paper, KD also shows high positive influence in tourism and hospital work [4]. For the SD, it includes culture fact. However, it has a different impact in different areas and time. The results of SD linkages are not significant in this paper; these results show the agreement with another study which focuses on the engineering education [5]. Finally, Culture impact was a factor I assumed to exist in the team performance. However, the education experiences decide the success of teamwork. These results offered by this article can be a useful guide for readers. </w:t>
      </w:r>
    </w:p>
    <w:p w:rsidR="002E4F5D" w:rsidRDefault="002E4F5D" w:rsidP="002E4F5D">
      <w:pPr>
        <w:pStyle w:val="NormalWeb"/>
      </w:pPr>
      <w:r>
        <w:rPr>
          <w:rFonts w:ascii="Calibri" w:hAnsi="Calibri" w:cs="Calibri"/>
          <w:color w:val="284C8E"/>
          <w:sz w:val="32"/>
          <w:szCs w:val="32"/>
        </w:rPr>
        <w:t xml:space="preserve">Conclusion </w:t>
      </w:r>
    </w:p>
    <w:p w:rsidR="002E4F5D" w:rsidRDefault="002E4F5D" w:rsidP="002E4F5D">
      <w:pPr>
        <w:pStyle w:val="NormalWeb"/>
      </w:pPr>
      <w:r>
        <w:rPr>
          <w:rFonts w:ascii="Calibri" w:hAnsi="Calibri" w:cs="Calibri"/>
        </w:rPr>
        <w:t xml:space="preserve">In sum, this article introduces KD, SD, and VD. These three categories can make managers narrow down their problems in team performance management. In the future team management, mangers could try divide tasks by group members’ KD and SD. </w:t>
      </w:r>
    </w:p>
    <w:p w:rsidR="002E4F5D" w:rsidRDefault="002E4F5D" w:rsidP="002E4F5D">
      <w:pPr>
        <w:pStyle w:val="NormalWeb"/>
      </w:pPr>
      <w:r>
        <w:rPr>
          <w:rFonts w:ascii="Calibri" w:hAnsi="Calibri" w:cs="Calibri"/>
          <w:color w:val="284C8E"/>
          <w:sz w:val="32"/>
          <w:szCs w:val="32"/>
        </w:rPr>
        <w:t xml:space="preserve">Reference </w:t>
      </w:r>
    </w:p>
    <w:p w:rsidR="008D55DC" w:rsidRDefault="00CE3B87"/>
    <w:sectPr w:rsidR="008D55DC" w:rsidSect="00821482">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F5D"/>
    <w:rsid w:val="00014A23"/>
    <w:rsid w:val="00046FD1"/>
    <w:rsid w:val="00086A8F"/>
    <w:rsid w:val="000A0A24"/>
    <w:rsid w:val="000B67D7"/>
    <w:rsid w:val="000D3F90"/>
    <w:rsid w:val="00177863"/>
    <w:rsid w:val="001B503F"/>
    <w:rsid w:val="001C0594"/>
    <w:rsid w:val="0023290C"/>
    <w:rsid w:val="00257941"/>
    <w:rsid w:val="002821D5"/>
    <w:rsid w:val="00295016"/>
    <w:rsid w:val="002E4F5D"/>
    <w:rsid w:val="00310868"/>
    <w:rsid w:val="00351BF7"/>
    <w:rsid w:val="003648D3"/>
    <w:rsid w:val="00375214"/>
    <w:rsid w:val="003914A7"/>
    <w:rsid w:val="003A3DA5"/>
    <w:rsid w:val="003B10C1"/>
    <w:rsid w:val="004558F5"/>
    <w:rsid w:val="00472BB9"/>
    <w:rsid w:val="004B6429"/>
    <w:rsid w:val="004C6D2A"/>
    <w:rsid w:val="004E22B5"/>
    <w:rsid w:val="004F0762"/>
    <w:rsid w:val="00512DB9"/>
    <w:rsid w:val="00523297"/>
    <w:rsid w:val="00532CF3"/>
    <w:rsid w:val="00547880"/>
    <w:rsid w:val="00567375"/>
    <w:rsid w:val="00657EBD"/>
    <w:rsid w:val="00673B92"/>
    <w:rsid w:val="006952FA"/>
    <w:rsid w:val="00701169"/>
    <w:rsid w:val="007221DB"/>
    <w:rsid w:val="00722F68"/>
    <w:rsid w:val="007A4DA7"/>
    <w:rsid w:val="008142A7"/>
    <w:rsid w:val="008158CA"/>
    <w:rsid w:val="00821482"/>
    <w:rsid w:val="0082738A"/>
    <w:rsid w:val="008435D4"/>
    <w:rsid w:val="0085679A"/>
    <w:rsid w:val="0086049C"/>
    <w:rsid w:val="00870451"/>
    <w:rsid w:val="00874F16"/>
    <w:rsid w:val="008942C8"/>
    <w:rsid w:val="008B259F"/>
    <w:rsid w:val="009257E9"/>
    <w:rsid w:val="009459AE"/>
    <w:rsid w:val="0095217E"/>
    <w:rsid w:val="009755D2"/>
    <w:rsid w:val="009D0E4D"/>
    <w:rsid w:val="00A128CC"/>
    <w:rsid w:val="00A220D2"/>
    <w:rsid w:val="00A24E7F"/>
    <w:rsid w:val="00A47E4B"/>
    <w:rsid w:val="00A54D26"/>
    <w:rsid w:val="00A634FF"/>
    <w:rsid w:val="00A778AC"/>
    <w:rsid w:val="00AC4EFD"/>
    <w:rsid w:val="00B91497"/>
    <w:rsid w:val="00BD5F96"/>
    <w:rsid w:val="00C12BB2"/>
    <w:rsid w:val="00C147E5"/>
    <w:rsid w:val="00C522A8"/>
    <w:rsid w:val="00C76EE8"/>
    <w:rsid w:val="00C919F1"/>
    <w:rsid w:val="00CE3573"/>
    <w:rsid w:val="00CE3B87"/>
    <w:rsid w:val="00D735EA"/>
    <w:rsid w:val="00D83269"/>
    <w:rsid w:val="00E50211"/>
    <w:rsid w:val="00E533A7"/>
    <w:rsid w:val="00E61A73"/>
    <w:rsid w:val="00E86D23"/>
    <w:rsid w:val="00EA58DD"/>
    <w:rsid w:val="00EC77C3"/>
    <w:rsid w:val="00EE5704"/>
    <w:rsid w:val="00F35BE2"/>
    <w:rsid w:val="00F534B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CE6045"/>
  <w14:defaultImageDpi w14:val="32767"/>
  <w15:chartTrackingRefBased/>
  <w15:docId w15:val="{EC47C4EA-D456-3B49-BCB8-236396CA8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4F5D"/>
    <w:pPr>
      <w:spacing w:before="100" w:beforeAutospacing="1" w:after="100" w:afterAutospacing="1"/>
    </w:pPr>
    <w:rPr>
      <w:rFonts w:ascii="Times New Roman" w:eastAsia="Times New Roman" w:hAnsi="Times New Roman" w:cs="Times New Roman"/>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8080197">
      <w:bodyDiv w:val="1"/>
      <w:marLeft w:val="0"/>
      <w:marRight w:val="0"/>
      <w:marTop w:val="0"/>
      <w:marBottom w:val="0"/>
      <w:divBdr>
        <w:top w:val="none" w:sz="0" w:space="0" w:color="auto"/>
        <w:left w:val="none" w:sz="0" w:space="0" w:color="auto"/>
        <w:bottom w:val="none" w:sz="0" w:space="0" w:color="auto"/>
        <w:right w:val="none" w:sz="0" w:space="0" w:color="auto"/>
      </w:divBdr>
      <w:divsChild>
        <w:div w:id="1404373743">
          <w:marLeft w:val="0"/>
          <w:marRight w:val="0"/>
          <w:marTop w:val="0"/>
          <w:marBottom w:val="0"/>
          <w:divBdr>
            <w:top w:val="none" w:sz="0" w:space="0" w:color="auto"/>
            <w:left w:val="none" w:sz="0" w:space="0" w:color="auto"/>
            <w:bottom w:val="none" w:sz="0" w:space="0" w:color="auto"/>
            <w:right w:val="none" w:sz="0" w:space="0" w:color="auto"/>
          </w:divBdr>
          <w:divsChild>
            <w:div w:id="971326010">
              <w:marLeft w:val="0"/>
              <w:marRight w:val="0"/>
              <w:marTop w:val="0"/>
              <w:marBottom w:val="0"/>
              <w:divBdr>
                <w:top w:val="none" w:sz="0" w:space="0" w:color="auto"/>
                <w:left w:val="none" w:sz="0" w:space="0" w:color="auto"/>
                <w:bottom w:val="none" w:sz="0" w:space="0" w:color="auto"/>
                <w:right w:val="none" w:sz="0" w:space="0" w:color="auto"/>
              </w:divBdr>
              <w:divsChild>
                <w:div w:id="76743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Yangyang Xu</dc:creator>
  <cp:keywords/>
  <dc:description/>
  <cp:lastModifiedBy>Yangyang Xu</cp:lastModifiedBy>
  <cp:revision>2</cp:revision>
  <dcterms:created xsi:type="dcterms:W3CDTF">2018-10-05T10:47:00Z</dcterms:created>
  <dcterms:modified xsi:type="dcterms:W3CDTF">2018-10-05T12:04:00Z</dcterms:modified>
</cp:coreProperties>
</file>