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 w:eastAsia="Georgia" w:cs="Georgia"/>
          <w:b/>
          <w:color w:val="2C5F8A"/>
          <w:sz w:val="44"/>
        </w:rPr>
        <w:t>Dr. Aisha Okonkwo</w:t>
      </w:r>
    </w:p>
    <w:p>
      <w:pPr>
        <w:spacing w:after="140"/>
        <w:pBdr>
          <w:bottom w:val="single" w:sz="4" w:space="1" w:color="2C5F8A"/>
        </w:pBdr>
      </w:pPr>
      <w:hyperlink r:id="rId9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a.okonkwo@example.com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</w:t>
      </w:r>
      <w:hyperlink r:id="rId10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linkedin.com/in/aishaokonkwo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</w:t>
      </w:r>
      <w:hyperlink r:id="rId11">
        <w:r>
          <w:rPr>
            <w:rFonts w:ascii="Georgia" w:hAnsi="Georgia" w:eastAsia="Georgia" w:cs="Georgia"/>
            <w:sz w:val="20"/>
            <w:color w:val="555566"/>
            <w:u w:val="single"/>
          </w:rPr>
          <w:t xml:space="preserve">github.com/aokonkwo</w:t>
        </w:r>
      </w:hyperlink>
      <w:r>
        <w:rPr>
          <w:rFonts w:ascii="Georgia" w:hAnsi="Georgia" w:eastAsia="Georgia" w:cs="Georgia"/>
          <w:b w:val="0"/>
          <w:i w:val="0"/>
          <w:color w:val="555566"/>
          <w:sz w:val="20"/>
        </w:rPr>
        <w:t xml:space="preserve"> · London, UK</w:t>
      </w: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PERSONAL STATEMENT</w:t>
      </w:r>
    </w:p>
    <w:p>
      <w:pPr>
        <w:spacing w:after="100"/>
      </w:pPr>
      <w:r>
        <w:rPr>
          <w:rFonts w:ascii="Georgia" w:hAnsi="Georgia" w:eastAsia="Georgia" w:cs="Georgia"/>
          <w:b w:val="0"/>
          <w:i w:val="0"/>
        </w:rPr>
        <w:t>Computational biologist with a PhD from Imperial College and three years as a postdoctoral fellow at the Francis Crick Institute, leading a Wellcome Trust-funded project on transcriptional dynamics in early development. Built and maintain a Nextflow single-cell RNA-seq pipeline used by six labs across the Crick (87 GitHub stars, 4 external contributors). Looking to apply this work to therapeutic discovery in a research-driven biotech where the biology is taken as seriously as the modelling.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EXPERIENCE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Postdoctoral Research Fellow - The Francis Crick Institute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October 2021 - Present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London, UK · Bioinformatics &amp; Computational Biology Lab (PI: Prof. Helena Marsh)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Lead computational biologist on a £1.2M, 4-year Wellcome Trust project studying transcriptional dynamics in early embryonic development.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Designed and built an end-to-end Nextflow pipeline for single-cell RNA-seq processing; used by 6 labs across the Crick, 87 stars on GitHub with 4 external contributors.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Co-supervised 2 PhD students (both on track to thesis) and 1 MSc student (thesis work published).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Collaborated with a 5-person wet-lab team to design experiments and translate analytical results into follow-up biology.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Presented at 4 international conferences (ISMB 2022, ISMB 2024, Keystone 2023, EMBO 2024) and gave an invited departmental seminar at EMBL Heidelberg.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Reviewed 11 papers for </w:t>
      </w:r>
      <w:r>
        <w:rPr>
          <w:rFonts w:ascii="Georgia" w:hAnsi="Georgia" w:eastAsia="Georgia" w:cs="Georgia"/>
          <w:b w:val="0"/>
          <w:i/>
        </w:rPr>
        <w:t>Bioinformatics</w:t>
      </w:r>
      <w:r>
        <w:rPr>
          <w:rFonts w:ascii="Georgia" w:hAnsi="Georgia" w:eastAsia="Georgia" w:cs="Georgia"/>
          <w:b w:val="0"/>
          <w:i w:val="0"/>
        </w:rPr>
        <w:t xml:space="preserve">, </w:t>
      </w:r>
      <w:r>
        <w:rPr>
          <w:rFonts w:ascii="Georgia" w:hAnsi="Georgia" w:eastAsia="Georgia" w:cs="Georgia"/>
          <w:b w:val="0"/>
          <w:i/>
        </w:rPr>
        <w:t>Genome Biology</w:t>
      </w:r>
      <w:r>
        <w:rPr>
          <w:rFonts w:ascii="Georgia" w:hAnsi="Georgia" w:eastAsia="Georgia" w:cs="Georgia"/>
          <w:b w:val="0"/>
          <w:i w:val="0"/>
        </w:rPr>
        <w:t xml:space="preserve">, and </w:t>
      </w:r>
      <w:r>
        <w:rPr>
          <w:rFonts w:ascii="Georgia" w:hAnsi="Georgia" w:eastAsia="Georgia" w:cs="Georgia"/>
          <w:b w:val="0"/>
          <w:i/>
        </w:rPr>
        <w:t>Nature Communications</w:t>
      </w:r>
      <w:r>
        <w:rPr>
          <w:rFonts w:ascii="Georgia" w:hAnsi="Georgia" w:eastAsia="Georgia" w:cs="Georgia"/>
          <w:b w:val="0"/>
          <w:i w:val="0"/>
        </w:rPr>
        <w:t>.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PhD Candidate - Imperial College London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October 2017 - September 2021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Department of Life Sciences (supervisor: Prof. James Whitfield)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Thesis: </w:t>
      </w:r>
      <w:r>
        <w:rPr>
          <w:rFonts w:ascii="Georgia" w:hAnsi="Georgia" w:eastAsia="Georgia" w:cs="Georgia"/>
          <w:b w:val="0"/>
          <w:i/>
        </w:rPr>
        <w:t>Inferring gene regulatory networks from time-resolved single-cell transcriptomics in zebrafish gastrulation.</w:t>
      </w:r>
      <w:r>
        <w:rPr>
          <w:rFonts w:ascii="Georgia" w:hAnsi="Georgia" w:eastAsia="Georgia" w:cs="Georgia"/>
          <w:b w:val="0"/>
          <w:i w:val="0"/>
        </w:rPr>
        <w:t xml:space="preserve"> Awarded with no corrections.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Funded by a BBSRC studentship.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Built the first version of the Nextflow pipeline above.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>Taught undergraduate practicals in statistics and Python for biologists (2 hours/week, 3 academic years).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EDUCATION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PhD, Computational Biology - Imperial College London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2021</w:t>
      </w:r>
      <w:r>
        <w:rPr>
          <w:rFonts w:ascii="Georgia" w:hAnsi="Georgia" w:eastAsia="Georgia" w:cs="Georgia"/>
          <w:b w:val="0"/>
          <w:i w:val="0"/>
          <w:color w:val="555566"/>
          <w:sz w:val="19"/>
        </w:rPr>
        <w:t xml:space="preserve"> · Awarded with no corrections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BSc Biochemistry, First Class Honours - University of Lagos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2016</w:t>
      </w:r>
    </w:p>
    <w:p>
      <w:pPr>
        <w:keepNext/>
        <w:spacing w:before="140" w:after="20"/>
      </w:pPr>
      <w:r>
        <w:rPr>
          <w:rFonts w:ascii="Georgia" w:hAnsi="Georgia" w:eastAsia="Georgia" w:cs="Georgia"/>
          <w:b/>
          <w:i w:val="0"/>
          <w:color w:val="2D2D2D"/>
          <w:sz w:val="22"/>
        </w:rPr>
        <w:t>EMBO short course on single-cell genomics</w:t>
      </w:r>
    </w:p>
    <w:p>
      <w:pPr>
        <w:spacing w:after="60"/>
      </w:pPr>
      <w:r>
        <w:rPr>
          <w:rFonts w:ascii="Georgia" w:hAnsi="Georgia" w:eastAsia="Georgia" w:cs="Georgia"/>
          <w:b w:val="0"/>
          <w:i/>
          <w:color w:val="555566"/>
          <w:sz w:val="19"/>
        </w:rPr>
        <w:t>2022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SELECTED PUBLICATIONS</w:t>
      </w:r>
    </w:p>
    <w:p>
      <w:pPr>
        <w:spacing w:after="100"/>
      </w:pPr>
      <w:r>
        <w:rPr>
          <w:rFonts w:ascii="Georgia" w:hAnsi="Georgia" w:eastAsia="Georgia" w:cs="Georgia"/>
          <w:b w:val="0"/>
          <w:i w:val="0"/>
        </w:rPr>
        <w:t>14 peer-reviewed publications. 412 citations on Google Scholar; h-index 9. Five first-author papers below.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Okonkwo, A. </w:t>
      </w:r>
      <w:r>
        <w:rPr>
          <w:rFonts w:ascii="Georgia" w:hAnsi="Georgia" w:eastAsia="Georgia" w:cs="Georgia"/>
          <w:b w:val="0"/>
          <w:i/>
        </w:rPr>
        <w:t>et al.</w:t>
      </w:r>
      <w:r>
        <w:rPr>
          <w:rFonts w:ascii="Georgia" w:hAnsi="Georgia" w:eastAsia="Georgia" w:cs="Georgia"/>
          <w:b w:val="0"/>
          <w:i w:val="0"/>
        </w:rPr>
        <w:t xml:space="preserve"> "Time-resolved gene regulatory inference at single-cell resolution." </w:t>
      </w:r>
      <w:r>
        <w:rPr>
          <w:rFonts w:ascii="Georgia" w:hAnsi="Georgia" w:eastAsia="Georgia" w:cs="Georgia"/>
          <w:b/>
          <w:i/>
        </w:rPr>
        <w:t>Nature Methods</w:t>
      </w:r>
      <w:r>
        <w:rPr>
          <w:rFonts w:ascii="Georgia" w:hAnsi="Georgia" w:eastAsia="Georgia" w:cs="Georgia"/>
          <w:b w:val="0"/>
          <w:i w:val="0"/>
        </w:rPr>
        <w:t>, 2024.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Okonkwo, A. </w:t>
      </w:r>
      <w:r>
        <w:rPr>
          <w:rFonts w:ascii="Georgia" w:hAnsi="Georgia" w:eastAsia="Georgia" w:cs="Georgia"/>
          <w:b w:val="0"/>
          <w:i/>
        </w:rPr>
        <w:t>et al.</w:t>
      </w:r>
      <w:r>
        <w:rPr>
          <w:rFonts w:ascii="Georgia" w:hAnsi="Georgia" w:eastAsia="Georgia" w:cs="Georgia"/>
          <w:b w:val="0"/>
          <w:i w:val="0"/>
        </w:rPr>
        <w:t xml:space="preserve"> "Robust trajectory inference from sparse single-cell transcriptomes." </w:t>
      </w:r>
      <w:r>
        <w:rPr>
          <w:rFonts w:ascii="Georgia" w:hAnsi="Georgia" w:eastAsia="Georgia" w:cs="Georgia"/>
          <w:b/>
          <w:i/>
        </w:rPr>
        <w:t>Nature Methods</w:t>
      </w:r>
      <w:r>
        <w:rPr>
          <w:rFonts w:ascii="Georgia" w:hAnsi="Georgia" w:eastAsia="Georgia" w:cs="Georgia"/>
          <w:b w:val="0"/>
          <w:i w:val="0"/>
        </w:rPr>
        <w:t>, 2023.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Okonkwo, A. </w:t>
      </w:r>
      <w:r>
        <w:rPr>
          <w:rFonts w:ascii="Georgia" w:hAnsi="Georgia" w:eastAsia="Georgia" w:cs="Georgia"/>
          <w:b w:val="0"/>
          <w:i/>
        </w:rPr>
        <w:t>et al.</w:t>
      </w:r>
      <w:r>
        <w:rPr>
          <w:rFonts w:ascii="Georgia" w:hAnsi="Georgia" w:eastAsia="Georgia" w:cs="Georgia"/>
          <w:b w:val="0"/>
          <w:i w:val="0"/>
        </w:rPr>
        <w:t xml:space="preserve"> "A reproducible Nextflow pipeline for single-cell RNA-seq." </w:t>
      </w:r>
      <w:r>
        <w:rPr>
          <w:rFonts w:ascii="Georgia" w:hAnsi="Georgia" w:eastAsia="Georgia" w:cs="Georgia"/>
          <w:b/>
          <w:i/>
        </w:rPr>
        <w:t>Bioinformatics</w:t>
      </w:r>
      <w:r>
        <w:rPr>
          <w:rFonts w:ascii="Georgia" w:hAnsi="Georgia" w:eastAsia="Georgia" w:cs="Georgia"/>
          <w:b w:val="0"/>
          <w:i w:val="0"/>
        </w:rPr>
        <w:t>, 2023.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Okonkwo, A. </w:t>
      </w:r>
      <w:r>
        <w:rPr>
          <w:rFonts w:ascii="Georgia" w:hAnsi="Georgia" w:eastAsia="Georgia" w:cs="Georgia"/>
          <w:b w:val="0"/>
          <w:i/>
        </w:rPr>
        <w:t>et al.</w:t>
      </w:r>
      <w:r>
        <w:rPr>
          <w:rFonts w:ascii="Georgia" w:hAnsi="Georgia" w:eastAsia="Georgia" w:cs="Georgia"/>
          <w:b w:val="0"/>
          <w:i w:val="0"/>
        </w:rPr>
        <w:t xml:space="preserve"> "Lineage-resolved transcriptional dynamics in zebrafish gastrulation." </w:t>
      </w:r>
      <w:r>
        <w:rPr>
          <w:rFonts w:ascii="Georgia" w:hAnsi="Georgia" w:eastAsia="Georgia" w:cs="Georgia"/>
          <w:b/>
          <w:i/>
        </w:rPr>
        <w:t>Genome Biology</w:t>
      </w:r>
      <w:r>
        <w:rPr>
          <w:rFonts w:ascii="Georgia" w:hAnsi="Georgia" w:eastAsia="Georgia" w:cs="Georgia"/>
          <w:b w:val="0"/>
          <w:i w:val="0"/>
        </w:rPr>
        <w:t>, 2022.</w:t>
      </w:r>
    </w:p>
    <w:p>
      <w:pPr>
        <w:pStyle w:val="ListBullet"/>
        <w:spacing w:after="50"/>
        <w:ind w:left="317"/>
      </w:pPr>
      <w:r>
        <w:rPr>
          <w:rFonts w:ascii="Georgia" w:hAnsi="Georgia" w:eastAsia="Georgia" w:cs="Georgia"/>
          <w:b w:val="0"/>
          <w:i w:val="0"/>
        </w:rPr>
        <w:t xml:space="preserve">Okonkwo, A. </w:t>
      </w:r>
      <w:r>
        <w:rPr>
          <w:rFonts w:ascii="Georgia" w:hAnsi="Georgia" w:eastAsia="Georgia" w:cs="Georgia"/>
          <w:b w:val="0"/>
          <w:i/>
        </w:rPr>
        <w:t>et al.</w:t>
      </w:r>
      <w:r>
        <w:rPr>
          <w:rFonts w:ascii="Georgia" w:hAnsi="Georgia" w:eastAsia="Georgia" w:cs="Georgia"/>
          <w:b w:val="0"/>
          <w:i w:val="0"/>
        </w:rPr>
        <w:t xml:space="preserve"> "Statistical correction of dropout in single-cell experiments." </w:t>
      </w:r>
      <w:r>
        <w:rPr>
          <w:rFonts w:ascii="Georgia" w:hAnsi="Georgia" w:eastAsia="Georgia" w:cs="Georgia"/>
          <w:b/>
          <w:i/>
        </w:rPr>
        <w:t>Cell Reports</w:t>
      </w:r>
      <w:r>
        <w:rPr>
          <w:rFonts w:ascii="Georgia" w:hAnsi="Georgia" w:eastAsia="Georgia" w:cs="Georgia"/>
          <w:b w:val="0"/>
          <w:i w:val="0"/>
        </w:rPr>
        <w:t>, 2021.</w:t>
      </w:r>
    </w:p>
    <w:p>
      <w:pPr>
        <w:spacing w:after="100"/>
      </w:pPr>
      <w:r>
        <w:rPr>
          <w:rFonts w:ascii="Georgia" w:hAnsi="Georgia" w:eastAsia="Georgia" w:cs="Georgia"/>
          <w:b w:val="0"/>
          <w:i w:val="0"/>
        </w:rPr>
        <w:t xml:space="preserve">One preprint currently under review at </w:t>
      </w:r>
      <w:r>
        <w:rPr>
          <w:rFonts w:ascii="Georgia" w:hAnsi="Georgia" w:eastAsia="Georgia" w:cs="Georgia"/>
          <w:b w:val="0"/>
          <w:i/>
        </w:rPr>
        <w:t>Nature Methods</w:t>
      </w:r>
      <w:r>
        <w:rPr>
          <w:rFonts w:ascii="Georgia" w:hAnsi="Georgia" w:eastAsia="Georgia" w:cs="Georgia"/>
          <w:b w:val="0"/>
          <w:i w:val="0"/>
        </w:rPr>
        <w:t>.</w:t>
      </w:r>
    </w:p>
    <w:p>
      <w:pPr>
        <w:spacing w:after="0"/>
        <w:pBdr>
          <w:bottom w:val="single" w:sz="2" w:space="1" w:color="2C5F8A"/>
        </w:pBdr>
      </w:pPr>
    </w:p>
    <w:p>
      <w:pPr>
        <w:keepNext/>
        <w:spacing w:before="260" w:after="80"/>
        <w:pBdr>
          <w:bottom w:val="single" w:sz="4" w:space="1" w:color="2C5F8A"/>
        </w:pBdr>
      </w:pPr>
      <w:r>
        <w:rPr>
          <w:rFonts w:ascii="Georgia" w:hAnsi="Georgia" w:eastAsia="Georgia" w:cs="Georgia"/>
          <w:b/>
          <w:i w:val="0"/>
          <w:color w:val="2C5F8A"/>
          <w:sz w:val="21"/>
          <w:spacing w:val="13"/>
        </w:rPr>
        <w:t>SKILLS</w:t>
      </w:r>
    </w:p>
    <w:p>
      <w:pPr>
        <w:spacing w:after="100"/>
      </w:pPr>
      <w:r>
        <w:rPr>
          <w:rFonts w:ascii="Georgia" w:hAnsi="Georgia" w:eastAsia="Georgia" w:cs="Georgia"/>
          <w:b/>
          <w:i w:val="0"/>
        </w:rPr>
        <w:t>Languages:</w:t>
      </w:r>
      <w:r>
        <w:rPr>
          <w:rFonts w:ascii="Georgia" w:hAnsi="Georgia" w:eastAsia="Georgia" w:cs="Georgia"/>
          <w:b w:val="0"/>
          <w:i w:val="0"/>
        </w:rPr>
        <w:t xml:space="preserve"> Python (expert; pandas, scikit-learn, scanpy, anndata), R (intermediate; Bioconductor, ggplot2, DESeq2), Bash, SQL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Pipelines &amp; infrastructure:</w:t>
      </w:r>
      <w:r>
        <w:rPr>
          <w:rFonts w:ascii="Georgia" w:hAnsi="Georgia" w:eastAsia="Georgia" w:cs="Georgia"/>
          <w:b w:val="0"/>
          <w:i w:val="0"/>
        </w:rPr>
        <w:t xml:space="preserve"> Nextflow (expert), Snakemake, Docker, Singularity, SLURM, AWS (S3, EC2), GitHub Actions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Statistics &amp; ML:</w:t>
      </w:r>
      <w:r>
        <w:rPr>
          <w:rFonts w:ascii="Georgia" w:hAnsi="Georgia" w:eastAsia="Georgia" w:cs="Georgia"/>
          <w:b w:val="0"/>
          <w:i w:val="0"/>
        </w:rPr>
        <w:t xml:space="preserve"> Generalised linear models, mixed-effects models, dimensionality reduction (PCA, UMAP, diffusion maps), clustering, PyTorch (familiar; built a VAE for a research side project)</w:t>
      </w:r>
      <w:r>
        <w:rPr>
          <w:rFonts w:ascii="Georgia" w:hAnsi="Georgia" w:eastAsia="Georgia" w:cs="Georgia"/>
        </w:rPr>
        <w:br/>
      </w:r>
      <w:r>
        <w:rPr>
          <w:rFonts w:ascii="Georgia" w:hAnsi="Georgia" w:eastAsia="Georgia" w:cs="Georgia"/>
          <w:b/>
          <w:i w:val="0"/>
        </w:rPr>
        <w:t>Domain:</w:t>
      </w:r>
      <w:r>
        <w:rPr>
          <w:rFonts w:ascii="Georgia" w:hAnsi="Georgia" w:eastAsia="Georgia" w:cs="Georgia"/>
          <w:b w:val="0"/>
          <w:i w:val="0"/>
        </w:rPr>
        <w:t xml:space="preserve"> Single-cell genomics, bulk RNA-seq, gene regulatory network inference, developmental biology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before="0" w:after="100"/>
    </w:pPr>
    <w:rPr>
      <w:rFonts w:ascii="Georgia" w:hAnsi="Georgia" w:eastAsia="Georgia" w:cs="Georgia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.okonkwo@example.com" TargetMode="External"/><Relationship Id="rId10" Type="http://schemas.openxmlformats.org/officeDocument/2006/relationships/hyperlink" Target="https://linkedin.com/in/aishaokonkwo" TargetMode="External"/><Relationship Id="rId11" Type="http://schemas.openxmlformats.org/officeDocument/2006/relationships/hyperlink" Target="https://github.com/aokonkw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